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28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Casuïstiek-marathon I: zes situaties, verantwoorden onder tijdsdruk</w:t>
      </w:r>
    </w:p>
    <w:tbl>
      <w:tblPr>
        <w:tblW w:type="pct" w:w="100%"/>
        <w:tblBorders>
          <w:top w:val="single" w:color="2563A8" w:sz="4"/>
          <w:left w:val="single" w:color="2563A8" w:sz="24"/>
          <w:bottom w:val="single" w:color="2563A8" w:sz="4"/>
          <w:right w:val="single" w:color="2563A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7"/>
                <w:szCs w:val="17"/>
              </w:rPr>
              <w:t xml:space="preserve">POSITIONERING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Dit deel is grotendeels praktijk, geen nieuwe theorie: het traint de kernvaardigheid van heel niveau 3 (schriftelijk verantwoorden) onder de tijdsdruk die het echte boardgesprek ook kent. Zes situaties, elk in twaalf minuten schriftelijk beantwoord, telkens circa 200 woorden — het formaat dat het Open CA-boardgesprek in de praktijk vaak vraagt: kort, precies, doorwrocht.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onder tijdsdruk (twaalf minuten) een doorwrochte, beknopte verantwoording schrijven volgens de Experience Profile-structuur;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razendsnel schakelen tussen zes verschillende architectuursituaties zonder kwaliteitsverlies;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uw eigen werk kritisch beoordelen tegen de conformance-criteria binnen dezelfde tijdsdruk;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peer review geven dat specifiek en bruikbaar is, ook onder tijdsdruk.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1. Waarom onder tijdsdruk oefenen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Open CA-boardgesprek geeft geen dagen bedenktijd voor een antwoord op een doorvraag — het board stelt een vraag, en u antwoordt ter plekke, doordacht maar niet eindeloos voorbereid. Deze marathon simuleert die realiteit: twaalf minuten per situatie is krap genoeg om de neiging tot eindeloos polijsten weg te nemen, en ruim genoeg om de vier Experience Profile-onderdelen (situatie, beslissing, alternatieven en trade-off, resultaat) er toch in te krijgen.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Wat tijdsdruk onthult.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Onder tijdsdruk vervallen zwakke gewoontes het eerst: vage taal, ontbrekende trade-offs, een gladgestreken resultaat. Wie onder druk toch alle vier onderdelen scherp krijgt, heeft de vaardigheid werkelijk geïnternaliseerd — niet alleen in een rustige huiswerkomgeving kunnen toepassen.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 Het format van vandaag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Zes situaties, elk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twaalf minuten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acht minuten schrijven (circa 200 woorden, de vier onderdelen), twee minuten zelfcontrole tegen de conformance-criteria (deel 23, §5), twee minuten peer review van een vorige situatie (rouleren). De situaties bestrijken bewust de volle breedte van niveau 1-3: een technische afweging, een organisatorische reorganisatie, een leveranciersrisico, een stopbeslissing, een ethisch dilemma, en een bestuurlijke escalatie.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3. Zelfcontrole onder druk: een verkorte checklist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Met slechts twee minuten voor zelfcontrole werkt de volledige rubric niet — een verkorte, snelle checklist: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Staat er "ik", niet alleen "wij"?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er een échte trade-off benoemd (niet alleen de gekozen route)?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Bevat het resultaat iets dat niet perfect ging?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Drie vragen, drie seconden per vraag — genoeg om de grofste zwaktes op te sporen, ook al is er geen tijd voor een uitputtende doorloop.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4. Peer review onder druk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Twee minuten peer review dwingt tot precisie: geen ruimte voor algemene complimenten, alleen de scherpste, meest bruikbare observatie. De vraag die het meeste oplevert in weinig tijd: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"welke van de vier onderdelen mist, of is te zwak?"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één antwoord, concreet, direct bruikbaar voor de auteur.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5. Samenvatting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Tijdsdruk simuleert het echte boardgesprek en onthult welke vaardigheden werkelijk geïnternaliseerd zijn.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Twaalf minuten per situatie: acht schrijven, twee zelfcontrole, twee peer review.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verkorte zelfcontrole (ik versus wij, echte trade-off, onvolmaakt resultaat) vangt de grofste zwaktes snel.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Peer review onder druk werkt het best met één scherpe vraag: welk onderdeel mist of is te zwak?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Verder lezen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Geen aanvullende theorie dit deel — de marathon zelf is de leerstof.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Volgende deel: casuïstiek-marathon II — dezelfde intensiteit, met een registerwisseling tussen bestuur en toezichthouder.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28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2026-08-17T14:47:56.104Z</dcterms:created>
  <dcterms:modified xsi:type="dcterms:W3CDTF">2026-08-17T14:47:56.106Z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