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13 — Digital Business</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capability-fit-toets</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voorstellen: versterkt (1), breidt uit (2), of creëert een nieuwe capability (3)? Gebruik een fictieve of eigen organisatie als referentiekader.</w:t>
      </w:r>
    </w:p>
    <w:p>
      <w:pPr>
        <w:pStyle w:val="ListParagraph"/>
        <w:numPr>
          <w:ilvl w:val="0"/>
          <w:numId w:val="2"/>
        </w:numPr>
      </w:pPr>
      <w:r>
        <w:rPr>
          <w:rFonts w:ascii="DM Sans" w:cs="DM Sans" w:eastAsia="DM Sans" w:hAnsi="DM Sans"/>
          <w:color w:val="14213D"/>
          <w:sz w:val="22"/>
          <w:szCs w:val="22"/>
        </w:rPr>
        <w:t xml:space="preserve">Een bank voegt automatische categorisering toe aan bestaande transactieoverzichten</w:t>
      </w:r>
    </w:p>
    <w:p>
      <w:pPr>
        <w:pStyle w:val="ListParagraph"/>
        <w:numPr>
          <w:ilvl w:val="0"/>
          <w:numId w:val="2"/>
        </w:numPr>
      </w:pPr>
      <w:r>
        <w:rPr>
          <w:rFonts w:ascii="DM Sans" w:cs="DM Sans" w:eastAsia="DM Sans" w:hAnsi="DM Sans"/>
          <w:color w:val="14213D"/>
          <w:sz w:val="22"/>
          <w:szCs w:val="22"/>
        </w:rPr>
        <w:t xml:space="preserve">Een pensioenuitvoerder begint met het aanbieden van hypotheekadvies</w:t>
      </w:r>
    </w:p>
    <w:p>
      <w:pPr>
        <w:pStyle w:val="ListParagraph"/>
        <w:numPr>
          <w:ilvl w:val="0"/>
          <w:numId w:val="2"/>
        </w:numPr>
      </w:pPr>
      <w:r>
        <w:rPr>
          <w:rFonts w:ascii="DM Sans" w:cs="DM Sans" w:eastAsia="DM Sans" w:hAnsi="DM Sans"/>
          <w:color w:val="14213D"/>
          <w:sz w:val="22"/>
          <w:szCs w:val="22"/>
        </w:rPr>
        <w:t xml:space="preserve">Een verzekeraar versnelt de doorlooptijd van claims met 20%</w:t>
      </w:r>
    </w:p>
    <w:p>
      <w:pPr>
        <w:pStyle w:val="ListParagraph"/>
        <w:numPr>
          <w:ilvl w:val="0"/>
          <w:numId w:val="2"/>
        </w:numPr>
      </w:pPr>
      <w:r>
        <w:rPr>
          <w:rFonts w:ascii="DM Sans" w:cs="DM Sans" w:eastAsia="DM Sans" w:hAnsi="DM Sans"/>
          <w:color w:val="14213D"/>
          <w:sz w:val="22"/>
          <w:szCs w:val="22"/>
        </w:rPr>
        <w:t xml:space="preserve">Een webwinkel voegt een chatfunctie toe naast bestaande telefonische klantenservice</w:t>
      </w:r>
    </w:p>
    <w:p>
      <w:pPr>
        <w:pStyle w:val="ListParagraph"/>
        <w:numPr>
          <w:ilvl w:val="0"/>
          <w:numId w:val="2"/>
        </w:numPr>
      </w:pPr>
      <w:r>
        <w:rPr>
          <w:rFonts w:ascii="DM Sans" w:cs="DM Sans" w:eastAsia="DM Sans" w:hAnsi="DM Sans"/>
          <w:color w:val="14213D"/>
          <w:sz w:val="22"/>
          <w:szCs w:val="22"/>
        </w:rPr>
        <w:t xml:space="preserve">Een ziekenhuis begint zelf medicijnen te produceren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Wendbaar of stuurloos</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kun je een voorbeeld noemen — uit eigen ervaring of publiek bekend — van een organisatie die "agile" leek maar bij nader inzien stuurloos was? Wat ontbrak er: de richting, of de snelheid?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In welke fase zitten wij?</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Voor een transformatie of programma uit je eigen werk: in welke van de drie fasen (stabiliseren, uitbreiden, optimaliseren) bevindt het zich, en welk bewijs heb je daarvoor? Welk voorstel ligt er momenteel op tafel dat eigenlijk bij een andere fase hoort?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vastleggen in plaats van afwijzen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naar het voorbeeld van Claudette in 13.6, een kort bericht (max. 90 woorden) waarin je een goed idee niet afwijst maar vastlegt met een concreet heroverwegingsmoment.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capability-fit-toets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Voorstel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Automatische categorisering van bestaande overzichten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 versterkt</w:t>
            </w:r>
            <w:r>
              <w:rPr>
                <w:rFonts w:ascii="DM Sans" w:cs="DM Sans" w:eastAsia="DM Sans" w:hAnsi="DM Sans"/>
                <w:color w:val="14213D"/>
                <w:sz w:val="22"/>
                <w:szCs w:val="22"/>
              </w:rPr>
              <w:t xml:space="preserve"> een bestaande capability (inzicht geven in transacties)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Hypotheekadvies naast pensioenuitvoering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nieuwe capability</w:t>
            </w:r>
            <w:r>
              <w:rPr>
                <w:rFonts w:ascii="DM Sans" w:cs="DM Sans" w:eastAsia="DM Sans" w:hAnsi="DM Sans"/>
                <w:color w:val="14213D"/>
                <w:sz w:val="22"/>
                <w:szCs w:val="22"/>
              </w:rPr>
              <w:t xml:space="preserve">, een strategische uitbreiding van het bedrijfsdomein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Snellere claimafhandeling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 versterkt</w:t>
            </w:r>
            <w:r>
              <w:rPr>
                <w:rFonts w:ascii="DM Sans" w:cs="DM Sans" w:eastAsia="DM Sans" w:hAnsi="DM Sans"/>
                <w:color w:val="14213D"/>
                <w:sz w:val="22"/>
                <w:szCs w:val="22"/>
              </w:rPr>
              <w:t xml:space="preserve"> een bestaande capability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Chatfunctie naast telefonische klantenservice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 breidt uit</w:t>
            </w:r>
            <w:r>
              <w:rPr>
                <w:rFonts w:ascii="DM Sans" w:cs="DM Sans" w:eastAsia="DM Sans" w:hAnsi="DM Sans"/>
                <w:color w:val="14213D"/>
                <w:sz w:val="22"/>
                <w:szCs w:val="22"/>
              </w:rPr>
              <w:t xml:space="preserve">, nieuw kanaal binnen een bestaande capability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Ziekenhuis produceert zelf medicijnen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nieuwe capability</w:t>
            </w:r>
            <w:r>
              <w:rPr>
                <w:rFonts w:ascii="DM Sans" w:cs="DM Sans" w:eastAsia="DM Sans" w:hAnsi="DM Sans"/>
                <w:color w:val="14213D"/>
                <w:sz w:val="22"/>
                <w:szCs w:val="22"/>
              </w:rPr>
              <w:t xml:space="preserve">, buiten het kerndomein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Categorie 3-voorstellen (2 en 5) zijn herkenbaar doordat ze de organisatie in een compleet nieuw domein brengen, ongeacht hoe logisch de aanleiding klinkt ("we hebben toch al de klantrelatie"). Dat maakt ze niet per se slechte ideeën — het maakt ze beslissingen die op een ander niveau horen dan een teamvoorstel.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Wendbaar of stuurloos</w:t>
      </w:r>
    </w:p>
    <w:p>
      <w:pPr>
        <w:spacing w:after="160"/>
      </w:pPr>
      <w:r>
        <w:rPr>
          <w:rFonts w:ascii="DM Sans" w:cs="DM Sans" w:eastAsia="DM Sans" w:hAnsi="DM Sans"/>
          <w:color w:val="14213D"/>
          <w:sz w:val="22"/>
          <w:szCs w:val="22"/>
        </w:rPr>
        <w:t xml:space="preserve">Geen modelantwoord. Nuttig criterium voor de nabespreking: vraag door tot een concreet signaal. "Ze veranderden constant van richting" is een symptoom; het onderliggende teken van stuurloosheid is meestal dat niemand een duidelijk antwoord kon geven op de vraag "wat proberen we hiermee te bereiken op de langere termijn" — precies het gebrek dat het onderscheid met wendbaarheid 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In welke fase zitten wij?</w:t>
      </w:r>
    </w:p>
    <w:p>
      <w:pPr>
        <w:spacing w:after="160"/>
      </w:pPr>
      <w:r>
        <w:rPr>
          <w:rFonts w:ascii="DM Sans" w:cs="DM Sans" w:eastAsia="DM Sans" w:hAnsi="DM Sans"/>
          <w:color w:val="14213D"/>
          <w:sz w:val="22"/>
          <w:szCs w:val="22"/>
        </w:rPr>
        <w:t xml:space="preserve">Geen modelantwoord. Veelvoorkomende bevinding: deelnemers herkennen bij navraag dat hun organisatie voorstellen uit de "optimaliseren"-fase probeert te doen terwijl de basis nog niet stabiel is (vergelijkbaar met Mutatieplatform en het rekendatumprobleem). Dat patroon — te vroeg willen optimaliseren vóór de basis stabiel is — is opvallend consistent over organisaties heen en is precies waarom deze fasering als diagnose-instrument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vastleggen in plaats van afwijzen</w:t>
      </w:r>
    </w:p>
    <w:p>
      <w:pPr>
        <w:spacing w:after="160"/>
      </w:pPr>
      <w:r>
        <w:rPr>
          <w:rFonts w:ascii="DM Sans" w:cs="DM Sans" w:eastAsia="DM Sans" w:hAnsi="DM Sans"/>
          <w:color w:val="14213D"/>
          <w:sz w:val="22"/>
          <w:szCs w:val="22"/>
        </w:rPr>
        <w:t xml:space="preserve">Voorbeeldantwoord (81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chatbotidee is een goede uitbreiding van "deelnemer informeren" met een nieuw kanaal. We zitten nu nog in de stabiliseringsfase — twee breukpunten in de klantreis zijn nog niet gesloten. Ik stel voor dit voorstel vast te leggen, niet te laten vallen: zodra de resterende breukpunten zijn opgelost (verwacht over twee sprints), pakken we dit als eerste categorie-2-voorstel op. Kunnen jullie het uitgewerkte idee tot dan bewaren?</w:t>
      </w:r>
    </w:p>
    <w:p>
      <w:pPr>
        <w:spacing w:after="160"/>
      </w:pPr>
      <w:r>
        <w:rPr>
          <w:rFonts w:ascii="DM Sans" w:cs="DM Sans" w:eastAsia="DM Sans" w:hAnsi="DM Sans"/>
          <w:b/>
          <w:bCs/>
          <w:color w:val="14213D"/>
          <w:sz w:val="22"/>
          <w:szCs w:val="22"/>
        </w:rPr>
        <w:t xml:space="preserve">Beoordelingscriterium.</w:t>
      </w:r>
      <w:r>
        <w:rPr>
          <w:rFonts w:ascii="DM Sans" w:cs="DM Sans" w:eastAsia="DM Sans" w:hAnsi="DM Sans"/>
          <w:color w:val="14213D"/>
          <w:sz w:val="22"/>
          <w:szCs w:val="22"/>
        </w:rPr>
        <w:t xml:space="preserve"> Net als bij het besluitenlogboek (deel 7) en het opdrachtblad (deel 11) is het kernonderdeel van een goed antwoord een concreet, toetsbaar heroverwegingsmoment — niet "later" of "als het beter uitkomt," maar een specifieke trigger.</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2026-08-17T11:48:22.582Z</dcterms:created>
  <dcterms:modified xsi:type="dcterms:W3CDTF">2026-08-17T11:48:22.582Z</dcterms:modified>
</cp:coreProperties>
</file>

<file path=docProps/custom.xml><?xml version="1.0" encoding="utf-8"?>
<Properties xmlns="http://schemas.openxmlformats.org/officeDocument/2006/custom-properties" xmlns:vt="http://schemas.openxmlformats.org/officeDocument/2006/docPropsVTypes"/>
</file>