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4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40"/>
          <w:szCs w:val="40"/>
        </w:rPr>
        <w:t xml:space="preserve">Fase B: businessarchitectuur</w:t>
      </w:r>
    </w:p>
    <w:tbl>
      <w:tblPr>
        <w:tblW w:type="pct" w:w="100%"/>
        <w:tblBorders>
          <w:top w:val="single" w:color="2563A8" w:sz="4"/>
          <w:left w:val="single" w:color="2563A8" w:sz="24"/>
          <w:bottom w:val="single" w:color="2563A8" w:sz="4"/>
          <w:right w:val="single" w:color="2563A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7"/>
                <w:szCs w:val="17"/>
              </w:rPr>
              <w:t xml:space="preserve">POSITIONERING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Deze cursus bereidt voor op TOGAF® EA Foundation (OGEA-101) en ArchiMate® 3 Part 1 en vervangt het officiële examenmateriaal van The Open Group niet. Examenstof: doel en inhoud van fase B, het begrip capability, business services en functies. De BIZBOK®-technieken komen hier op kennismakingsniveau; deel 12 verdiept ze.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Leerdoelen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kun je: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doel van fase B beschrijven en benoemen wat baseline- en target-businessarchitectuur voor een concrete opgave inhouden;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begrip capability hanteren en uitleggen waarom capabilities stabieler zijn dan processen, afdelingen en systemen;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eenvoudige capability map lezen en op hoofdlijnen opstellen;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onderscheid maken tussen capability, proces, functie, business service en afdeling — vijf begrippen die in de praktijk door elkaar lopen;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waardestroom op kennismakingsniveau beschrijven en koppelen aan capabilities;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businessbegrip (zoals "werkgever") op businessniveau definiëren en de varianten expliciet maken — de businessgrondslag onder het datawerk van deel 5;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aangeven hoe fase B de BIZBOK-discipline en de ADM verbindt.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Bevinding van vandaag: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businesskant van B7. "Werkgever" betekende drie dingen — vandaag ontdek je dat dat geen slordigheid was, maar drie légitieme perspectieven die nooit met elkaar geconfronteerd zijn. De definitieve dataoplossing volgt in deel 5; de businessgrondslag ligt er na vandaag.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1. Casus: de vraag onder de vraag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visie (jouw hoofdstuk 1) is goed ontvangen. De COO heeft er in het MT één vraag over gesteld die niemand kon beantwoorden: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"Als werkgevers straks alles digitaal aanleveren — wélk werk verdwijnt er dan eigenlijk, en welk werk komt erbij?"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Dat is een fase B-vraag. Niet "welk systeem", niet "welke gegevens", maar: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hoe levert Meridiaan waarde, en wat verandert daaraan?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Wie deze vraag overslaat en meteen naar systemen springt, bouwt — zoals WGP 2.0 — een portaal voor het werk van gisteren.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In dit deel breng je de businessarchitectuur rond het werkgeversdomein in kaart: wat Meridiaan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kan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(capabilities), hoe waarde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stroomt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(waardestromen), wie wat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doet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(organisatie en processen), en wat de kernbegrippen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betekenen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(het begrippenkader). Baseline én target — want de COO-vraag gaat precies over de gap.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 Capabilities: het stabiele skelet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4213D"/>
          <w:sz w:val="22"/>
          <w:szCs w:val="22"/>
        </w:rPr>
        <w:t xml:space="preserve">2.1 Wat een capability is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capability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iets wat de organisatie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kan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een vermogen, benoemd los van wie het doet, hoe het gebeurt en welk systeem erbij gebruikt wordt. "Premie-inning", "Werkgeversgegevensbeheer", "Deelnemercommunicatie": dat kán Meridiaan, vandaag en over tien jaar, hoe de afdelingen ook heten en welke systemen er ook draaien.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Die abstractie is geen academische smaak maar het hele nut. Vergelijk de houdbaarheid: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Beschrijving via…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Houdbaarheid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Voorbeeld van verval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systemen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jaren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het premiesysteem wordt vervangen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afdelingen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reorganisatie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Werkgeversdiensten fuseert met Klantcontact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processen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verbetertraject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 aanleverprocedure gaat op de schop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capabilities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decennia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Meridiaan blijft premies innen zolang zij bestaat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Omdat capabilities stabiel zijn, vormen zij het ideale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ankerpunt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je hangt er processen, afdelingen, systemen en investeringen aan op, en als die veranderen, blijft de kapstok staan. De matrix capability × applicatie (deel 2, opdracht 4) is daarom een van de meest gebruikte artifacts in het vak: zij toont in één oogopslag welke vermogens door welke systemen gedragen worden — en waar dubbelingen (B12) of gaten zitten.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4213D"/>
          <w:sz w:val="22"/>
          <w:szCs w:val="22"/>
        </w:rPr>
        <w:t xml:space="preserve">2.2 De capability map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capability map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ordent de capabilities hiërarchisch, meestal in drie niveaus. Voor Meridiaan, op het hoogste niveau, langs de gangbare driedeling: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Richtinggevend: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strategievorming, productbeleid, risicomanagement, compliance.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Kern (het bestaansrecht):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werkgeversdiensten (onboarding, gegevensaanlevering, premie-inning), deelnemersdiensten (opbouwadministratie, uitkeren, communicatie), vermogensbeheer.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Ondersteunend: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HR, financiën, IT, facilitair.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Elk blok splitst verder: "Werkgeversdiensten" → "Werkgeversonboarding", "Gegevensaanlevering verwerken", "Premie-inning", "Werkgeverscontact". Twee tekenregels die de kwaliteit maken: benoem capabilities als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zelfstandig naamwoord-vermogen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(geen procesnaam als "aanlevering verwerken van A naar B"), en houd één capability op één plek — als "gegevenscontrole" op drie plekken in de map opduikt, heb je waarschijnlijk drie perspectieven op één vermogen te pakken (ken je die situatie ergens van?).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Examensignaal.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Voor OGEA-101 volstaat: wat een capability is, waarom stabiel, en de rol van capability-based planning als brug tussen strategie en uitvoering. De kaarttechniek zelf is BIZBOK-materiaal (deel 12).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4213D"/>
          <w:sz w:val="22"/>
          <w:szCs w:val="22"/>
        </w:rPr>
        <w:t xml:space="preserve">2.3 Heat mapping: de kaart gaat werken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kale kaart beschrijft;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ingekleurde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kaart stuurt. Kleur de werkgeverscapabilities naar prestatie (rood: onder de maat, groen: op orde) en de kaart beantwoordt de COO-vraag half: "Gegevensaanlevering verwerken" kleurt vuurrood (drie procent uitval, belrondes), "Werkgeversonboarding" oranje (doorlooptijd zes weken), "Premie-inning" groen (draait). De target-architectuur kleurt dezelfde kaart opnieuw — en de verschuiving rood→groen ís de investeringsagenda. In deel 12 wordt dit capability-based planning; hier volstaat het principe: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 kaart verandert niet, de kleuren wel.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3. Vijf begrippen die door elkaar lopen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gesprek over businessarchitectuur ontspoort zelden op de moeilijke begrippen en vaak op de schijnbaar simpele. De vijf op een rij, met de Meridiaan-toets: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Begrip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Vraag die het beantwoordt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Meridiaan-voorbeeld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Capability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wat kúnnen we?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premie-inning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Proces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hoe doen we het, in welke volgorde?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"maandelijkse premienota-run": van aanlevering tot incasso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Functie (business function)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welk samenhangend werk clusteren we?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 premie-administratiefunctie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Business service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wat bieden we een afnemer aan, met welke afspraak?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"premienota leveren binnen vijf werkdagen na aanlevering"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Afdeling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wie is er organisatorisch van?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team Premie-administratie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verhoudingen: een capability wordt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gerealiseerd door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processen,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uitgevoerd binnen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functies/afdelingen en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ontsloten als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business services. Eén capability kan door meerdere processen gerealiseerd worden en één proces kan meerdere capabilities raken — vandaar dat de matrix (capability × proces, capability × applicatie) het gangbare gereedschap is en niet de één-op-één-pijl.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Waarom dit ertoe doet: de manager Werkgeversdiensten die "een portaal" vraagt, vraagt eigenlijk een nieuwe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business 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("digitaal aanleveren met directe terugkoppeling"). Of daarvoor nieuwe capabilities nodig zijn (waarschijnlijk niet), nieuwe processen (zeker) en een andere organisatie (de COO-vraag!) — dat zijn drie verschillende analyses die in het woord "portaal" verstopt zaten.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4. Waardestromen: hoe waarde beweegt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waardestroom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beschrijft hoe waarde voor een afnemer tot stand komt, in fasen van trigger tot geleverde waarde — nadrukkelijk afnemersperspectief, geen interne procesplaat. Voor de werkgever die personeel aanmeldt: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"Personeel verzekerd krijgen":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aanmelding voorbereiden → gegevens aanleveren → verwerking en controle → bevestiging en polisadministratie → premienota ontvangen. Waarde geleverd: het personeel is aantoonbaar verzekerd en de werkgever weet wat het kost.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Elke fase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steunt 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capabilities (aanleveren → gegevensaanlevering verwerken; controle → gegevensvalidatie; nota → premie-inning). Die koppeling — waardestroomfase × capability — is de tweede grote matrix van het vak, en zij maakt de pijn uit het business scenario (deel 3) structureel zichtbaar: de uitval en belrondes van Van Dijk &amp; Partners concentreren zich in twee fasen, en die fasen steunen op precies de capabilities die op de heat map rood kleuren. Zo klikken fase A en fase B in elkaar: het scenario vertelde het verhaal, de waardestroom-capability-koppeling wijst de structurele plek aan.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Waardestroom ≠ proces.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De waardestroom kijkt van buiten naar binnen (wat ervaart de afnemer, in grote fasen), het proces van binnen naar binnen (wie doet wat in welke volgorde). De waardestroom heeft vijf fasen; het onderliggende proceslandschap tientallen stappen. Verwar ze niet — en modelleer ze niet in één plaat. Wie de proceskant echt in wil: dat is het vak procesmodellering (BPMN), waarvoor een eigen cursus in deze familie bestaat; hier blijven we op architectuurniveau.</w:t>
            </w:r>
          </w:p>
        </w:tc>
      </w:tr>
    </w:tbl>
    <w:p>
      <w:pPr>
        <w:spacing w:after="240" w:before="120"/>
        <w:jc w:val="center"/>
      </w:pPr>
      <w:r>
        <w:drawing>
          <wp:inline distT="0" distB="0" distL="0" distR="0">
            <wp:extent cx="59055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5. Het begrippenkader: "werkgever" gefileerd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Nu de belofte uit deel 1. Waarom betekende "werkgever" drie dingen? Omdat drie afdelingen drie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legitieme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perspectieven hebben: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Werkgeversdiensten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een werkgever de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contractpartij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wie een uitvoeringsovereenkomst heeft, inclusief concernrelaties ("Bakkerij De Boer Holding" met vier vestigingen is één klant).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de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Premie-administratie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een werkgever de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aanlever- en factuureenheid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wie een loonheffingennummer heeft en aanlevert ("De Boer" is er vier).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de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Deelnemersadministratie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een werkgever de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dienstverbandcontext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bij wie een deelnemer in dienst is, historisch correct ("mevrouw Jansen werkte bij vestiging Zuid, die in 2023 opging in West").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Drie deelprojecten bouwden elk voor hun eigen perspectief — en bij de integratietest bleken de perspectieven onverenigbaar geïmplementeerd. De fout was niet dat er drie betekenissen wáren; de fout was dat niemand ze naast elkaar had gelegd.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Fase B legt ze naast elkaar, in het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begrippenkader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(business glossary op architectuurniveau): per kernbegrip de definitie, de varianten mét hun bestaansrecht, en de relaties ("een contractpartij hééft één of meer aanlevereenheden; een dienstverband verwíjst naar een aanlevereenheid op een peildatum"). Let op wat hier gebeurt: de oplossing is níet "wij kiezen één definitie en de rest heeft pech" — dat zou twee afdelingen een onwerkbaar begrip opdringen. De oplossing is: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één begrippenstelsel waarin de varianten expliciet en verbonden zijn.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Daarmee is de businesskant van B7 gedaan. Wat rest voor deel 5: dit stelsel vertalen naar datastructuren, bronregistraties en eigenaarschap — de datakant. Onthoud de volgorde: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eerst betekenis (fase B), dan structuur (fase C).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Andersom krijg je een technisch perfect datamodel van de verkeerde begrippen.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 Baseline, target en de COO-vraag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Fase B levert voor het werkgeversdossier concreet op: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Baseline: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capability map met heat mapping, de waardestroom met de huidige pijnfasen, het proceslandschap op hoofdlijnen, het begrippenkader met de drie werkgeversperspectieven, en de organisatieplaat (wie doet wat).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Target: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dezelfde kaart, anders gekleurd; dezelfde waardestroom, met de fasen "gegevens aanleveren" en "verwerking en controle" heringericht op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directe validatie bij de bron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(de aanleveraar ziet fouten zelf, herstelt zelf — de gewenste uitkomsten uit deel 3); het begrippenkader als geldend stelsel.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Gap — het antwoord op de COO-vraag: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het werk dat verdwijnt is het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herstelwerk achteraf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(belrondes, uitzoekwerk, handmatige correcties over drie afdelingen); het werk dat erbij komt is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beheer aan de voorkant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(validatieregels onderhouden, aanleveraars ondersteunen, het begrippenkader bewaken) en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uitzonderingsbehandeling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voor wat automatisch niet kan. Netto: minder mensen op herstel, ander werk voor wie blijft — en dát is een organisatieverandering die de OR-stakeholder uit deel 3 raakt. Zie hoe de stakeholderkaart terugkeert: fase B produceert precies de informatie waarmee fase A's risico "verandermoeheid" en de OR-classificatie concreet worden.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7. Fase B en BIZBOK: twee werelden, één fase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Tot slot de disciplinevraag uit deel 1 (§2.4). Fase B is de plek waar de BIZBOK-discipline de ADM binnenkomt: capability mapping, waardestroomanalyse en het begrippenkader (BIZBOK: information mapping) zijn BIZBOK-kerntechnieken die TOGAF in fase B benut. Het verschil in vertrekpunt: TOGAF komt vanuit de veranderopgave ("wat moet er voor dít dossier beschreven worden"), BIZBOK vanuit de blijvende beschrijving ("de businessarchitectuur van de onderneming, opgavevrij"). In de praktijk voeden ze elkaar: een organisatie mét een onderhouden capability map (BIZBOK-praktijk) doet fase B in dagen in plaats van weken. Deel 12 draait het perspectief om en behandelt de discipline zelfstandig; wie het BA-profiel ambieert (Open CA-specialisatie, niveau 3), krijgt daar het volle gereedschap.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8. Samenvatting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Fase B beschrijft hoe de organisatie waarde levert — baseline en target — en beantwoordt daarmee vragen die vóór systeemkeuzes komen: de COO-vraag is een gap-vraag.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Capabilities zijn het stabiele skelet: vermogens, los van wie/hoe/waarmee. De kaart verandert niet, de kleuren wel — en de ingekleurde kaart is een investeringsagenda.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Capability, proces, functie, business service en afdeling beantwoorden vijf verschillende vragen; "een portaal" bleek een business service met verstopte proces- en organisatievragen.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Waardestromen kijken van buiten naar binnen; de koppeling waardestroomfase × capability maakt scenario-pijn structureel zichtbaar.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begrippenkader lost de businesskant van B7 op: niet één definitie afdwingen, maar varianten expliciet maken en verbinden. Eerst betekenis (B), dan structuur (C).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Fase B is de ontmoeting van ADM en BIZBOK: de technieken zijn BIZBOK, de veranderfocus is TOGAF.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Begrippenlijst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Begrip</w:t>
            </w:r>
          </w:p>
        </w:tc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Omschrijving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Capability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vermogen van de organisatie, los van wie/hoe/waarmee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Capability map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hiërarchische ordening van capabilities (richtinggevend/kern/ondersteunend)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Heat mapping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kaart inkleuren naar prestatie of investeringsbehoefte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Business function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clustering van samenhangend werk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Business service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aanbod aan een afnemer, met een afspraak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Waardestroom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waardelevering aan een afnemer in fasen, van trigger tot waarde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Begrippenkader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kernbegrippen met definities, varianten en relaties (BIZBOK: information map)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Capability-based planning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investeren en plannen langs de capability-kaart (deel 12)</w:t>
            </w:r>
          </w:p>
        </w:tc>
      </w:tr>
    </w:tbl>
    <w:p>
      <w:pPr>
        <w:spacing w:before="200"/>
      </w:pP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Verder lezen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Open Group,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TOGAF® Standard, 10th Edition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Phase B en het Business Architecture-deel (examenstof)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Business Architecture Guild,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BIZBOK® Guide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capability mapping en value streams (kennismaking; verdieping in deel 12)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Volgende deel: fase C-data — het begrippenkader wordt datastructuur: domeinen, bronregistraties en eigenaarschap. B7 wordt definitief opgelost.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4 · Reader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631fa39740b1ac7e54551f8d5603d7fa90206bc.png"/><Relationship Id="rId10" Type="http://schemas.openxmlformats.org/officeDocument/2006/relationships/image" Target="media/85c62e8bbcb3a47a62ac1dab1ce46ecfe07aa77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2026-08-17T11:47:14.167Z</dcterms:created>
  <dcterms:modified xsi:type="dcterms:W3CDTF">2026-08-17T11:47:14.169Z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