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27</w:t>
      </w:r>
    </w:p>
    <w:p>
      <w:pPr>
        <w:spacing w:after="300"/>
      </w:pPr>
      <w:r>
        <w:rPr>
          <w:rFonts w:ascii="Calibri" w:cs="Calibri" w:eastAsia="Calibri" w:hAnsi="Calibri"/>
          <w:b/>
          <w:bCs/>
          <w:color w:val="14213D"/>
          <w:sz w:val="34"/>
          <w:szCs w:val="34"/>
        </w:rPr>
        <w:t xml:space="preserve">Werkboek — Professionaliteit en ethiek: de architect zonder mandaat</w:t>
      </w:r>
    </w:p>
    <w:p>
      <w:pPr>
        <w:spacing w:after="160" w:line="300"/>
        <w:jc w:val="left"/>
      </w:pPr>
      <w:r>
        <w:rPr>
          <w:rFonts w:ascii="Calibri" w:cs="Calibri" w:eastAsia="Calibri" w:hAnsi="Calibri"/>
          <w:b w:val="false"/>
          <w:bCs w:val="false"/>
          <w:i w:val="false"/>
          <w:iCs w:val="false"/>
          <w:color w:val="1A1A1A"/>
          <w:sz w:val="21"/>
          <w:szCs w:val="21"/>
        </w:rPr>
        <w:t xml:space="preserve">Elke opdracht sluit af met een verantwoordingsvraag. Benodigd: reader deel 27, uw evidence-portfolio.</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Experience Profile #5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"Toont dit profile de menselijke kant van het stoppen, niet alleen het zakelijke besluit?"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Legitiem of grensoverschrijdend? (25 min, tweetallen)</w:t>
      </w:r>
    </w:p>
    <w:p>
      <w:pPr>
        <w:spacing w:after="160" w:line="300"/>
        <w:jc w:val="left"/>
      </w:pPr>
      <w:r>
        <w:rPr>
          <w:rFonts w:ascii="Calibri" w:cs="Calibri" w:eastAsia="Calibri" w:hAnsi="Calibri"/>
          <w:b w:val="false"/>
          <w:bCs w:val="false"/>
          <w:i w:val="false"/>
          <w:iCs w:val="false"/>
          <w:color w:val="1A1A1A"/>
          <w:sz w:val="21"/>
          <w:szCs w:val="21"/>
        </w:rPr>
        <w:t xml:space="preserve">Beoordeel elk van de volgende vier scenariopresentaties met de DNB-toets uit de reader: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"Wij verwachten volledig herstel van de datakwaliteit tegen de deadline." (geen aannames genoemd, terwijl het hersteltempo nog niet bewezen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"Bij het huidige hersteltempo verwachten wij 95% herstel; dit veronderstelt dat het extra team per direct wordt aangesteld — een besluit dat nog niet genomen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risico's zijn beheersbaar." (zonder cijfers of onderbouwing, terwijl intern bekend is dat 15% van de dossiers een traceerbaarheidsprobleem heeft)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"Traceerbaarheid is bij 15% van de dossiers nog niet op orde; ons hersteladvies richt zich primair hierop, met een verwacht resultaat van X% bij de deadline, mits Y."</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wat is het verschil tussen scenario 1 en 2 — beide zijn optimistisch, maar één is legitiem?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Rollenspel: het overtuigen-en-escaleren-gesprek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Speel de casus uit de reader (§1) uit: architect, programmadirecteur (rolkaart: wil het bestuur niet onnodig alarmeren, legitiem gemotiveerd), observant.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De architect probeert eerst te overtuigen; als dat niet lukt binnen het gesprek, kondigt de architect aan te zullen escaleren — zonder de relatie te breken.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bCs/>
          <w:i w:val="false"/>
          <w:iCs w:val="false"/>
          <w:color w:val="1A1A1A"/>
          <w:sz w:val="21"/>
          <w:szCs w:val="21"/>
        </w:rPr>
        <w:t xml:space="preserve">Verantwoording (observant):</w:t>
      </w:r>
      <w:r>
        <w:rPr>
          <w:rFonts w:ascii="Calibri" w:cs="Calibri" w:eastAsia="Calibri" w:hAnsi="Calibri"/>
          <w:b w:val="false"/>
          <w:bCs w:val="false"/>
          <w:i w:val="false"/>
          <w:iCs w:val="false"/>
          <w:color w:val="1A1A1A"/>
          <w:sz w:val="21"/>
          <w:szCs w:val="21"/>
        </w:rPr>
        <w:t xml:space="preserve"> erkende de architect het motief van de programmadirecteur vóórdat hij zijn eigen standpunt herhaalde?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Experience Profile: integriteit onder druk (30 min, individueel)</w:t>
      </w:r>
    </w:p>
    <w:p>
      <w:pPr>
        <w:spacing w:after="160" w:line="300"/>
        <w:jc w:val="left"/>
      </w:pPr>
      <w:r>
        <w:rPr>
          <w:rFonts w:ascii="Calibri" w:cs="Calibri" w:eastAsia="Calibri" w:hAnsi="Calibri"/>
          <w:b w:val="false"/>
          <w:bCs w:val="false"/>
          <w:i w:val="false"/>
          <w:iCs w:val="false"/>
          <w:color w:val="1A1A1A"/>
          <w:sz w:val="21"/>
          <w:szCs w:val="21"/>
        </w:rPr>
        <w:t xml:space="preserve">Schrijf een Experience Profile over een moment waarop u (of een architect wiens werk u kent) moest opereren zonder mandaat, met een spanning tussen loyaliteit en integriteit.</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hoe verhoudt dit profile zich tot de vijf conformance-criteria uit deel 23 — welk criterium wordt hier het scherpst getoetst?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Groepsdiscussie: grensgevallen (20 min, plenair)</w:t>
      </w:r>
    </w:p>
    <w:p>
      <w:pPr>
        <w:spacing w:after="160" w:line="300"/>
        <w:jc w:val="left"/>
      </w:pPr>
      <w:r>
        <w:rPr>
          <w:rFonts w:ascii="Calibri" w:cs="Calibri" w:eastAsia="Calibri" w:hAnsi="Calibri"/>
          <w:b w:val="false"/>
          <w:bCs w:val="false"/>
          <w:i w:val="false"/>
          <w:iCs w:val="false"/>
          <w:color w:val="1A1A1A"/>
          <w:sz w:val="21"/>
          <w:szCs w:val="21"/>
        </w:rPr>
        <w:t xml:space="preserve">Bespreek als groep twee grensgevallen die de docent aandraagt (bijvoorbeeld: een technisch correct maar bewust vaag geformuleerde zin; een weglating die niet direct een leugen is maar wel een vertekend beeld geeft). Doel: ervaren dat de grens niet altijd zwart-wit is, en dat de DNB-toets een hulpmiddel is, geen automatische beslisser.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Experience Profile #6 (schriftelijk, inleveren vóór deel 28)</w:t>
      </w:r>
    </w:p>
    <w:p>
      <w:pPr>
        <w:spacing w:after="160" w:line="300"/>
        <w:jc w:val="left"/>
      </w:pPr>
      <w:r>
        <w:rPr>
          <w:rFonts w:ascii="Calibri" w:cs="Calibri" w:eastAsia="Calibri" w:hAnsi="Calibri"/>
          <w:b w:val="false"/>
          <w:bCs w:val="false"/>
          <w:i w:val="false"/>
          <w:iCs w:val="false"/>
          <w:color w:val="1A1A1A"/>
          <w:sz w:val="21"/>
          <w:szCs w:val="21"/>
        </w:rPr>
        <w:t xml:space="preserve">Herschrijf en verscherp uw profile uit opdracht 3 op basis van de groepsdiscussie. Deel 28 (de eerste casuïstiek-marathon) vraagt uw volledige evidence-portfolio paraat — zes profiles nu.</w:t>
      </w:r>
    </w:p>
    <w:p>
      <w:pPr>
        <w:spacing w:after="160" w:line="300"/>
        <w:jc w:val="left"/>
      </w:pPr>
      <w:r>
        <w:rPr>
          <w:rFonts w:ascii="Calibri" w:cs="Calibri" w:eastAsia="Calibri" w:hAnsi="Calibri"/>
          <w:b w:val="false"/>
          <w:bCs w:val="false"/>
          <w:i w:val="false"/>
          <w:iCs w:val="false"/>
          <w:color w:val="1A1A1A"/>
          <w:sz w:val="21"/>
          <w:szCs w:val="21"/>
        </w:rPr>
        <w:t xml:space="preserve">## 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1 → grensoverschrijdend (geen aannames, terwijl onzekerheid bekend is). 2 → legitiem (aanname expliciet, controleerbaar — het extra team is wel/niet aangesteld, dat is verifieerbaar). 3 → grensoverschrijdend (geen onderbouwing, bekende risico's verzwegen). 4 → legitiem (het probleem zelf wordt benoemd, met een voorwaardelijk resultaat).</w:t>
      </w:r>
    </w:p>
    <w:p>
      <w:pPr>
        <w:spacing w:after="160" w:line="300"/>
        <w:jc w:val="left"/>
      </w:pPr>
      <w:r>
        <w:rPr>
          <w:rFonts w:ascii="Calibri" w:cs="Calibri" w:eastAsia="Calibri" w:hAnsi="Calibri"/>
          <w:b w:val="false"/>
          <w:bCs w:val="false"/>
          <w:i w:val="false"/>
          <w:iCs w:val="false"/>
          <w:color w:val="1A1A1A"/>
          <w:sz w:val="21"/>
          <w:szCs w:val="21"/>
        </w:rPr>
        <w:t xml:space="preserve">Verantwoording: scenario 2 benoemt expliciet waaróp het optimisme rust (een specifiek, verifieerbaar besluit) — een lezer kan zelf beoordelen of die aanname aannemelijk is. Scenario 1 laat het optimisme ongefundeerd staan, wat de lezer geen mogelijkheid geeft de onderliggende onzekerheid te wegen.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spacing w:after="160" w:line="300"/>
        <w:jc w:val="left"/>
      </w:pPr>
      <w:r>
        <w:rPr>
          <w:rFonts w:ascii="Calibri" w:cs="Calibri" w:eastAsia="Calibri" w:hAnsi="Calibri"/>
          <w:b w:val="false"/>
          <w:bCs w:val="false"/>
          <w:i w:val="false"/>
          <w:iCs w:val="false"/>
          <w:color w:val="1A1A1A"/>
          <w:sz w:val="21"/>
          <w:szCs w:val="21"/>
        </w:rPr>
        <w:t xml:space="preserve">Observatiepunten: erkent de architect (bijvoorbeeld) "ik snap dat u het bestuur niet onnodig wilt alarmeren" vóórdat hij herhaalt dat de aanname benoemd moet worden? Blijft de escalatie-aankondiging zakelijk en niet dreigend ("ik ga dit voorleggen aan het Board, omdat het risico dat rechtvaardigt" in plaats van een ultimatum)? Eindigt het gesprek met de relatie intact, ook al is er geen overeenstemming?</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spacing w:after="160" w:line="300"/>
        <w:jc w:val="left"/>
      </w:pPr>
      <w:r>
        <w:rPr>
          <w:rFonts w:ascii="Calibri" w:cs="Calibri" w:eastAsia="Calibri" w:hAnsi="Calibri"/>
          <w:b w:val="false"/>
          <w:bCs w:val="false"/>
          <w:i w:val="false"/>
          <w:iCs w:val="false"/>
          <w:color w:val="1A1A1A"/>
          <w:sz w:val="21"/>
          <w:szCs w:val="21"/>
        </w:rPr>
        <w:t xml:space="preserve">Modeluitwerkingen zijn persoonlijk. Sterk werk toont een concreet moment (geen abstracte uitspraak over "integriteit is belangrijk") met een echte spanning en een concrete uitkomst.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Discussie-uitkomst varieert; de kernles is dat "technisch niet gelogen" en "niet misleidend" twee verschillende dingen zijn — de DNB-toets ("zou ik me comfortabel voelen als dit werd nagevraagd?") vangt vaak wat een strikt ja/nee-onderscheid mist.</w:t>
      </w:r>
    </w:p>
    <w:p>
      <w:pPr>
        <w:spacing w:after="160" w:line="300"/>
        <w:jc w:val="left"/>
      </w:pPr>
      <w:r>
        <w:rPr>
          <w:rFonts w:ascii="Calibri" w:cs="Calibri" w:eastAsia="Calibri" w:hAnsi="Calibri"/>
          <w:b w:val="false"/>
          <w:bCs w:val="false"/>
          <w:i w:val="false"/>
          <w:iCs w:val="false"/>
          <w:color w:val="1A1A1A"/>
          <w:sz w:val="21"/>
          <w:szCs w:val="21"/>
        </w:rPr>
        <w:t xml:space="preserve">## Beoordelingskader opdracht 5 (evidence-portfolio compleet voor deel 28)</w:t>
      </w:r>
    </w:p>
    <w:p>
      <w:pPr>
        <w:spacing w:after="160" w:line="300"/>
        <w:jc w:val="left"/>
      </w:pPr>
      <w:r>
        <w:rPr>
          <w:rFonts w:ascii="Calibri" w:cs="Calibri" w:eastAsia="Calibri" w:hAnsi="Calibri"/>
          <w:b w:val="false"/>
          <w:bCs w:val="false"/>
          <w:i w:val="false"/>
          <w:iCs w:val="false"/>
          <w:color w:val="1A1A1A"/>
          <w:sz w:val="21"/>
          <w:szCs w:val="21"/>
        </w:rPr>
        <w:t xml:space="preserve">Sterk: het profile toont een concreet moment van spanning tussen loyaliteit en integriteit, met een oplossing die de DNB-toets zou doorstaan. Zwak: een profile dat het dilemma afzwakt tot een non-issue ("het was uiteindelijk geen probleem") zonder de echte spanning te tonen.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2026-08-17T11:48:39.703Z</dcterms:created>
  <dcterms:modified xsi:type="dcterms:W3CDTF">2026-08-17T11:48:39.705Z</dcterms:modified>
</cp:coreProperties>
</file>

<file path=docProps/custom.xml><?xml version="1.0" encoding="utf-8"?>
<Properties xmlns="http://schemas.openxmlformats.org/officeDocument/2006/custom-properties" xmlns:vt="http://schemas.openxmlformats.org/officeDocument/2006/docPropsVTypes"/>
</file>