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5 — Practices: Quality en Issues</w:t>
      </w:r>
    </w:p>
    <w:p>
      <w:pPr>
        <w:spacing w:after="300"/>
      </w:pPr>
      <w:r>
        <w:rPr>
          <w:rFonts w:ascii="Calibri" w:cs="Calibri" w:eastAsia="Calibri" w:hAnsi="Calibri"/>
          <w:i/>
          <w:iCs/>
          <w:color w:val="2563A8"/>
          <w:sz w:val="22"/>
          <w:szCs w:val="22"/>
        </w:rPr>
        <w:t xml:space="preserve">Niveau 1 Fundament · Project- en Programmamanagement</w:t>
      </w:r>
    </w:p>
    <w:p>
      <w:pPr>
        <w:pStyle w:val="Heading2"/>
        <w:spacing w:after="120" w:before="200"/>
      </w:pPr>
      <w:r>
        <w:rPr>
          <w:rFonts w:ascii="Georgia" w:cs="Georgia" w:eastAsia="Georgia" w:hAnsi="Georgia"/>
          <w:b/>
          <w:bCs/>
          <w:color w:val="2563A8"/>
          <w:sz w:val="28"/>
          <w:szCs w:val="28"/>
        </w:rPr>
        <w:t xml:space="preserve">Opdracht 5.1 — Van verwachting naar criterium (individueel, 10 min)</w:t>
      </w:r>
    </w:p>
    <w:p>
      <w:pPr>
        <w:spacing w:after="140" w:line="300"/>
      </w:pPr>
      <w:r>
        <w:rPr>
          <w:rFonts w:ascii="Calibri" w:cs="Calibri" w:eastAsia="Calibri" w:hAnsi="Calibri"/>
          <w:sz w:val="22"/>
          <w:szCs w:val="22"/>
        </w:rPr>
        <w:t xml:space="preserve">Herschrijf de volgende vage customer quality expectation in twee concrete, toetsbare acceptatiecriteria, geprioriteerd met MoSCoW:</w:t>
      </w:r>
    </w:p>
    <w:p>
      <w:pPr>
        <w:spacing w:after="140" w:line="300"/>
      </w:pPr>
      <w:r>
        <w:rPr>
          <w:rFonts w:ascii="Calibri" w:cs="Calibri" w:eastAsia="Calibri" w:hAnsi="Calibri"/>
          <w:i/>
          <w:iCs/>
          <w:sz w:val="22"/>
          <w:szCs w:val="22"/>
        </w:rPr>
        <w:t xml:space="preserve">"Het werkgeversportaal moet veilig en gebruiksvriendelijk zijn."</w:t>
      </w:r>
    </w:p>
    <w:p>
      <w:pPr>
        <w:pStyle w:val="Heading2"/>
        <w:spacing w:after="120" w:before="200"/>
      </w:pPr>
      <w:r>
        <w:rPr>
          <w:rFonts w:ascii="Georgia" w:cs="Georgia" w:eastAsia="Georgia" w:hAnsi="Georgia"/>
          <w:b/>
          <w:bCs/>
          <w:color w:val="2563A8"/>
          <w:sz w:val="28"/>
          <w:szCs w:val="28"/>
        </w:rPr>
        <w:t xml:space="preserve">Opdracht 5.2 — Kwaliteitscontrole of kwaliteitsborging? (tweetallen, 10 min)</w:t>
      </w:r>
    </w:p>
    <w:p>
      <w:pPr>
        <w:spacing w:after="140" w:line="300"/>
      </w:pPr>
      <w:r>
        <w:rPr>
          <w:rFonts w:ascii="Calibri" w:cs="Calibri" w:eastAsia="Calibri" w:hAnsi="Calibri"/>
          <w:sz w:val="22"/>
          <w:szCs w:val="22"/>
        </w:rPr>
        <w:t xml:space="preserve">Bepaal voor elk van de volgende activiteiten of dit kwaliteitscontrole, kwaliteitsborging, of geen van beide is:</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Een tester controleert of het mutatieformulier de juiste velden valideert.</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Een onafhankelijke auditor van de organisatie beoordeelt of het project het afgesproken testproces daadwerkelijk volgt.</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De projectmanager plant volgende week een testronde in.</w:t>
      </w:r>
    </w:p>
    <w:p>
      <w:pPr>
        <w:spacing w:after="120" w:line="280"/>
        <w:ind w:left="360" w:hanging="360"/>
      </w:pPr>
      <w:r>
        <w:rPr>
          <w:rFonts w:ascii="Calibri" w:cs="Calibri" w:eastAsia="Calibri" w:hAnsi="Calibri"/>
          <w:b/>
          <w:bCs/>
          <w:color w:val="2563A8"/>
          <w:sz w:val="22"/>
          <w:szCs w:val="22"/>
        </w:rPr>
        <w:t xml:space="preserve">d. </w:t>
      </w:r>
      <w:r>
        <w:rPr>
          <w:rFonts w:ascii="Calibri" w:cs="Calibri" w:eastAsia="Calibri" w:hAnsi="Calibri"/>
          <w:sz w:val="22"/>
          <w:szCs w:val="22"/>
        </w:rPr>
        <w:t xml:space="preserve">De Senior User keurt de uiteindelijke acceptatietest goed.</w:t>
      </w:r>
    </w:p>
    <w:p>
      <w:pPr>
        <w:pStyle w:val="Heading2"/>
        <w:spacing w:after="120" w:before="200"/>
      </w:pPr>
      <w:r>
        <w:rPr>
          <w:rFonts w:ascii="Georgia" w:cs="Georgia" w:eastAsia="Georgia" w:hAnsi="Georgia"/>
          <w:b/>
          <w:bCs/>
          <w:color w:val="2563A8"/>
          <w:sz w:val="28"/>
          <w:szCs w:val="28"/>
        </w:rPr>
        <w:t xml:space="preserve">Opdracht 5.3 — Issue, risico, of geen van beide? (klassikaal, 15 min)</w:t>
      </w:r>
    </w:p>
    <w:p>
      <w:pPr>
        <w:spacing w:after="140" w:line="300"/>
      </w:pPr>
      <w:r>
        <w:rPr>
          <w:rFonts w:ascii="Calibri" w:cs="Calibri" w:eastAsia="Calibri" w:hAnsi="Calibri"/>
          <w:sz w:val="22"/>
          <w:szCs w:val="22"/>
        </w:rPr>
        <w:t xml:space="preserve">Voor elk van de volgende gebeurtenissen bij de herstart van WGP 2.0: is dit een issue (en zo ja, welke categorie) of een risico? Beargumenteer.</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De leverancier van de authenticatiemodule heeft laten weten dat de gevraagde functionaliteit niet op tijd gereed zal zijn.</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Er bestaat een kans dat een belangrijke ontwikkelaar door ziekte voor langere tijd uitvalt.</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Klantcontact wil een extra veld toevoegen aan het mutatieformulier dat niet in de oorspronkelijke scope zat.</w:t>
      </w:r>
    </w:p>
    <w:p>
      <w:pPr>
        <w:spacing w:after="120" w:line="280"/>
        <w:ind w:left="360" w:hanging="360"/>
      </w:pPr>
      <w:r>
        <w:rPr>
          <w:rFonts w:ascii="Calibri" w:cs="Calibri" w:eastAsia="Calibri" w:hAnsi="Calibri"/>
          <w:b/>
          <w:bCs/>
          <w:color w:val="2563A8"/>
          <w:sz w:val="22"/>
          <w:szCs w:val="22"/>
        </w:rPr>
        <w:t xml:space="preserve">d. </w:t>
      </w:r>
      <w:r>
        <w:rPr>
          <w:rFonts w:ascii="Calibri" w:cs="Calibri" w:eastAsia="Calibri" w:hAnsi="Calibri"/>
          <w:sz w:val="22"/>
          <w:szCs w:val="22"/>
        </w:rPr>
        <w:t xml:space="preserve">Twee testers zijn het oneens over of een bepaalde foutmelding acceptabel is, zonder dat er al een concreet verzoek ligt.</w:t>
      </w:r>
    </w:p>
    <w:p>
      <w:pPr>
        <w:spacing w:after="120" w:line="280"/>
        <w:ind w:left="360" w:hanging="360"/>
      </w:pPr>
      <w:r>
        <w:rPr>
          <w:rFonts w:ascii="Calibri" w:cs="Calibri" w:eastAsia="Calibri" w:hAnsi="Calibri"/>
          <w:b/>
          <w:bCs/>
          <w:color w:val="2563A8"/>
          <w:sz w:val="22"/>
          <w:szCs w:val="22"/>
        </w:rPr>
        <w:t xml:space="preserve">e. </w:t>
      </w:r>
      <w:r>
        <w:rPr>
          <w:rFonts w:ascii="Calibri" w:cs="Calibri" w:eastAsia="Calibri" w:hAnsi="Calibri"/>
          <w:sz w:val="22"/>
          <w:szCs w:val="22"/>
        </w:rPr>
        <w:t xml:space="preserve">De koppeling met het kernsysteem verwerkt mutaties in vier seconden in plaats van de afgesproken twee.</w:t>
      </w:r>
    </w:p>
    <w:p>
      <w:pPr>
        <w:pStyle w:val="Heading2"/>
        <w:spacing w:after="120" w:before="200"/>
      </w:pPr>
      <w:r>
        <w:rPr>
          <w:rFonts w:ascii="Georgia" w:cs="Georgia" w:eastAsia="Georgia" w:hAnsi="Georgia"/>
          <w:b/>
          <w:bCs/>
          <w:color w:val="2563A8"/>
          <w:sz w:val="28"/>
          <w:szCs w:val="28"/>
        </w:rPr>
        <w:t xml:space="preserve">Opdracht 5.4 — Autoriteitsniveau bepalen (klassikaal, 10 min)</w:t>
      </w:r>
    </w:p>
    <w:p>
      <w:pPr>
        <w:spacing w:after="140" w:line="300"/>
      </w:pPr>
      <w:r>
        <w:rPr>
          <w:rFonts w:ascii="Calibri" w:cs="Calibri" w:eastAsia="Calibri" w:hAnsi="Calibri"/>
          <w:sz w:val="22"/>
          <w:szCs w:val="22"/>
        </w:rPr>
        <w:t xml:space="preserve">Voor drie van de issues uit opdracht 5.3 (kies zelf welke): wie zou dit moeten beslissen — de projectmanager, een Change Authority, of de stuurgroep? Motiveer aan de hand van impact op tijd, kosten, kwaliteit, scope, baten of risico.</w:t>
      </w:r>
    </w:p>
    <w:p>
      <w:pPr>
        <w:pStyle w:val="Heading2"/>
        <w:spacing w:after="120" w:before="200"/>
      </w:pPr>
      <w:r>
        <w:rPr>
          <w:rFonts w:ascii="Georgia" w:cs="Georgia" w:eastAsia="Georgia" w:hAnsi="Georgia"/>
          <w:b/>
          <w:bCs/>
          <w:color w:val="2563A8"/>
          <w:sz w:val="28"/>
          <w:szCs w:val="28"/>
        </w:rPr>
        <w:t xml:space="preserve">Reflectievraag (afsluitend)</w:t>
      </w:r>
    </w:p>
    <w:p>
      <w:pPr>
        <w:spacing w:after="140" w:line="300"/>
      </w:pPr>
      <w:r>
        <w:rPr>
          <w:rFonts w:ascii="Calibri" w:cs="Calibri" w:eastAsia="Calibri" w:hAnsi="Calibri"/>
          <w:sz w:val="22"/>
          <w:szCs w:val="22"/>
        </w:rPr>
        <w:t xml:space="preserve">De reader noemt het onderscheid tussen issue en risico als "de belangrijkste examenval" binnen deze practice. Kun je, uit eigen ervaring, een moment noemen waarop iets dat eigenlijk nog onzeker was, tóch als een vaststaand probleem werd behandeld — of andersom? Wat was het gevolg?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1 Fundament · Deel 5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2026-08-17T07:47:12.852Z</dcterms:created>
  <dcterms:modified xsi:type="dcterms:W3CDTF">2026-08-17T07:47:12.852Z</dcterms:modified>
</cp:coreProperties>
</file>

<file path=docProps/custom.xml><?xml version="1.0" encoding="utf-8"?>
<Properties xmlns="http://schemas.openxmlformats.org/officeDocument/2006/custom-properties" xmlns:vt="http://schemas.openxmlformats.org/officeDocument/2006/docPropsVTypes"/>
</file>