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7 — Processen: opstarten, initiëren, sturen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7.1 — Welk proces, welke activiteit? (individueel,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Plaats elk van de volgende activiteiten bij het juiste proces (SU, IP of DP):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De stuurgroep besluit, op basis van het projectbrief, dat de projectmanager mag beginnen met het uitwerken van de volledige PID.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De projectmanager stelt de risicomanagementaanpak op.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De Executive wordt benoemd door corporate/programmaniveau.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Het Project Plan wordt opgesteld met volledige product-based planning.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De stuurgroep geeft, naar aanleiding van een onverwacht Exception Report, tussentijds sturing.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f. </w:t>
      </w:r>
      <w:r>
        <w:rPr>
          <w:rFonts w:ascii="Calibri" w:cs="Calibri" w:eastAsia="Calibri" w:hAnsi="Calibri"/>
          <w:sz w:val="22"/>
          <w:szCs w:val="22"/>
        </w:rPr>
        <w:t xml:space="preserve">Lessen uit eerdere, vergelijkbare projecten worden opgehaald.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g. </w:t>
      </w:r>
      <w:r>
        <w:rPr>
          <w:rFonts w:ascii="Calibri" w:cs="Calibri" w:eastAsia="Calibri" w:hAnsi="Calibri"/>
          <w:sz w:val="22"/>
          <w:szCs w:val="22"/>
        </w:rPr>
        <w:t xml:space="preserve">De stuurgroep autoriseert het project zelf, op basis van het PID.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h. </w:t>
      </w:r>
      <w:r>
        <w:rPr>
          <w:rFonts w:ascii="Calibri" w:cs="Calibri" w:eastAsia="Calibri" w:hAnsi="Calibri"/>
          <w:sz w:val="22"/>
          <w:szCs w:val="22"/>
        </w:rPr>
        <w:t xml:space="preserve">De communicatiemanagementaanpak, inclusief rapportagefrequenties, wordt vastgelegd.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7.2 — Van mandaat tot PID (tweetallen, 20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Stel dat Meridiaan een nieuw, klein project start: een self-service wachtwoordherstelfunctie voor het werkgeversportaal.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Schrijf een fictief, kort projectmandaat (drie tot vier zinnen): wie geeft het af, wat is de aanleiding, wat is de grove verwachting?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Noem drie concrete activiteiten die tijdens Starting up a Project zouden moeten gebeuren voor dit project, en wie ze uitvoert.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Noem drie onderdelen die in het PID terecht zouden moeten komen tijdens Initiating a Project, en leg per onderdeel uit welke practice (deel 3–6) hierachter zit.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7.3 — Waarom Directing a Project niet aan één fase gebonden is (klassikaal,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reader (§4) legt uit dat Directing a Project, anders dan de andere processen, van begin tot eind doorloopt. Bedenk, uitgaand van bevinding 2 en 3 uit deel 1, wat er concreet mis zou gaan als een stuurgroep Directing a Project wél als "één fase, aan het begin" zou benaderen in plaats van als doorlopend proces.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7.4 — SU versus IP: het verschil in gewicht (klassikaal,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reader benadrukt dat SU bewust lichtgewicht is, terwijl IP een volwaardige fase is. Bedenk twee redenen waarom PRINCE2 dit onderscheid maakt — wat zou er misgaan als een organisatie evenveel tijd en geld in SU zou steken als in IP?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de herstart van WGP 2.0 zijn de zeven bevindingen uit deel 1 letterlijk de lessen die tijdens Starting up a Project worden "opgehaald" (reader §5, stap 2). Wat zou er volgens jou mis kunnen gaan als dat ophalen van lessen slordig gebeurt — puur pro forma, zonder dat de bevindingen ook echt worden vertaald naar concrete keuzes in de rest van SU en IP?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7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2026-08-17T07:33:35.330Z</dcterms:created>
  <dcterms:modified xsi:type="dcterms:W3CDTF">2026-08-17T07:33:35.330Z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