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jc w:val="center"/>
      </w:pPr>
      <w:r>
        <w:rPr>
          <w:rFonts w:ascii="DM Sans" w:cs="DM Sans" w:eastAsia="DM Sans" w:hAnsi="DM Sans"/>
          <w:b/>
          <w:bCs/>
          <w:color w:val="9A5F0D"/>
          <w:spacing w:val="40"/>
          <w:sz w:val="24"/>
          <w:szCs w:val="24"/>
        </w:rPr>
        <w:t xml:space="preserve">DUCTUS</w:t>
      </w:r>
    </w:p>
    <w:p>
      <w:pPr>
        <w:spacing w:before="400"/>
        <w:jc w:val="center"/>
      </w:pPr>
      <w:r>
        <w:rPr>
          <w:rFonts w:ascii="Cormorant Garamond" w:cs="Cormorant Garamond" w:eastAsia="Cormorant Garamond" w:hAnsi="Cormorant Garamond"/>
          <w:b/>
          <w:bCs/>
          <w:color w:val="14213D"/>
          <w:sz w:val="64"/>
          <w:szCs w:val="64"/>
        </w:rPr>
        <w:t xml:space="preserve">Deel 27 — Werkboek</w:t>
      </w:r>
    </w:p>
    <w:p>
      <w:pPr>
        <w:spacing w:after="800" w:before="200"/>
        <w:jc w:val="center"/>
      </w:pPr>
      <w:r>
        <w:rPr>
          <w:rFonts w:ascii="DM Sans" w:cs="DM Sans" w:eastAsia="DM Sans" w:hAnsi="DM Sans"/>
          <w:color w:val="55606F"/>
          <w:sz w:val="26"/>
          <w:szCs w:val="26"/>
        </w:rPr>
        <w:t xml:space="preserve">Niveau 3 · BTABoK</w:t>
      </w:r>
    </w:p>
    <w:p>
      <w:r>
        <w:br w:type="page"/>
      </w:r>
    </w:p>
    <w:p>
      <w:pPr>
        <w:pStyle w:val="Heading1"/>
      </w:pPr>
      <w:r>
        <w:rPr>
          <w:rFonts w:ascii="DM Sans" w:cs="DM Sans" w:eastAsia="DM Sans" w:hAnsi="DM Sans"/>
          <w:color w:val="14213D"/>
          <w:sz w:val="22"/>
          <w:szCs w:val="22"/>
        </w:rPr>
        <w:t xml:space="preserve">Deel 27 — Strategische breedte</w:t>
      </w:r>
    </w:p>
    <w:p>
      <w:pPr>
        <w:spacing w:after="160"/>
      </w:pPr>
      <w:r>
        <w:rPr>
          <w:rFonts w:ascii="DM Sans" w:cs="DM Sans" w:eastAsia="DM Sans" w:hAnsi="DM Sans"/>
          <w:b/>
          <w:bCs/>
          <w:color w:val="14213D"/>
          <w:sz w:val="22"/>
          <w:szCs w:val="22"/>
        </w:rPr>
        <w:t xml:space="preserve">Niveau 3 — Board-gereedheid en praktijkleiderschap | Werkboek met opdrachten en uitwerkingen</w:t>
      </w:r>
    </w:p>
    <w:p>
      <w:pPr>
        <w:spacing w:after="200"/>
        <w:jc w:val="center"/>
      </w:pPr>
      <w:r>
        <w:rPr>
          <w:rFonts w:ascii="DM Sans" w:cs="DM Sans" w:eastAsia="DM Sans" w:hAnsi="DM Sans"/>
          <w:i/>
          <w:iCs/>
          <w:color w:val="55606F"/>
          <w:sz w:val="22"/>
          <w:szCs w:val="22"/>
        </w:rPr>
        <w:t xml:space="preserve">BTABoK-cursus, Ductus</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Opdracht 1 — De portefeuillekaart</w:t>
      </w:r>
    </w:p>
    <w:p>
      <w:pPr>
        <w:spacing w:after="200"/>
        <w:jc w:val="center"/>
      </w:pPr>
      <w:r>
        <w:rPr>
          <w:rFonts w:ascii="DM Sans" w:cs="DM Sans" w:eastAsia="DM Sans" w:hAnsi="DM Sans"/>
          <w:i/>
          <w:iCs/>
          <w:color w:val="55606F"/>
          <w:sz w:val="22"/>
          <w:szCs w:val="22"/>
        </w:rPr>
        <w:t xml:space="preserve">In tweetallen, 25 minuten</w:t>
      </w:r>
    </w:p>
    <w:p>
      <w:pPr>
        <w:spacing w:after="160"/>
      </w:pPr>
      <w:r>
        <w:rPr>
          <w:rFonts w:ascii="DM Sans" w:cs="DM Sans" w:eastAsia="DM Sans" w:hAnsi="DM Sans"/>
          <w:color w:val="14213D"/>
          <w:sz w:val="22"/>
          <w:szCs w:val="22"/>
        </w:rPr>
        <w:t xml:space="preserve">Breng minimaal drie programma's, projecten of werkstromen uit je eigen organisatie op een gedeelde tijdlijn. Zoek minstens één afhankelijkheid tussen twee ervan. Was die afhankelijkheid al bij beide partijen bekend?</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Opdracht 2 — De afhankelijkheidsvraag</w:t>
      </w:r>
    </w:p>
    <w:p>
      <w:pPr>
        <w:spacing w:after="200"/>
        <w:jc w:val="center"/>
      </w:pPr>
      <w:r>
        <w:rPr>
          <w:rFonts w:ascii="DM Sans" w:cs="DM Sans" w:eastAsia="DM Sans" w:hAnsi="DM Sans"/>
          <w:i/>
          <w:iCs/>
          <w:color w:val="55606F"/>
          <w:sz w:val="22"/>
          <w:szCs w:val="22"/>
        </w:rPr>
        <w:t xml:space="preserve">Individueel, 15 minuten</w:t>
      </w:r>
    </w:p>
    <w:p>
      <w:pPr>
        <w:spacing w:after="160"/>
      </w:pPr>
      <w:r>
        <w:rPr>
          <w:rFonts w:ascii="DM Sans" w:cs="DM Sans" w:eastAsia="DM Sans" w:hAnsi="DM Sans"/>
          <w:color w:val="14213D"/>
          <w:sz w:val="22"/>
          <w:szCs w:val="22"/>
        </w:rPr>
        <w:t xml:space="preserve">Neem drie lopende initiatieven uit je eigen werk. Stel voor elk de vraag uit 27.4: heeft dit iets nodig van een ander team of programma, en weet dat andere team dat?</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Opdracht 3 — Prioriteren tussen werkstromen</w:t>
      </w:r>
    </w:p>
    <w:p>
      <w:pPr>
        <w:spacing w:after="200"/>
        <w:jc w:val="center"/>
      </w:pPr>
      <w:r>
        <w:rPr>
          <w:rFonts w:ascii="DM Sans" w:cs="DM Sans" w:eastAsia="DM Sans" w:hAnsi="DM Sans"/>
          <w:i/>
          <w:iCs/>
          <w:color w:val="55606F"/>
          <w:sz w:val="22"/>
          <w:szCs w:val="22"/>
        </w:rPr>
        <w:t xml:space="preserve">Individueel, 20 minuten</w:t>
      </w:r>
    </w:p>
    <w:p>
      <w:pPr>
        <w:spacing w:after="160"/>
      </w:pPr>
      <w:r>
        <w:rPr>
          <w:rFonts w:ascii="DM Sans" w:cs="DM Sans" w:eastAsia="DM Sans" w:hAnsi="DM Sans"/>
          <w:color w:val="14213D"/>
          <w:sz w:val="22"/>
          <w:szCs w:val="22"/>
        </w:rPr>
        <w:t xml:space="preserve">Twee teams in je organisatie vragen tegelijk om dezelfde schaarse resource (een specialist, een budget, een goedkeuring). Pas het prioriteringskader uit 27.5 toe: welke vraag is verplicht, welke beschermt tegen het grootste risico, welke levert het meeste rendement op?</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Opdracht 4 — Het besluit vastleggen</w:t>
      </w:r>
    </w:p>
    <w:p>
      <w:pPr>
        <w:spacing w:after="200"/>
        <w:jc w:val="center"/>
      </w:pPr>
      <w:r>
        <w:rPr>
          <w:rFonts w:ascii="DM Sans" w:cs="DM Sans" w:eastAsia="DM Sans" w:hAnsi="DM Sans"/>
          <w:i/>
          <w:iCs/>
          <w:color w:val="55606F"/>
          <w:sz w:val="22"/>
          <w:szCs w:val="22"/>
        </w:rPr>
        <w:t xml:space="preserve">In groepen van drie tot vier, 15 minuten</w:t>
      </w:r>
    </w:p>
    <w:p>
      <w:pPr>
        <w:spacing w:after="160"/>
      </w:pPr>
      <w:r>
        <w:rPr>
          <w:rFonts w:ascii="DM Sans" w:cs="DM Sans" w:eastAsia="DM Sans" w:hAnsi="DM Sans"/>
          <w:color w:val="14213D"/>
          <w:sz w:val="22"/>
          <w:szCs w:val="22"/>
        </w:rPr>
        <w:t xml:space="preserve">Leg het besluit uit opdracht 3 vast in de vorm van een besluitenlogboek-item (deel 7): context, alternatieven, besluit, motivering, heroverwegingsmoment.</w:t>
      </w:r>
    </w:p>
    <w:p>
      <w:pPr>
        <w:pBdr>
          <w:bottom w:val="single" w:color="DFDCD3" w:sz="6" w:space="4"/>
        </w:pBdr>
        <w:spacing w:after="120" w:before="120"/>
      </w:pPr>
    </w:p>
    <w:p>
      <w:pPr>
        <w:pBdr>
          <w:bottom w:val="single" w:color="DFDCD3" w:sz="6" w:space="4"/>
        </w:pBdr>
        <w:spacing w:after="120" w:before="120"/>
      </w:pPr>
    </w:p>
    <w:p>
      <w:pPr>
        <w:pStyle w:val="Heading1"/>
        <w:pageBreakBefore/>
      </w:pPr>
      <w:r>
        <w:rPr>
          <w:rFonts w:ascii="DM Sans" w:cs="DM Sans" w:eastAsia="DM Sans" w:hAnsi="DM Sans"/>
          <w:color w:val="14213D"/>
          <w:sz w:val="22"/>
          <w:szCs w:val="22"/>
        </w:rPr>
        <w:t xml:space="preserve">U — Uitwerkingen</w:t>
      </w:r>
    </w:p>
    <w:p>
      <w:pPr>
        <w:pStyle w:val="Heading2"/>
      </w:pPr>
      <w:r>
        <w:rPr>
          <w:rFonts w:ascii="DM Sans" w:cs="DM Sans" w:eastAsia="DM Sans" w:hAnsi="DM Sans"/>
          <w:color w:val="14213D"/>
          <w:sz w:val="22"/>
          <w:szCs w:val="22"/>
        </w:rPr>
        <w:t xml:space="preserve">U1 — De portefeuillekaart</w:t>
      </w:r>
    </w:p>
    <w:p>
      <w:pPr>
        <w:spacing w:after="160"/>
      </w:pPr>
      <w:r>
        <w:rPr>
          <w:rFonts w:ascii="DM Sans" w:cs="DM Sans" w:eastAsia="DM Sans" w:hAnsi="DM Sans"/>
          <w:color w:val="14213D"/>
          <w:sz w:val="22"/>
          <w:szCs w:val="22"/>
        </w:rPr>
        <w:t xml:space="preserve">Geen modelantwoord. Verwacht patroon: vaak wordt de gevonden afhankelijkheid door slechts één van de twee partijen herkend — precies de bevinding uit de casus (Toezichtrapportage wist niet dat Herberekening op haar wachtte).</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U2 — De afhankelijkheidsvraag</w:t>
      </w:r>
    </w:p>
    <w:p>
      <w:pPr>
        <w:spacing w:after="160"/>
      </w:pPr>
      <w:r>
        <w:rPr>
          <w:rFonts w:ascii="DM Sans" w:cs="DM Sans" w:eastAsia="DM Sans" w:hAnsi="DM Sans"/>
          <w:color w:val="14213D"/>
          <w:sz w:val="22"/>
          <w:szCs w:val="22"/>
        </w:rPr>
        <w:t xml:space="preserve">Geen modelantwoord. Beoordeel op: is het antwoord op het tweede deel van de vraag ("weet die andere partij dat?") daadwerkelijk geverifieerd, of aangenomen? Een aanname ("dat zullen ze wel weten") is precies het risico dat deze vraag moet elimineren.</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U3 — Prioriteren tussen werkstromen</w:t>
      </w:r>
    </w:p>
    <w:p>
      <w:pPr>
        <w:spacing w:after="160"/>
      </w:pPr>
      <w:r>
        <w:rPr>
          <w:rFonts w:ascii="DM Sans" w:cs="DM Sans" w:eastAsia="DM Sans" w:hAnsi="DM Sans"/>
          <w:color w:val="14213D"/>
          <w:sz w:val="22"/>
          <w:szCs w:val="22"/>
        </w:rPr>
        <w:t xml:space="preserve">Geen modelantwoord. Beoordeel op: doorloopt de deelnemer de drie vragen in de juiste volgorde (verplicht eerst), of springt hij direct naar een onderbuikgevoel over welke vraag "belangrijker aanvoelt"? De volgorde is het kernpunt van het kader.</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U4 — Het besluit vastleggen</w:t>
      </w:r>
    </w:p>
    <w:p>
      <w:pPr>
        <w:spacing w:after="160"/>
      </w:pPr>
      <w:r>
        <w:rPr>
          <w:rFonts w:ascii="DM Sans" w:cs="DM Sans" w:eastAsia="DM Sans" w:hAnsi="DM Sans"/>
          <w:color w:val="14213D"/>
          <w:sz w:val="22"/>
          <w:szCs w:val="22"/>
        </w:rPr>
        <w:t xml:space="preserve">Geen modelantwoord. Beoordeel op dezelfde criteria als bij eerdere besluitenlogboek-oefeningen in deze cursus: is het heroverwegingsmoment concreet (bijvoorbeeld "zodra de wettelijke deadline is gehaald, wordt de prioriteit opnieuw bekeken"), of vaag?</w:t>
      </w:r>
    </w:p>
    <w:sectPr>
      <w:headerReference w:type="default" r:id="rId7"/>
      <w:footerReference w:type="default" r:id="rId8"/>
      <w:pgSz w:w="11906" w:h="16838" w:orient="portrait"/>
      <w:pgMar w:top="1417" w:right="1417" w:bottom="1417" w:left="141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DM Sans" w:cs="DM Sans" w:eastAsia="DM Sans" w:hAnsi="DM Sans"/>
        <w:color w:val="55606F"/>
        <w:sz w:val="16"/>
        <w:szCs w:val="16"/>
      </w:rPr>
      <w:t xml:space="preserve">Pagina </w:t>
    </w:r>
    <w:r>
      <w:rPr>
        <w:rFonts w:ascii="DM Sans" w:cs="DM Sans" w:eastAsia="DM Sans" w:hAnsi="DM Sans"/>
        <w:color w:val="55606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DM Sans" w:cs="DM Sans" w:eastAsia="DM Sans" w:hAnsi="DM Sans"/>
        <w:color w:val="55606F"/>
        <w:sz w:val="16"/>
        <w:szCs w:val="16"/>
      </w:rPr>
      <w:t xml:space="preserve">Ductus — BTABoK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DM Sans" w:cs="DM Sans" w:eastAsia="DM Sans" w:hAnsi="DM Sans"/>
        <w:color w:val="14213D"/>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E9A13B" w:sz="8" w:space="6"/>
      </w:pBdr>
      <w:spacing w:after="240" w:before="480"/>
      <w:outlineLvl w:val="0"/>
    </w:pPr>
    <w:rPr>
      <w:rFonts w:ascii="Cormorant Garamond" w:cs="Cormorant Garamond" w:eastAsia="Cormorant Garamond" w:hAnsi="Cormorant Garamond"/>
      <w:b/>
      <w:bCs/>
      <w:color w:val="14213D"/>
      <w:sz w:val="40"/>
      <w:szCs w:val="40"/>
    </w:rPr>
  </w:style>
  <w:style w:type="paragraph" w:styleId="Heading2">
    <w:name w:val="Heading 2"/>
    <w:basedOn w:val="Normal"/>
    <w:next w:val="Normal"/>
    <w:qFormat/>
    <w:pPr>
      <w:spacing w:after="180" w:before="360"/>
      <w:outlineLvl w:val="1"/>
    </w:pPr>
    <w:rPr>
      <w:rFonts w:ascii="Cormorant Garamond" w:cs="Cormorant Garamond" w:eastAsia="Cormorant Garamond" w:hAnsi="Cormorant Garamond"/>
      <w:b/>
      <w:bCs/>
      <w:color w:val="1B4A80"/>
      <w:sz w:val="30"/>
      <w:szCs w:val="30"/>
    </w:rPr>
  </w:style>
  <w:style w:type="paragraph" w:styleId="Heading3">
    <w:name w:val="Heading 3"/>
    <w:basedOn w:val="Normal"/>
    <w:next w:val="Normal"/>
    <w:qFormat/>
    <w:pPr>
      <w:spacing w:after="120" w:before="240"/>
      <w:outlineLvl w:val="2"/>
    </w:pPr>
    <w:rPr>
      <w:rFonts w:ascii="DM Sans" w:cs="DM Sans" w:eastAsia="DM Sans" w:hAnsi="DM Sans"/>
      <w:b/>
      <w:bCs/>
      <w:color w:val="14213D"/>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2026-08-17T16:41:13.851Z</dcterms:created>
  <dcterms:modified xsi:type="dcterms:W3CDTF">2026-08-17T16:41:13.851Z</dcterms:modified>
</cp:coreProperties>
</file>

<file path=docProps/custom.xml><?xml version="1.0" encoding="utf-8"?>
<Properties xmlns="http://schemas.openxmlformats.org/officeDocument/2006/custom-properties" xmlns:vt="http://schemas.openxmlformats.org/officeDocument/2006/docPropsVTypes"/>
</file>