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4 — Docentenhandleiding</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4 — Docentenhandleiding</w:t>
      </w:r>
    </w:p>
    <w:p>
      <w:pPr>
        <w:spacing w:after="160"/>
      </w:pPr>
      <w:r>
        <w:rPr>
          <w:rFonts w:ascii="DM Sans" w:cs="DM Sans" w:eastAsia="DM Sans" w:hAnsi="DM Sans"/>
          <w:b/>
          <w:bCs/>
          <w:color w:val="14213D"/>
          <w:sz w:val="22"/>
          <w:szCs w:val="22"/>
        </w:rPr>
        <w:t xml:space="preserve">Cursus Databasemanagement — Niveau 1, deel 4: Joins, subquery's en CTE's</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Deelnemers kunnen na deel 3 één tabel bevragen. Vandaag leren ze tabellen combineren — en vooral: </w:t>
      </w:r>
      <w:r>
        <w:rPr>
          <w:rFonts w:ascii="DM Sans" w:cs="DM Sans" w:eastAsia="DM Sans" w:hAnsi="DM Sans"/>
          <w:b/>
          <w:bCs/>
          <w:color w:val="14213D"/>
          <w:sz w:val="22"/>
          <w:szCs w:val="22"/>
        </w:rPr>
        <w:t xml:space="preserve">herkennen wanneer een join stilzwijgend het verkeerde antwoord geeft.</w:t>
      </w:r>
    </w:p>
    <w:p>
      <w:pPr>
        <w:spacing w:after="160"/>
      </w:pPr>
      <w:r>
        <w:rPr>
          <w:rFonts w:ascii="DM Sans" w:cs="DM Sans" w:eastAsia="DM Sans" w:hAnsi="DM Sans"/>
          <w:color w:val="14213D"/>
          <w:sz w:val="22"/>
          <w:szCs w:val="22"/>
        </w:rPr>
        <w:t xml:space="preserve">Drie fouten staan centraal, omdat ze alle drie geen foutmelding opleveren:</w:t>
      </w:r>
    </w:p>
    <w:p>
      <w:pPr>
        <w:pStyle w:val="ListParagraph"/>
        <w:numPr>
          <w:ilvl w:val="0"/>
          <w:numId w:val="2"/>
        </w:numPr>
      </w:pPr>
      <w:r>
        <w:rPr>
          <w:rFonts w:ascii="DM Mono" w:cs="DM Mono" w:eastAsia="DM Mono" w:hAnsi="DM Mono"/>
          <w:color w:val="14213D"/>
          <w:sz w:val="22"/>
          <w:szCs w:val="22"/>
        </w:rPr>
        <w:t xml:space="preserve">INNER</w:t>
      </w:r>
      <w:r>
        <w:rPr>
          <w:rFonts w:ascii="DM Sans" w:cs="DM Sans" w:eastAsia="DM Sans" w:hAnsi="DM Sans"/>
          <w:color w:val="14213D"/>
          <w:sz w:val="22"/>
          <w:szCs w:val="22"/>
        </w:rPr>
        <w:t xml:space="preserve"> waar </w:t>
      </w:r>
      <w:r>
        <w:rPr>
          <w:rFonts w:ascii="DM Mono" w:cs="DM Mono" w:eastAsia="DM Mono" w:hAnsi="DM Mono"/>
          <w:color w:val="14213D"/>
          <w:sz w:val="22"/>
          <w:szCs w:val="22"/>
        </w:rPr>
        <w:t xml:space="preserve">LEFT</w:t>
      </w:r>
      <w:r>
        <w:rPr>
          <w:rFonts w:ascii="DM Sans" w:cs="DM Sans" w:eastAsia="DM Sans" w:hAnsi="DM Sans"/>
          <w:color w:val="14213D"/>
          <w:sz w:val="22"/>
          <w:szCs w:val="22"/>
        </w:rPr>
        <w:t xml:space="preserve"> bedoeld is → rijen ontbreken;</w:t>
      </w:r>
    </w:p>
    <w:p>
      <w:pPr>
        <w:pStyle w:val="ListParagraph"/>
        <w:numPr>
          <w:ilvl w:val="0"/>
          <w:numId w:val="2"/>
        </w:numPr>
      </w:pPr>
      <w:r>
        <w:rPr>
          <w:rFonts w:ascii="DM Sans" w:cs="DM Sans" w:eastAsia="DM Sans" w:hAnsi="DM Sans"/>
          <w:color w:val="14213D"/>
          <w:sz w:val="22"/>
          <w:szCs w:val="22"/>
        </w:rPr>
        <w:t xml:space="preserve">een voorwaarde over de rechtertabel in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bij een outer join → outer wordt inner;</w:t>
      </w:r>
    </w:p>
    <w:p>
      <w:pPr>
        <w:pStyle w:val="ListParagraph"/>
        <w:numPr>
          <w:ilvl w:val="0"/>
          <w:numId w:val="2"/>
        </w:numPr>
      </w:pPr>
      <w:r>
        <w:rPr>
          <w:rFonts w:ascii="DM Sans" w:cs="DM Sans" w:eastAsia="DM Sans" w:hAnsi="DM Sans"/>
          <w:color w:val="14213D"/>
          <w:sz w:val="22"/>
          <w:szCs w:val="22"/>
        </w:rPr>
        <w:t xml:space="preserve">fan-out bij één-op-veel → totalen te hoog.</w:t>
      </w:r>
    </w:p>
    <w:p>
      <w:pPr>
        <w:spacing w:after="160"/>
      </w:pPr>
      <w:r>
        <w:rPr>
          <w:rFonts w:ascii="DM Sans" w:cs="DM Sans" w:eastAsia="DM Sans" w:hAnsi="DM Sans"/>
          <w:color w:val="14213D"/>
          <w:sz w:val="22"/>
          <w:szCs w:val="22"/>
        </w:rPr>
        <w:t xml:space="preserve">Alle drie zijn variaties op hetzelfde thema van deel 3: SQL faalt zachtjes. Wie deze drie herkent, is voor de rest van niveau 1 gered.</w:t>
      </w:r>
    </w:p>
    <w:p>
      <w:pPr>
        <w:spacing w:after="160"/>
      </w:pPr>
      <w:r>
        <w:rPr>
          <w:rFonts w:ascii="DM Sans" w:cs="DM Sans" w:eastAsia="DM Sans" w:hAnsi="DM Sans"/>
          <w:b/>
          <w:bCs/>
          <w:color w:val="14213D"/>
          <w:sz w:val="22"/>
          <w:szCs w:val="22"/>
        </w:rPr>
        <w:t xml:space="preserve">Het vaardigheidsdoel</w:t>
      </w:r>
      <w:r>
        <w:rPr>
          <w:rFonts w:ascii="DM Sans" w:cs="DM Sans" w:eastAsia="DM Sans" w:hAnsi="DM Sans"/>
          <w:color w:val="14213D"/>
          <w:sz w:val="22"/>
          <w:szCs w:val="22"/>
        </w:rPr>
        <w:t xml:space="preserve"> is daarnaast: aggregeren vóór joinen, met CTE's. Dat is het patroon waarmee opdracht 4.9 en de capstone in deel 10 gebouwd worden.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reader deel 4; casusdatabase werkend; de meegegeven vraag uit deel 3 ("een vraag die je met deel 3 niet kunt beantwoorden").</w:t>
      </w:r>
    </w:p>
    <w:p>
      <w:pPr>
        <w:spacing w:after="160"/>
      </w:pPr>
      <w:r>
        <w:rPr>
          <w:rFonts w:ascii="DM Sans" w:cs="DM Sans" w:eastAsia="DM Sans" w:hAnsi="DM Sans"/>
          <w:b/>
          <w:bCs/>
          <w:color w:val="14213D"/>
          <w:sz w:val="22"/>
          <w:szCs w:val="22"/>
        </w:rPr>
        <w:t xml:space="preserve">Door de docent:</w:t>
      </w:r>
    </w:p>
    <w:p>
      <w:pPr>
        <w:pStyle w:val="ListParagraph"/>
        <w:numPr>
          <w:ilvl w:val="0"/>
          <w:numId w:val="3"/>
        </w:numPr>
      </w:pPr>
      <w:r>
        <w:rPr>
          <w:rFonts w:ascii="DM Sans" w:cs="DM Sans" w:eastAsia="DM Sans" w:hAnsi="DM Sans"/>
          <w:color w:val="14213D"/>
          <w:sz w:val="22"/>
          <w:szCs w:val="22"/>
        </w:rPr>
        <w:t xml:space="preserve">Draai opdracht 4.3 en 4.4 zelf vooraf en noteer de werkelijke aantallen. Die getallen zijn je demomateriaal.</w:t>
      </w:r>
    </w:p>
    <w:p>
      <w:pPr>
        <w:pStyle w:val="ListParagraph"/>
        <w:numPr>
          <w:ilvl w:val="0"/>
          <w:numId w:val="3"/>
        </w:numPr>
      </w:pPr>
      <w:r>
        <w:rPr>
          <w:rFonts w:ascii="DM Sans" w:cs="DM Sans" w:eastAsia="DM Sans" w:hAnsi="DM Sans"/>
          <w:color w:val="14213D"/>
          <w:sz w:val="22"/>
          <w:szCs w:val="22"/>
        </w:rPr>
        <w:t xml:space="preserve">Bereid een Venn-achtige tekening voor de jointypen voor, of teken hem live.</w:t>
      </w:r>
    </w:p>
    <w:p>
      <w:pPr>
        <w:pStyle w:val="ListParagraph"/>
        <w:numPr>
          <w:ilvl w:val="0"/>
          <w:numId w:val="3"/>
        </w:numPr>
      </w:pPr>
      <w:r>
        <w:rPr>
          <w:rFonts w:ascii="DM Sans" w:cs="DM Sans" w:eastAsia="DM Sans" w:hAnsi="DM Sans"/>
          <w:color w:val="14213D"/>
          <w:sz w:val="22"/>
          <w:szCs w:val="22"/>
        </w:rPr>
        <w:t xml:space="preserve">Houd het whiteboardschema van de uitvoeringsvolgorde uit deel 3 in beeld; je verwijst er bij 4.3 en 4.7e naar terug.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Terugblik; oogst de meegegeven vragen uit deel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0:10-0:30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Waarom joinen + INNER JOIN (§2-3)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demo</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0:30-0:45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0:45-1:10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LEFT JOIN, en de vuistregel (§4-5) + </w:t>
            </w:r>
            <w:r>
              <w:rPr>
                <w:rFonts w:ascii="DM Sans" w:cs="DM Sans" w:eastAsia="DM Sans" w:hAnsi="DM Sans"/>
                <w:b/>
                <w:bCs/>
                <w:color w:val="14213D"/>
                <w:sz w:val="22"/>
                <w:szCs w:val="22"/>
              </w:rPr>
              <w:t xml:space="preserve">opdracht 4.2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1:10-1:25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1:25-1:50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klassieke fout (§7) + opdracht 4.3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1:50-2:10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Fan-out (§9) + </w:t>
            </w:r>
            <w:r>
              <w:rPr>
                <w:rFonts w:ascii="DM Sans" w:cs="DM Sans" w:eastAsia="DM Sans" w:hAnsi="DM Sans"/>
                <w:b/>
                <w:bCs/>
                <w:color w:val="14213D"/>
                <w:sz w:val="22"/>
                <w:szCs w:val="22"/>
              </w:rPr>
              <w:t xml:space="preserve">opdracht 4.4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2:10-2:20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Verzamelingsoperatoren (§10)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Kort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2:20-2:30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2:30-2:55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Subquery's en anti-joins (§11-12) + </w:t>
            </w:r>
            <w:r>
              <w:rPr>
                <w:rFonts w:ascii="DM Sans" w:cs="DM Sans" w:eastAsia="DM Sans" w:hAnsi="DM Sans"/>
                <w:b/>
                <w:bCs/>
                <w:color w:val="14213D"/>
                <w:sz w:val="22"/>
                <w:szCs w:val="22"/>
              </w:rPr>
              <w:t xml:space="preserve">opdracht 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2:55-3:15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CTE's (§13-15) + </w:t>
            </w:r>
            <w:r>
              <w:rPr>
                <w:rFonts w:ascii="DM Sans" w:cs="DM Sans" w:eastAsia="DM Sans" w:hAnsi="DM Sans"/>
                <w:b/>
                <w:bCs/>
                <w:color w:val="14213D"/>
                <w:sz w:val="22"/>
                <w:szCs w:val="22"/>
              </w:rPr>
              <w:t xml:space="preserve">opdracht 4.6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3:15-3:30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Vensterfuncties (§16) + </w:t>
            </w:r>
            <w:r>
              <w:rPr>
                <w:rFonts w:ascii="DM Sans" w:cs="DM Sans" w:eastAsia="DM Sans" w:hAnsi="DM Sans"/>
                <w:b/>
                <w:bCs/>
                <w:color w:val="14213D"/>
                <w:sz w:val="22"/>
                <w:szCs w:val="22"/>
              </w:rPr>
              <w:t xml:space="preserve">opdracht 4.7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3:30-4:00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4.9</w:t>
            </w:r>
            <w:r>
              <w:rPr>
                <w:rFonts w:ascii="DM Sans" w:cs="DM Sans" w:eastAsia="DM Sans" w:hAnsi="DM Sans"/>
                <w:color w:val="14213D"/>
                <w:sz w:val="22"/>
                <w:szCs w:val="22"/>
              </w:rPr>
              <w:t xml:space="preserve"> — het werkgeversdossier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color w:val="14213D"/>
          <w:sz w:val="22"/>
          <w:szCs w:val="22"/>
        </w:rPr>
        <w:t xml:space="preserve">Dit is een vol programma. </w:t>
      </w: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laat opdracht 4.8 vervallen (of geef mee als huiswerk) en beperk vensterfuncties tot één demo plus 4.7a.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paragraaf 7 (de klassieke fout), paragraaf 9 (fan-out) of opdracht 4.9 in — dat zijn de drie dingen waarvoor dit dagdeel bestaat.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Oogst de vragen uit deel 3 (0:00)</w:t>
      </w:r>
    </w:p>
    <w:p>
      <w:pPr>
        <w:spacing w:after="160"/>
      </w:pPr>
      <w:r>
        <w:rPr>
          <w:rFonts w:ascii="DM Sans" w:cs="DM Sans" w:eastAsia="DM Sans" w:hAnsi="DM Sans"/>
          <w:color w:val="14213D"/>
          <w:sz w:val="22"/>
          <w:szCs w:val="22"/>
        </w:rPr>
        <w:t xml:space="preserve">Vraag wie een vraag heeft meegenomen die met deel 3 onbeantwoordbaar was. Schrijf er drie op het bord. Vrijwel altijd zijn het joinvragen. Beloof dat je er aan het eind van de dag op terugkomt — en dóé dat ook; het is de goedkoopste manier om de dag af te ronden met een gevoel van vooruitgang.</w:t>
      </w:r>
    </w:p>
    <w:p>
      <w:pPr>
        <w:pStyle w:val="Heading3"/>
      </w:pPr>
      <w:r>
        <w:rPr>
          <w:rFonts w:ascii="DM Sans" w:cs="DM Sans" w:eastAsia="DM Sans" w:hAnsi="DM Sans"/>
          <w:color w:val="14213D"/>
          <w:sz w:val="22"/>
          <w:szCs w:val="22"/>
        </w:rPr>
        <w:t xml:space="preserve">4.2 INNER JOIN (0:10)</w:t>
      </w:r>
    </w:p>
    <w:p>
      <w:pPr>
        <w:spacing w:after="160"/>
      </w:pPr>
      <w:r>
        <w:rPr>
          <w:rFonts w:ascii="DM Sans" w:cs="DM Sans" w:eastAsia="DM Sans" w:hAnsi="DM Sans"/>
          <w:color w:val="14213D"/>
          <w:sz w:val="22"/>
          <w:szCs w:val="22"/>
        </w:rPr>
        <w:t xml:space="preserve">Begin met de zin uit deel 2: </w:t>
      </w:r>
      <w:r>
        <w:rPr>
          <w:rFonts w:ascii="DM Sans" w:cs="DM Sans" w:eastAsia="DM Sans" w:hAnsi="DM Sans"/>
          <w:i/>
          <w:iCs/>
          <w:color w:val="14213D"/>
          <w:sz w:val="22"/>
          <w:szCs w:val="22"/>
        </w:rPr>
        <w:t xml:space="preserve">een join is een cartesisch product met een filter.</w:t>
      </w:r>
      <w:r>
        <w:rPr>
          <w:rFonts w:ascii="DM Sans" w:cs="DM Sans" w:eastAsia="DM Sans" w:hAnsi="DM Sans"/>
          <w:color w:val="14213D"/>
          <w:sz w:val="22"/>
          <w:szCs w:val="22"/>
        </w:rPr>
        <w:t xml:space="preserve"> Demonstreer dat letterlijk:</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werkgever, dienstverband;          -- enorm</w:t>
      </w:r>
    </w:p>
    <w:p>
      <w:pPr>
        <w:spacing w:after="160"/>
      </w:pPr>
      <w:r>
        <w:rPr>
          <w:rFonts w:ascii="DM Sans" w:cs="DM Sans" w:eastAsia="DM Sans" w:hAnsi="DM Sans"/>
          <w:color w:val="14213D"/>
          <w:sz w:val="22"/>
          <w:szCs w:val="22"/>
        </w:rPr>
        <w:t xml:space="preserve">SELECT count(*) FROM werkgever JOIN dienstverband USING (werkgever_id);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Het eerste getal (250 × 11.000) maakt indruk en verankert het principe. Waarschuw meteen tegen de komma-join.</w:t>
      </w:r>
    </w:p>
    <w:p>
      <w:pPr>
        <w:spacing w:after="160"/>
      </w:pPr>
      <w:r>
        <w:rPr>
          <w:rFonts w:ascii="DM Sans" w:cs="DM Sans" w:eastAsia="DM Sans" w:hAnsi="DM Sans"/>
          <w:color w:val="14213D"/>
          <w:sz w:val="22"/>
          <w:szCs w:val="22"/>
        </w:rPr>
        <w:t xml:space="preserve">Sta erop dat deelnemers </w:t>
      </w:r>
      <w:r>
        <w:rPr>
          <w:rFonts w:ascii="DM Sans" w:cs="DM Sans" w:eastAsia="DM Sans" w:hAnsi="DM Sans"/>
          <w:b/>
          <w:bCs/>
          <w:color w:val="14213D"/>
          <w:sz w:val="22"/>
          <w:szCs w:val="22"/>
        </w:rPr>
        <w:t xml:space="preserve">aliassen</w:t>
      </w:r>
      <w:r>
        <w:rPr>
          <w:rFonts w:ascii="DM Sans" w:cs="DM Sans" w:eastAsia="DM Sans" w:hAnsi="DM Sans"/>
          <w:color w:val="14213D"/>
          <w:sz w:val="22"/>
          <w:szCs w:val="22"/>
        </w:rPr>
        <w:t xml:space="preserve"> gebruiken vanaf de eerste query. Wie dat nu niet aanleert, schrijft in opdracht 4.9 onleesbare query's.</w:t>
      </w:r>
    </w:p>
    <w:p>
      <w:pPr>
        <w:pStyle w:val="Heading3"/>
      </w:pPr>
      <w:r>
        <w:rPr>
          <w:rFonts w:ascii="DM Sans" w:cs="DM Sans" w:eastAsia="DM Sans" w:hAnsi="DM Sans"/>
          <w:color w:val="14213D"/>
          <w:sz w:val="22"/>
          <w:szCs w:val="22"/>
        </w:rPr>
        <w:t xml:space="preserve">4.3 LEFT JOIN (0:45)</w:t>
      </w:r>
    </w:p>
    <w:p>
      <w:pPr>
        <w:spacing w:after="160"/>
      </w:pPr>
      <w:r>
        <w:rPr>
          <w:rFonts w:ascii="DM Sans" w:cs="DM Sans" w:eastAsia="DM Sans" w:hAnsi="DM Sans"/>
          <w:b/>
          <w:bCs/>
          <w:color w:val="14213D"/>
          <w:sz w:val="22"/>
          <w:szCs w:val="22"/>
        </w:rPr>
        <w:t xml:space="preserve">Demonstreer dit met de werkgevers zonder dienstverbanden.</w:t>
      </w:r>
      <w:r>
        <w:rPr>
          <w:rFonts w:ascii="DM Sans" w:cs="DM Sans" w:eastAsia="DM Sans" w:hAnsi="DM Sans"/>
          <w:color w:val="14213D"/>
          <w:sz w:val="22"/>
          <w:szCs w:val="22"/>
        </w:rPr>
        <w:t xml:space="preserve"> Draai eerst de </w:t>
      </w:r>
      <w:r>
        <w:rPr>
          <w:rFonts w:ascii="DM Mono" w:cs="DM Mono" w:eastAsia="DM Mono" w:hAnsi="DM Mono"/>
          <w:color w:val="14213D"/>
          <w:sz w:val="22"/>
          <w:szCs w:val="22"/>
        </w:rPr>
        <w:t xml:space="preserve">INNER</w:t>
      </w:r>
      <w:r>
        <w:rPr>
          <w:rFonts w:ascii="DM Sans" w:cs="DM Sans" w:eastAsia="DM Sans" w:hAnsi="DM Sans"/>
          <w:color w:val="14213D"/>
          <w:sz w:val="22"/>
          <w:szCs w:val="22"/>
        </w:rPr>
        <w:t xml:space="preserve">-variant en tel de rijen; dan de </w:t>
      </w:r>
      <w:r>
        <w:rPr>
          <w:rFonts w:ascii="DM Mono" w:cs="DM Mono" w:eastAsia="DM Mono" w:hAnsi="DM Mono"/>
          <w:color w:val="14213D"/>
          <w:sz w:val="22"/>
          <w:szCs w:val="22"/>
        </w:rPr>
        <w:t xml:space="preserve">LEFT</w:t>
      </w:r>
      <w:r>
        <w:rPr>
          <w:rFonts w:ascii="DM Sans" w:cs="DM Sans" w:eastAsia="DM Sans" w:hAnsi="DM Sans"/>
          <w:color w:val="14213D"/>
          <w:sz w:val="22"/>
          <w:szCs w:val="22"/>
        </w:rPr>
        <w:t xml:space="preserve">-variant. Vraag: </w:t>
      </w:r>
      <w:r>
        <w:rPr>
          <w:rFonts w:ascii="DM Sans" w:cs="DM Sans" w:eastAsia="DM Sans" w:hAnsi="DM Sans"/>
          <w:i/>
          <w:iCs/>
          <w:color w:val="14213D"/>
          <w:sz w:val="22"/>
          <w:szCs w:val="22"/>
        </w:rPr>
        <w:t xml:space="preserve">welke werkgevers zijn erbij gekomen, en waarom zijn juist die interessant?</w:t>
      </w:r>
    </w:p>
    <w:p>
      <w:pPr>
        <w:spacing w:after="160"/>
      </w:pPr>
      <w:r>
        <w:rPr>
          <w:rFonts w:ascii="DM Sans" w:cs="DM Sans" w:eastAsia="DM Sans" w:hAnsi="DM Sans"/>
          <w:color w:val="14213D"/>
          <w:sz w:val="22"/>
          <w:szCs w:val="22"/>
        </w:rPr>
        <w:t xml:space="preserve">Het antwoord — een aangesloten werkgever zonder deelnemers is een administratieve afwijking — verbindt de techniek met de casus. Dat is precies waar </w:t>
      </w:r>
      <w:r>
        <w:rPr>
          <w:rFonts w:ascii="DM Mono" w:cs="DM Mono" w:eastAsia="DM Mono" w:hAnsi="DM Mono"/>
          <w:color w:val="14213D"/>
          <w:sz w:val="22"/>
          <w:szCs w:val="22"/>
        </w:rPr>
        <w:t xml:space="preserve">LEFT JOIN</w:t>
      </w:r>
      <w:r>
        <w:rPr>
          <w:rFonts w:ascii="DM Sans" w:cs="DM Sans" w:eastAsia="DM Sans" w:hAnsi="DM Sans"/>
          <w:color w:val="14213D"/>
          <w:sz w:val="22"/>
          <w:szCs w:val="22"/>
        </w:rPr>
        <w:t xml:space="preserve"> in de praktijk voor gebruikt wordt: het vinden van wat er níét is.</w:t>
      </w:r>
    </w:p>
    <w:p>
      <w:pPr>
        <w:spacing w:after="160"/>
      </w:pPr>
      <w:r>
        <w:rPr>
          <w:rFonts w:ascii="DM Sans" w:cs="DM Sans" w:eastAsia="DM Sans" w:hAnsi="DM Sans"/>
          <w:color w:val="14213D"/>
          <w:sz w:val="22"/>
          <w:szCs w:val="22"/>
        </w:rPr>
        <w:t xml:space="preserve">Ga daarna direct naar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versus </w:t>
      </w:r>
      <w:r>
        <w:rPr>
          <w:rFonts w:ascii="DM Mono" w:cs="DM Mono" w:eastAsia="DM Mono" w:hAnsi="DM Mono"/>
          <w:color w:val="14213D"/>
          <w:sz w:val="22"/>
          <w:szCs w:val="22"/>
        </w:rPr>
        <w:t xml:space="preserve">count(kolom)</w:t>
      </w:r>
      <w:r>
        <w:rPr>
          <w:rFonts w:ascii="DM Sans" w:cs="DM Sans" w:eastAsia="DM Sans" w:hAnsi="DM Sans"/>
          <w:color w:val="14213D"/>
          <w:sz w:val="22"/>
          <w:szCs w:val="22"/>
        </w:rPr>
        <w:t xml:space="preserve">. Doe het als voorspelling: laat de zaal raden wat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oplevert voor een werkgever zonder dienstverbanden. De meerderheid zegt 0. Toon dat het 1 is.</w:t>
      </w:r>
    </w:p>
    <w:p>
      <w:pPr>
        <w:pStyle w:val="Heading3"/>
      </w:pPr>
      <w:r>
        <w:rPr>
          <w:rFonts w:ascii="DM Sans" w:cs="DM Sans" w:eastAsia="DM Sans" w:hAnsi="DM Sans"/>
          <w:color w:val="14213D"/>
          <w:sz w:val="22"/>
          <w:szCs w:val="22"/>
        </w:rPr>
        <w:t xml:space="preserve">4.4 De klassieke fout (1:25)</w:t>
      </w:r>
    </w:p>
    <w:p>
      <w:pPr>
        <w:spacing w:after="160"/>
      </w:pPr>
      <w:r>
        <w:rPr>
          <w:rFonts w:ascii="DM Sans" w:cs="DM Sans" w:eastAsia="DM Sans" w:hAnsi="DM Sans"/>
          <w:b/>
          <w:bCs/>
          <w:color w:val="14213D"/>
          <w:sz w:val="22"/>
          <w:szCs w:val="22"/>
        </w:rPr>
        <w:t xml:space="preserve">Dit is het belangrijkste kwartier van het dagdeel.</w:t>
      </w:r>
      <w:r>
        <w:rPr>
          <w:rFonts w:ascii="DM Sans" w:cs="DM Sans" w:eastAsia="DM Sans" w:hAnsi="DM Sans"/>
          <w:color w:val="14213D"/>
          <w:sz w:val="22"/>
          <w:szCs w:val="22"/>
        </w:rPr>
        <w:t xml:space="preserve"> Draai de foute query plenair, tel de rijen (minder dan 250), en laat de zaal een verklaring zoeken voordat je hem geeft.</w:t>
      </w:r>
    </w:p>
    <w:p>
      <w:pPr>
        <w:spacing w:after="160"/>
      </w:pPr>
      <w:r>
        <w:rPr>
          <w:rFonts w:ascii="DM Sans" w:cs="DM Sans" w:eastAsia="DM Sans" w:hAnsi="DM Sans"/>
          <w:color w:val="14213D"/>
          <w:sz w:val="22"/>
          <w:szCs w:val="22"/>
        </w:rPr>
        <w:t xml:space="preserve">Trek daarbij het whiteboardschema van de uitvoeringsvolgorde uit deel 3 erbij: </w:t>
      </w:r>
      <w:r>
        <w:rPr>
          <w:rFonts w:ascii="DM Mono" w:cs="DM Mono" w:eastAsia="DM Mono" w:hAnsi="DM Mono"/>
          <w:color w:val="14213D"/>
          <w:sz w:val="22"/>
          <w:szCs w:val="22"/>
        </w:rPr>
        <w:t xml:space="preserve">FROM/JOIN</w:t>
      </w:r>
      <w:r>
        <w:rPr>
          <w:rFonts w:ascii="DM Sans" w:cs="DM Sans" w:eastAsia="DM Sans" w:hAnsi="DM Sans"/>
          <w:color w:val="14213D"/>
          <w:sz w:val="22"/>
          <w:szCs w:val="22"/>
        </w:rPr>
        <w:t xml:space="preserve"> komt vóór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De join maakt de rijen,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gooit ze daarna weg. Dat is de hele verklaring, en deelnemers die het schema kennen kunnen hem zelf afleiden — laat ze dat doen.</w:t>
      </w:r>
    </w:p>
    <w:p>
      <w:pPr>
        <w:spacing w:after="160"/>
      </w:pPr>
      <w:r>
        <w:rPr>
          <w:rFonts w:ascii="DM Sans" w:cs="DM Sans" w:eastAsia="DM Sans" w:hAnsi="DM Sans"/>
          <w:color w:val="14213D"/>
          <w:sz w:val="22"/>
          <w:szCs w:val="22"/>
        </w:rPr>
        <w:t xml:space="preserve">Het subtiele punt (4.3c: waarom werkgevers zonder énige nota juist wél blijven staan) is verwarrend en dat mag je zeggen. Het is een goed voorbeeld van een resultaat dat gedeeltelijk klopt, wat foutopsporing moeilijker maakt dan een schone fout.</w:t>
      </w:r>
    </w:p>
    <w:p>
      <w:pPr>
        <w:pStyle w:val="Heading3"/>
      </w:pPr>
      <w:r>
        <w:rPr>
          <w:rFonts w:ascii="DM Sans" w:cs="DM Sans" w:eastAsia="DM Sans" w:hAnsi="DM Sans"/>
          <w:color w:val="14213D"/>
          <w:sz w:val="22"/>
          <w:szCs w:val="22"/>
        </w:rPr>
        <w:t xml:space="preserve">4.5 Fan-out (1:50)</w:t>
      </w:r>
    </w:p>
    <w:p>
      <w:pPr>
        <w:spacing w:after="160"/>
      </w:pPr>
      <w:r>
        <w:rPr>
          <w:rFonts w:ascii="DM Sans" w:cs="DM Sans" w:eastAsia="DM Sans" w:hAnsi="DM Sans"/>
          <w:color w:val="14213D"/>
          <w:sz w:val="22"/>
          <w:szCs w:val="22"/>
        </w:rPr>
        <w:t xml:space="preserve">Draai de drie tellingen uit 4.4a achter elkaar en laat de getallen groeien. Vraag daarna: </w:t>
      </w:r>
      <w:r>
        <w:rPr>
          <w:rFonts w:ascii="DM Sans" w:cs="DM Sans" w:eastAsia="DM Sans" w:hAnsi="DM Sans"/>
          <w:i/>
          <w:iCs/>
          <w:color w:val="14213D"/>
          <w:sz w:val="22"/>
          <w:szCs w:val="22"/>
        </w:rPr>
        <w:t xml:space="preserve">"stel dat er in plaats van `count(</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 een </w:t>
      </w:r>
      <w:r>
        <w:rPr>
          <w:rFonts w:ascii="DM Sans" w:cs="DM Sans" w:eastAsia="DM Sans" w:hAnsi="DM Sans"/>
          <w:color w:val="14213D"/>
          <w:sz w:val="22"/>
          <w:szCs w:val="22"/>
        </w:rPr>
        <w:t xml:space="preserve">sum(bedrag)` had gestaan — hoeveel te hoog is dat rapport dan?"*</w:t>
      </w:r>
    </w:p>
    <w:p>
      <w:pPr>
        <w:spacing w:after="160"/>
      </w:pPr>
      <w:r>
        <w:rPr>
          <w:rFonts w:ascii="DM Sans" w:cs="DM Sans" w:eastAsia="DM Sans" w:hAnsi="DM Sans"/>
          <w:color w:val="14213D"/>
          <w:sz w:val="22"/>
          <w:szCs w:val="22"/>
        </w:rPr>
        <w:t xml:space="preserve">Niemand kan dat beantwoorden, en dat is het punt: de fout is niet alleen aanwezig maar ook </w:t>
      </w:r>
      <w:r>
        <w:rPr>
          <w:rFonts w:ascii="DM Sans" w:cs="DM Sans" w:eastAsia="DM Sans" w:hAnsi="DM Sans"/>
          <w:b/>
          <w:bCs/>
          <w:color w:val="14213D"/>
          <w:sz w:val="22"/>
          <w:szCs w:val="22"/>
        </w:rPr>
        <w:t xml:space="preserve">onbepaald van omvang</w:t>
      </w:r>
      <w:r>
        <w:rPr>
          <w:rFonts w:ascii="DM Sans" w:cs="DM Sans" w:eastAsia="DM Sans" w:hAnsi="DM Sans"/>
          <w:color w:val="14213D"/>
          <w:sz w:val="22"/>
          <w:szCs w:val="22"/>
        </w:rPr>
        <w:t xml:space="preserve">. Een rapport dat 3% te hoog is, is erger dan een rapport dat crasht.</w:t>
      </w:r>
    </w:p>
    <w:p>
      <w:pPr>
        <w:spacing w:after="160"/>
      </w:pPr>
      <w:r>
        <w:rPr>
          <w:rFonts w:ascii="DM Sans" w:cs="DM Sans" w:eastAsia="DM Sans" w:hAnsi="DM Sans"/>
          <w:color w:val="14213D"/>
          <w:sz w:val="22"/>
          <w:szCs w:val="22"/>
        </w:rPr>
        <w:t xml:space="preserve">Bij 4.4c hoort een gesprek dat verder gaat dan SQL: een deelnemer die in twee sectoren heeft gewerkt, telt in beide mee. Benoem dat dit geen technische keuze is maar een definitiekwestie die vóór het schrijven met de opdrachtgever moet worden vastgesteld. Deelnemers die uit een BI-achtergrond komen, herkennen dit meteen en kunnen het toelichten — laat hen dat doen.</w:t>
      </w:r>
    </w:p>
    <w:p>
      <w:pPr>
        <w:pStyle w:val="Heading3"/>
      </w:pPr>
      <w:r>
        <w:rPr>
          <w:rFonts w:ascii="DM Sans" w:cs="DM Sans" w:eastAsia="DM Sans" w:hAnsi="DM Sans"/>
          <w:color w:val="14213D"/>
          <w:sz w:val="22"/>
          <w:szCs w:val="22"/>
        </w:rPr>
        <w:t xml:space="preserve">4.6 Subquery's en NOT IN (2:30)</w:t>
      </w:r>
    </w:p>
    <w:p>
      <w:pPr>
        <w:spacing w:after="160"/>
      </w:pPr>
      <w:r>
        <w:rPr>
          <w:rFonts w:ascii="DM Sans" w:cs="DM Sans" w:eastAsia="DM Sans" w:hAnsi="DM Sans"/>
          <w:color w:val="14213D"/>
          <w:sz w:val="22"/>
          <w:szCs w:val="22"/>
        </w:rPr>
        <w:t xml:space="preserve">Opdracht 4.5f is de demonstratie waar je naartoe werkt. Draai de tweede query en toon dat er nul uitkomt. Vraag waarom. Iemand komt op NULL — dan is de cirkel met deel 2 rond.</w:t>
      </w:r>
    </w:p>
    <w:p>
      <w:pPr>
        <w:spacing w:after="160"/>
      </w:pPr>
      <w:r>
        <w:rPr>
          <w:rFonts w:ascii="DM Sans" w:cs="DM Sans" w:eastAsia="DM Sans" w:hAnsi="DM Sans"/>
          <w:color w:val="14213D"/>
          <w:sz w:val="22"/>
          <w:szCs w:val="22"/>
        </w:rPr>
        <w:t xml:space="preserve">Zeg de vuistregel hardop en laat hem opschrijven: </w:t>
      </w:r>
      <w:r>
        <w:rPr>
          <w:rFonts w:ascii="DM Sans" w:cs="DM Sans" w:eastAsia="DM Sans" w:hAnsi="DM Sans"/>
          <w:b/>
          <w:bCs/>
          <w:color w:val="14213D"/>
          <w:sz w:val="22"/>
          <w:szCs w:val="22"/>
        </w:rPr>
        <w:t xml:space="preserve">gebruik `NOT EXISTS`, niet `NOT IN`.</w:t>
      </w:r>
      <w:r>
        <w:rPr>
          <w:rFonts w:ascii="DM Sans" w:cs="DM Sans" w:eastAsia="DM Sans" w:hAnsi="DM Sans"/>
          <w:color w:val="14213D"/>
          <w:sz w:val="22"/>
          <w:szCs w:val="22"/>
        </w:rPr>
        <w:t xml:space="preserve"> Dit is een van de weinige harde regels in deze cursus.</w:t>
      </w:r>
    </w:p>
    <w:p>
      <w:pPr>
        <w:pStyle w:val="Heading3"/>
      </w:pPr>
      <w:r>
        <w:rPr>
          <w:rFonts w:ascii="DM Sans" w:cs="DM Sans" w:eastAsia="DM Sans" w:hAnsi="DM Sans"/>
          <w:color w:val="14213D"/>
          <w:sz w:val="22"/>
          <w:szCs w:val="22"/>
        </w:rPr>
        <w:t xml:space="preserve">4.7 CTE's (2:55)</w:t>
      </w:r>
    </w:p>
    <w:p>
      <w:pPr>
        <w:spacing w:after="160"/>
      </w:pPr>
      <w:r>
        <w:rPr>
          <w:rFonts w:ascii="DM Sans" w:cs="DM Sans" w:eastAsia="DM Sans" w:hAnsi="DM Sans"/>
          <w:color w:val="14213D"/>
          <w:sz w:val="22"/>
          <w:szCs w:val="22"/>
        </w:rPr>
        <w:t xml:space="preserve">Presenteer CTE's niet als "een alternatief voor subquery's" maar als </w:t>
      </w:r>
      <w:r>
        <w:rPr>
          <w:rFonts w:ascii="DM Sans" w:cs="DM Sans" w:eastAsia="DM Sans" w:hAnsi="DM Sans"/>
          <w:b/>
          <w:bCs/>
          <w:color w:val="14213D"/>
          <w:sz w:val="22"/>
          <w:szCs w:val="22"/>
        </w:rPr>
        <w:t xml:space="preserve">de manier waarop je complexe query's bouwt en test</w:t>
      </w:r>
      <w:r>
        <w:rPr>
          <w:rFonts w:ascii="DM Sans" w:cs="DM Sans" w:eastAsia="DM Sans" w:hAnsi="DM Sans"/>
          <w:color w:val="14213D"/>
          <w:sz w:val="22"/>
          <w:szCs w:val="22"/>
        </w:rPr>
        <w:t xml:space="preserve">: schrijf de eerste CTE, voer alleen dat deel uit, controleer, bouw verder. Demonstreer die werkwijze; het is de vaardigheid die ze bij opdracht 4.9 nodig hebben.</w:t>
      </w:r>
    </w:p>
    <w:p>
      <w:pPr>
        <w:spacing w:after="160"/>
      </w:pPr>
      <w:r>
        <w:rPr>
          <w:rFonts w:ascii="DM Sans" w:cs="DM Sans" w:eastAsia="DM Sans" w:hAnsi="DM Sans"/>
          <w:color w:val="14213D"/>
          <w:sz w:val="22"/>
          <w:szCs w:val="22"/>
        </w:rPr>
        <w:t xml:space="preserve">Vermeld de prestatie-nuance (CTE als optimization fence tot versie 12) kort en zonder uit te weiden. De boodschap is: internetadvies over CTE's is vaak verouderd, controleer je versie.</w:t>
      </w:r>
    </w:p>
    <w:p>
      <w:pPr>
        <w:spacing w:after="160"/>
      </w:pPr>
      <w:r>
        <w:rPr>
          <w:rFonts w:ascii="DM Sans" w:cs="DM Sans" w:eastAsia="DM Sans" w:hAnsi="DM Sans"/>
          <w:color w:val="14213D"/>
          <w:sz w:val="22"/>
          <w:szCs w:val="22"/>
        </w:rPr>
        <w:t xml:space="preserve">Bij recursieve CTE's: houd het bij één voorbeeld en zeg meteen dat </w:t>
      </w:r>
      <w:r>
        <w:rPr>
          <w:rFonts w:ascii="DM Mono" w:cs="DM Mono" w:eastAsia="DM Mono" w:hAnsi="DM Mono"/>
          <w:color w:val="14213D"/>
          <w:sz w:val="22"/>
          <w:szCs w:val="22"/>
        </w:rPr>
        <w:t xml:space="preserve">generate_series</w:t>
      </w:r>
      <w:r>
        <w:rPr>
          <w:rFonts w:ascii="DM Sans" w:cs="DM Sans" w:eastAsia="DM Sans" w:hAnsi="DM Sans"/>
          <w:color w:val="14213D"/>
          <w:sz w:val="22"/>
          <w:szCs w:val="22"/>
        </w:rPr>
        <w:t xml:space="preserve"> voor reeksen beter is. Deelnemers zijn geneigd het nieuwe gereedschap overal te gebruiken; stuur daar tegenin.</w:t>
      </w:r>
    </w:p>
    <w:p>
      <w:pPr>
        <w:pStyle w:val="Heading3"/>
      </w:pPr>
      <w:r>
        <w:rPr>
          <w:rFonts w:ascii="DM Sans" w:cs="DM Sans" w:eastAsia="DM Sans" w:hAnsi="DM Sans"/>
          <w:color w:val="14213D"/>
          <w:sz w:val="22"/>
          <w:szCs w:val="22"/>
        </w:rPr>
        <w:t xml:space="preserve">4.8 Vensterfuncties (3:15)</w:t>
      </w:r>
    </w:p>
    <w:p>
      <w:pPr>
        <w:spacing w:after="160"/>
      </w:pPr>
      <w:r>
        <w:rPr>
          <w:rFonts w:ascii="DM Sans" w:cs="DM Sans" w:eastAsia="DM Sans" w:hAnsi="DM Sans"/>
          <w:color w:val="14213D"/>
          <w:sz w:val="22"/>
          <w:szCs w:val="22"/>
        </w:rPr>
        <w:t xml:space="preserve">Een kennismaking, geen behandeling. Eén demo (de meest recente nota per werkgever) en de kernzin: </w:t>
      </w:r>
      <w:r>
        <w:rPr>
          <w:rFonts w:ascii="DM Sans" w:cs="DM Sans" w:eastAsia="DM Sans" w:hAnsi="DM Sans"/>
          <w:i/>
          <w:iCs/>
          <w:color w:val="14213D"/>
          <w:sz w:val="22"/>
          <w:szCs w:val="22"/>
        </w:rPr>
        <w:t xml:space="preserve">een vensterfunctie rekent over een groep zonder de rijen samen te vouwen.</w:t>
      </w:r>
    </w:p>
    <w:p>
      <w:pPr>
        <w:spacing w:after="160"/>
      </w:pPr>
      <w:r>
        <w:rPr>
          <w:rFonts w:ascii="DM Sans" w:cs="DM Sans" w:eastAsia="DM Sans" w:hAnsi="DM Sans"/>
          <w:color w:val="14213D"/>
          <w:sz w:val="22"/>
          <w:szCs w:val="22"/>
        </w:rPr>
        <w:t xml:space="preserve">Opdracht 4.7e is de moeite waard omdat het opnieuw de uitvoeringsvolgorde is. Als de groep dat inmiddels zelfstandig verklaart, heb je in twee dagdelen een blijvend model overgedragen.</w:t>
      </w:r>
    </w:p>
    <w:p>
      <w:pPr>
        <w:pStyle w:val="Heading3"/>
      </w:pPr>
      <w:r>
        <w:rPr>
          <w:rFonts w:ascii="DM Sans" w:cs="DM Sans" w:eastAsia="DM Sans" w:hAnsi="DM Sans"/>
          <w:color w:val="14213D"/>
          <w:sz w:val="22"/>
          <w:szCs w:val="22"/>
        </w:rPr>
        <w:t xml:space="preserve">4.9 Opdracht 4.9 (3:30)</w:t>
      </w:r>
    </w:p>
    <w:p>
      <w:pPr>
        <w:spacing w:after="160"/>
      </w:pPr>
      <w:r>
        <w:rPr>
          <w:rFonts w:ascii="DM Sans" w:cs="DM Sans" w:eastAsia="DM Sans" w:hAnsi="DM Sans"/>
          <w:color w:val="14213D"/>
          <w:sz w:val="22"/>
          <w:szCs w:val="22"/>
        </w:rPr>
        <w:t xml:space="preserve">Dertig minuten voor een substantiële query. Loop rond en stuur op één ding: </w:t>
      </w:r>
      <w:r>
        <w:rPr>
          <w:rFonts w:ascii="DM Sans" w:cs="DM Sans" w:eastAsia="DM Sans" w:hAnsi="DM Sans"/>
          <w:b/>
          <w:bCs/>
          <w:color w:val="14213D"/>
          <w:sz w:val="22"/>
          <w:szCs w:val="22"/>
        </w:rPr>
        <w:t xml:space="preserve">wie rechtstreeks joint, krijgt fan-out.</w:t>
      </w:r>
      <w:r>
        <w:rPr>
          <w:rFonts w:ascii="DM Sans" w:cs="DM Sans" w:eastAsia="DM Sans" w:hAnsi="DM Sans"/>
          <w:color w:val="14213D"/>
          <w:sz w:val="22"/>
          <w:szCs w:val="22"/>
        </w:rPr>
        <w:t xml:space="preserve"> Vraag groepen die dat doen om hun deelnemersaantal te controleren tegen een losse telling; ze vinden het zelf.</w:t>
      </w:r>
    </w:p>
    <w:p>
      <w:pPr>
        <w:spacing w:after="160"/>
      </w:pPr>
      <w:r>
        <w:rPr>
          <w:rFonts w:ascii="DM Sans" w:cs="DM Sans" w:eastAsia="DM Sans" w:hAnsi="DM Sans"/>
          <w:color w:val="14213D"/>
          <w:sz w:val="22"/>
          <w:szCs w:val="22"/>
        </w:rPr>
        <w:t xml:space="preserve">Het subtielste punt (het jaarfilter hoort in de </w:t>
      </w:r>
      <w:r>
        <w:rPr>
          <w:rFonts w:ascii="DM Mono" w:cs="DM Mono" w:eastAsia="DM Mono" w:hAnsi="DM Mono"/>
          <w:color w:val="14213D"/>
          <w:sz w:val="22"/>
          <w:szCs w:val="22"/>
        </w:rPr>
        <w:t xml:space="preserve">FILTER</w:t>
      </w:r>
      <w:r>
        <w:rPr>
          <w:rFonts w:ascii="DM Sans" w:cs="DM Sans" w:eastAsia="DM Sans" w:hAnsi="DM Sans"/>
          <w:color w:val="14213D"/>
          <w:sz w:val="22"/>
          <w:szCs w:val="22"/>
        </w:rPr>
        <w:t xml:space="preserve"> van één kolom, niet in de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van de hele CTE) vinden weinig groepen zelf. Laat het gebeuren en bespreek het plenair na — een fout die iedereen maakt, is didactisch waardevoller dan een hint vooraf.</w:t>
      </w:r>
    </w:p>
    <w:p>
      <w:pPr>
        <w:spacing w:after="160"/>
      </w:pPr>
      <w:r>
        <w:rPr>
          <w:rFonts w:ascii="DM Sans" w:cs="DM Sans" w:eastAsia="DM Sans" w:hAnsi="DM Sans"/>
          <w:color w:val="14213D"/>
          <w:sz w:val="22"/>
          <w:szCs w:val="22"/>
        </w:rPr>
        <w:t xml:space="preserve">Sluit af met de bordvragen uit de opening: kunnen we ze nu beantwoorden?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"Wanneer gebruik ik een subquery en wanneer een join?"</w:t>
      </w:r>
    </w:p>
    <w:p>
      <w:pPr>
        <w:spacing w:after="160"/>
      </w:pPr>
      <w:r>
        <w:rPr>
          <w:rFonts w:ascii="DM Sans" w:cs="DM Sans" w:eastAsia="DM Sans" w:hAnsi="DM Sans"/>
          <w:color w:val="14213D"/>
          <w:sz w:val="22"/>
          <w:szCs w:val="22"/>
        </w:rPr>
        <w:t xml:space="preserve">Meestal is het inwisselbaar en beslist leesbaarheid. Uitzondering: bestaanstoetsen (</w:t>
      </w:r>
      <w:r>
        <w:rPr>
          <w:rFonts w:ascii="DM Mono" w:cs="DM Mono" w:eastAsia="DM Mono" w:hAnsi="DM Mono"/>
          <w:color w:val="14213D"/>
          <w:sz w:val="22"/>
          <w:szCs w:val="22"/>
        </w:rPr>
        <w:t xml:space="preserve">EXISTS</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NOT EXISTS</w:t>
      </w:r>
      <w:r>
        <w:rPr>
          <w:rFonts w:ascii="DM Sans" w:cs="DM Sans" w:eastAsia="DM Sans" w:hAnsi="DM Sans"/>
          <w:color w:val="14213D"/>
          <w:sz w:val="22"/>
          <w:szCs w:val="22"/>
        </w:rPr>
        <w:t xml:space="preserve">) zijn met een subquery duidelijker dan met een join plus </w:t>
      </w:r>
      <w:r>
        <w:rPr>
          <w:rFonts w:ascii="DM Mono" w:cs="DM Mono" w:eastAsia="DM Mono" w:hAnsi="DM Mono"/>
          <w:color w:val="14213D"/>
          <w:sz w:val="22"/>
          <w:szCs w:val="22"/>
        </w:rPr>
        <w:t xml:space="preserve">DISTINCT</w:t>
      </w:r>
      <w:r>
        <w:rPr>
          <w:rFonts w:ascii="DM Sans" w:cs="DM Sans" w:eastAsia="DM Sans" w:hAnsi="DM Sans"/>
          <w:color w:val="14213D"/>
          <w:sz w:val="22"/>
          <w:szCs w:val="22"/>
        </w:rPr>
        <w:t xml:space="preserve">. Meet als het om prestaties gaat, vanaf deel 8.</w:t>
      </w:r>
    </w:p>
    <w:p>
      <w:pPr>
        <w:spacing w:after="160"/>
      </w:pPr>
      <w:r>
        <w:rPr>
          <w:rFonts w:ascii="DM Sans" w:cs="DM Sans" w:eastAsia="DM Sans" w:hAnsi="DM Sans"/>
          <w:b/>
          <w:bCs/>
          <w:color w:val="14213D"/>
          <w:sz w:val="22"/>
          <w:szCs w:val="22"/>
        </w:rPr>
        <w:t xml:space="preserve">"Zijn CTE's traag?"</w:t>
      </w:r>
    </w:p>
    <w:p>
      <w:pPr>
        <w:spacing w:after="160"/>
      </w:pPr>
      <w:r>
        <w:rPr>
          <w:rFonts w:ascii="DM Sans" w:cs="DM Sans" w:eastAsia="DM Sans" w:hAnsi="DM Sans"/>
          <w:color w:val="14213D"/>
          <w:sz w:val="22"/>
          <w:szCs w:val="22"/>
        </w:rPr>
        <w:t xml:space="preserve">Was waar tot versie 12, is het sindsdien niet meer voor CTE's die één keer gebruikt worden. Goede aanleiding om te zeggen dat je bij PostgreSQL-advies altijd op de versie en de datum moet letten.</w:t>
      </w:r>
    </w:p>
    <w:p>
      <w:pPr>
        <w:spacing w:after="160"/>
      </w:pPr>
      <w:r>
        <w:rPr>
          <w:rFonts w:ascii="DM Sans" w:cs="DM Sans" w:eastAsia="DM Sans" w:hAnsi="DM Sans"/>
          <w:b/>
          <w:bCs/>
          <w:color w:val="14213D"/>
          <w:sz w:val="22"/>
          <w:szCs w:val="22"/>
        </w:rPr>
        <w:t xml:space="preserve">"Waarom `LEFT` en niet `RIGHT`?"</w:t>
      </w:r>
    </w:p>
    <w:p>
      <w:pPr>
        <w:spacing w:after="160"/>
      </w:pPr>
      <w:r>
        <w:rPr>
          <w:rFonts w:ascii="DM Sans" w:cs="DM Sans" w:eastAsia="DM Sans" w:hAnsi="DM Sans"/>
          <w:color w:val="14213D"/>
          <w:sz w:val="22"/>
          <w:szCs w:val="22"/>
        </w:rPr>
        <w:t xml:space="preserve">Ze zijn functioneel gelijkwaardig, maar consequent </w:t>
      </w:r>
      <w:r>
        <w:rPr>
          <w:rFonts w:ascii="DM Mono" w:cs="DM Mono" w:eastAsia="DM Mono" w:hAnsi="DM Mono"/>
          <w:color w:val="14213D"/>
          <w:sz w:val="22"/>
          <w:szCs w:val="22"/>
        </w:rPr>
        <w:t xml:space="preserve">LEFT</w:t>
      </w:r>
      <w:r>
        <w:rPr>
          <w:rFonts w:ascii="DM Sans" w:cs="DM Sans" w:eastAsia="DM Sans" w:hAnsi="DM Sans"/>
          <w:color w:val="14213D"/>
          <w:sz w:val="22"/>
          <w:szCs w:val="22"/>
        </w:rPr>
        <w:t xml:space="preserve"> gebruiken maakt code leesbaar: je leest van boven naar beneden en weet dat de bovenste tabel de leidende is. Kom je </w:t>
      </w:r>
      <w:r>
        <w:rPr>
          <w:rFonts w:ascii="DM Mono" w:cs="DM Mono" w:eastAsia="DM Mono" w:hAnsi="DM Mono"/>
          <w:color w:val="14213D"/>
          <w:sz w:val="22"/>
          <w:szCs w:val="22"/>
        </w:rPr>
        <w:t xml:space="preserve">RIGHT</w:t>
      </w:r>
      <w:r>
        <w:rPr>
          <w:rFonts w:ascii="DM Sans" w:cs="DM Sans" w:eastAsia="DM Sans" w:hAnsi="DM Sans"/>
          <w:color w:val="14213D"/>
          <w:sz w:val="22"/>
          <w:szCs w:val="22"/>
        </w:rPr>
        <w:t xml:space="preserve"> tegen, herschrijf het.</w:t>
      </w:r>
    </w:p>
    <w:p>
      <w:pPr>
        <w:spacing w:after="160"/>
      </w:pPr>
      <w:r>
        <w:rPr>
          <w:rFonts w:ascii="DM Sans" w:cs="DM Sans" w:eastAsia="DM Sans" w:hAnsi="DM Sans"/>
          <w:b/>
          <w:bCs/>
          <w:color w:val="14213D"/>
          <w:sz w:val="22"/>
          <w:szCs w:val="22"/>
        </w:rPr>
        <w:t xml:space="preserve">"Mijn query met vier joins is traag."</w:t>
      </w:r>
    </w:p>
    <w:p>
      <w:pPr>
        <w:spacing w:after="160"/>
      </w:pPr>
      <w:r>
        <w:rPr>
          <w:rFonts w:ascii="DM Sans" w:cs="DM Sans" w:eastAsia="DM Sans" w:hAnsi="DM Sans"/>
          <w:color w:val="14213D"/>
          <w:sz w:val="22"/>
          <w:szCs w:val="22"/>
        </w:rPr>
        <w:t xml:space="preserve">Nog niet beantwoorden. Noteer de query en gebruik hem in deel 8 als voorbeeld bij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 een echte query uit de zaal werkt daar veel beter dan een bedacht voorbeeld.</w:t>
      </w:r>
    </w:p>
    <w:p>
      <w:pPr>
        <w:spacing w:after="160"/>
      </w:pPr>
      <w:r>
        <w:rPr>
          <w:rFonts w:ascii="DM Sans" w:cs="DM Sans" w:eastAsia="DM Sans" w:hAnsi="DM Sans"/>
          <w:b/>
          <w:bCs/>
          <w:color w:val="14213D"/>
          <w:sz w:val="22"/>
          <w:szCs w:val="22"/>
        </w:rPr>
        <w:t xml:space="preserve">"Kan ik een CTE bijwerken (`UPDATE` erin)?"</w:t>
      </w:r>
    </w:p>
    <w:p>
      <w:pPr>
        <w:spacing w:after="160"/>
      </w:pPr>
      <w:r>
        <w:rPr>
          <w:rFonts w:ascii="DM Sans" w:cs="DM Sans" w:eastAsia="DM Sans" w:hAnsi="DM Sans"/>
          <w:color w:val="14213D"/>
          <w:sz w:val="22"/>
          <w:szCs w:val="22"/>
        </w:rPr>
        <w:t xml:space="preserve">Ja, PostgreSQL ondersteunt data-modifying CTE's. Krachtig, maar de uitvoeringsvolgorde daarvan is verrassend (alle onderdelen zien dezelfde momentopname). Buiten bereik van niveau 1; noem het bestaan en verwijs naar niveau 2.</w:t>
      </w:r>
    </w:p>
    <w:p>
      <w:pPr>
        <w:spacing w:after="160"/>
      </w:pPr>
      <w:r>
        <w:rPr>
          <w:rFonts w:ascii="DM Sans" w:cs="DM Sans" w:eastAsia="DM Sans" w:hAnsi="DM Sans"/>
          <w:b/>
          <w:bCs/>
          <w:color w:val="14213D"/>
          <w:sz w:val="22"/>
          <w:szCs w:val="22"/>
        </w:rPr>
        <w:t xml:space="preserve">"Waarom moet mijn afgeleide tabel een alias hebben als ik hem niet gebruik?"</w:t>
      </w:r>
    </w:p>
    <w:p>
      <w:pPr>
        <w:spacing w:after="160"/>
      </w:pPr>
      <w:r>
        <w:rPr>
          <w:rFonts w:ascii="DM Sans" w:cs="DM Sans" w:eastAsia="DM Sans" w:hAnsi="DM Sans"/>
          <w:color w:val="14213D"/>
          <w:sz w:val="22"/>
          <w:szCs w:val="22"/>
        </w:rPr>
        <w:t xml:space="preserve">PostgreSQL eist het. Geen diepere reden dan dat de standaard het zo voorschrijft; gewoon aanwennen.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Herkent fan-out zelfstandig in 4.9</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Sterk; noteer voor de capstone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Zet de voorwaarde spontaan in </w:t>
            </w:r>
            <w:r>
              <w:rPr>
                <w:rFonts w:ascii="DM Mono" w:cs="DM Mono" w:eastAsia="DM Mono" w:hAnsi="DM Mono"/>
                <w:color w:val="14213D"/>
                <w:sz w:val="22"/>
                <w:szCs w:val="22"/>
              </w:rPr>
              <w:t xml:space="preserve">ON</w:t>
            </w:r>
            <w:r>
              <w:rPr>
                <w:rFonts w:ascii="DM Sans" w:cs="DM Sans" w:eastAsia="DM Sans" w:hAnsi="DM Sans"/>
                <w:color w:val="14213D"/>
                <w:sz w:val="22"/>
                <w:szCs w:val="22"/>
              </w:rPr>
              <w:t xml:space="preserve"> bij een outer join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Heeft §7 begrepen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Gebruikt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na een </w:t>
            </w:r>
            <w:r>
              <w:rPr>
                <w:rFonts w:ascii="DM Mono" w:cs="DM Mono" w:eastAsia="DM Mono" w:hAnsi="DM Mono"/>
                <w:color w:val="14213D"/>
                <w:sz w:val="22"/>
                <w:szCs w:val="22"/>
              </w:rPr>
              <w:t xml:space="preserve">LEFT JOIN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Herhalen; leidt tot stille fouten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Blijft </w:t>
            </w:r>
            <w:r>
              <w:rPr>
                <w:rFonts w:ascii="DM Mono" w:cs="DM Mono" w:eastAsia="DM Mono" w:hAnsi="DM Mono"/>
                <w:color w:val="14213D"/>
                <w:sz w:val="22"/>
                <w:szCs w:val="22"/>
              </w:rPr>
              <w:t xml:space="preserve">NOT IN</w:t>
            </w:r>
            <w:r>
              <w:rPr>
                <w:rFonts w:ascii="DM Sans" w:cs="DM Sans" w:eastAsia="DM Sans" w:hAnsi="DM Sans"/>
                <w:color w:val="14213D"/>
                <w:sz w:val="22"/>
                <w:szCs w:val="22"/>
              </w:rPr>
              <w:t xml:space="preserve"> gebruiken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Actief corrigeren; dit is een harde regel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Bouwt 4.9 op met CTE's in plaats van één grote query</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Klaar voor de capstone</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5</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"Vier dagdelen lang hebben we deze database gebruikt. Volgende keer beoordelen we hem — inclusief de fouten die er bewust in zijn gelaten. Wie in opdracht 3.5 over de vijf schrijfwijzen van Den Haag viel: dat gesprek voeren we dan."</w:t>
      </w:r>
    </w:p>
    <w:p>
      <w:pPr>
        <w:spacing w:after="160"/>
      </w:pPr>
      <w:r>
        <w:rPr>
          <w:rFonts w:ascii="DM Sans" w:cs="DM Sans" w:eastAsia="DM Sans" w:hAnsi="DM Sans"/>
          <w:color w:val="14213D"/>
          <w:sz w:val="22"/>
          <w:szCs w:val="22"/>
        </w:rPr>
        <w:t xml:space="preserve">Geef mee: </w:t>
      </w:r>
      <w:r>
        <w:rPr>
          <w:rFonts w:ascii="DM Sans" w:cs="DM Sans" w:eastAsia="DM Sans" w:hAnsi="DM Sans"/>
          <w:i/>
          <w:iCs/>
          <w:color w:val="14213D"/>
          <w:sz w:val="22"/>
          <w:szCs w:val="22"/>
        </w:rPr>
        <w:t xml:space="preserve">noteer bij het doorwerken van de casusdatabase één ding in het model dat je zou veranderen.</w:t>
      </w:r>
      <w:r>
        <w:rPr>
          <w:rFonts w:ascii="DM Sans" w:cs="DM Sans" w:eastAsia="DM Sans" w:hAnsi="DM Sans"/>
          <w:color w:val="14213D"/>
          <w:sz w:val="22"/>
          <w:szCs w:val="22"/>
        </w:rPr>
        <w:t xml:space="preserve"> Die lijst is het startpunt van deel 5.</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4.</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2026-08-17T09:38:32.042Z</dcterms:created>
  <dcterms:modified xsi:type="dcterms:W3CDTF">2026-08-17T09:38:32.042Z</dcterms:modified>
</cp:coreProperties>
</file>

<file path=docProps/custom.xml><?xml version="1.0" encoding="utf-8"?>
<Properties xmlns="http://schemas.openxmlformats.org/officeDocument/2006/custom-properties" xmlns:vt="http://schemas.openxmlformats.org/officeDocument/2006/docPropsVTypes"/>
</file>