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25 — Werkboek</w:t>
      </w:r>
    </w:p>
    <w:p>
      <w:pPr>
        <w:spacing w:after="800" w:before="200"/>
        <w:jc w:val="center"/>
      </w:pPr>
      <w:r>
        <w:rPr>
          <w:rFonts w:ascii="DM Sans" w:cs="DM Sans" w:eastAsia="DM Sans" w:hAnsi="DM Sans"/>
          <w:color w:val="55606F"/>
          <w:sz w:val="26"/>
          <w:szCs w:val="26"/>
        </w:rPr>
        <w:t xml:space="preserve">Niveau 3 · BTABoK</w:t>
      </w:r>
    </w:p>
    <w:p>
      <w:r>
        <w:br w:type="page"/>
      </w:r>
    </w:p>
    <w:p>
      <w:pPr>
        <w:pStyle w:val="Heading1"/>
      </w:pPr>
      <w:r>
        <w:rPr>
          <w:rFonts w:ascii="DM Sans" w:cs="DM Sans" w:eastAsia="DM Sans" w:hAnsi="DM Sans"/>
          <w:color w:val="14213D"/>
          <w:sz w:val="22"/>
          <w:szCs w:val="22"/>
        </w:rPr>
        <w:t xml:space="preserve">Deel 25 — Community of practice</w:t>
      </w:r>
    </w:p>
    <w:p>
      <w:pPr>
        <w:spacing w:after="160"/>
      </w:pPr>
      <w:r>
        <w:rPr>
          <w:rFonts w:ascii="DM Sans" w:cs="DM Sans" w:eastAsia="DM Sans" w:hAnsi="DM Sans"/>
          <w:b/>
          <w:bCs/>
          <w:color w:val="14213D"/>
          <w:sz w:val="22"/>
          <w:szCs w:val="22"/>
        </w:rPr>
        <w:t xml:space="preserve">Niveau 3 — Board-gereedheid en praktijkleiderschap | Werkboek met opdrachten en uitwerkingen</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 — De drie signalen herkennen</w:t>
      </w:r>
    </w:p>
    <w:p>
      <w:pPr>
        <w:spacing w:after="200"/>
        <w:jc w:val="center"/>
      </w:pPr>
      <w:r>
        <w:rPr>
          <w:rFonts w:ascii="DM Sans" w:cs="DM Sans" w:eastAsia="DM Sans" w:hAnsi="DM Sans"/>
          <w:i/>
          <w:iCs/>
          <w:color w:val="55606F"/>
          <w:sz w:val="22"/>
          <w:szCs w:val="22"/>
        </w:rPr>
        <w:t xml:space="preserve">Individueel, 20 minuten</w:t>
      </w:r>
    </w:p>
    <w:p>
      <w:pPr>
        <w:spacing w:after="160"/>
      </w:pPr>
      <w:r>
        <w:rPr>
          <w:rFonts w:ascii="DM Sans" w:cs="DM Sans" w:eastAsia="DM Sans" w:hAnsi="DM Sans"/>
          <w:color w:val="14213D"/>
          <w:sz w:val="22"/>
          <w:szCs w:val="22"/>
        </w:rPr>
        <w:t xml:space="preserve">Voor een praktijk, team of afdeling uit je eigen werk die uit meerdere subgroepen bestaat: herken je een van de drie signalen uit 25.3? Geef voor elk signaal dat je herkent een concreet voorbeeld.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 — Het kennisdelingsritme ontwerpen</w:t>
      </w:r>
    </w:p>
    <w:p>
      <w:pPr>
        <w:spacing w:after="200"/>
        <w:jc w:val="center"/>
      </w:pPr>
      <w:r>
        <w:rPr>
          <w:rFonts w:ascii="DM Sans" w:cs="DM Sans" w:eastAsia="DM Sans" w:hAnsi="DM Sans"/>
          <w:i/>
          <w:iCs/>
          <w:color w:val="55606F"/>
          <w:sz w:val="22"/>
          <w:szCs w:val="22"/>
        </w:rPr>
        <w:t xml:space="preserve">In tweetallen, 20 minuten</w:t>
      </w:r>
    </w:p>
    <w:p>
      <w:pPr>
        <w:spacing w:after="160"/>
      </w:pPr>
      <w:r>
        <w:rPr>
          <w:rFonts w:ascii="DM Sans" w:cs="DM Sans" w:eastAsia="DM Sans" w:hAnsi="DM Sans"/>
          <w:color w:val="14213D"/>
          <w:sz w:val="22"/>
          <w:szCs w:val="22"/>
        </w:rPr>
        <w:t xml:space="preserve">Ontwerp een kennisdelingsritme voor je eigen praktijk: frequentie, duur, vorm, en de vraag waarmee elke sessie eindigt.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 — Praktijkbreed of lokaal legitiem</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Voor elk van de volgende situaties: moet dit praktijkbreed gecorrigeerd worden, of is het lokaal legitiem?</w:t>
      </w:r>
    </w:p>
    <w:p>
      <w:pPr>
        <w:pStyle w:val="ListParagraph"/>
        <w:numPr>
          <w:ilvl w:val="0"/>
          <w:numId w:val="2"/>
        </w:numPr>
      </w:pPr>
      <w:r>
        <w:rPr>
          <w:rFonts w:ascii="DM Sans" w:cs="DM Sans" w:eastAsia="DM Sans" w:hAnsi="DM Sans"/>
          <w:color w:val="14213D"/>
          <w:sz w:val="22"/>
          <w:szCs w:val="22"/>
        </w:rPr>
        <w:t xml:space="preserve">Eén team laat een verplicht veld uit een gedeeld sjabloon weg omdat het "te veel tijd kost"</w:t>
      </w:r>
    </w:p>
    <w:p>
      <w:pPr>
        <w:pStyle w:val="ListParagraph"/>
        <w:numPr>
          <w:ilvl w:val="0"/>
          <w:numId w:val="2"/>
        </w:numPr>
      </w:pPr>
      <w:r>
        <w:rPr>
          <w:rFonts w:ascii="DM Sans" w:cs="DM Sans" w:eastAsia="DM Sans" w:hAnsi="DM Sans"/>
          <w:color w:val="14213D"/>
          <w:sz w:val="22"/>
          <w:szCs w:val="22"/>
        </w:rPr>
        <w:t xml:space="preserve">Eén team voegt een extra controlestap toe vanwege een specifieke wettelijke eis die alleen voor hen geldt</w:t>
      </w:r>
    </w:p>
    <w:p>
      <w:pPr>
        <w:pStyle w:val="ListParagraph"/>
        <w:numPr>
          <w:ilvl w:val="0"/>
          <w:numId w:val="2"/>
        </w:numPr>
      </w:pPr>
      <w:r>
        <w:rPr>
          <w:rFonts w:ascii="DM Sans" w:cs="DM Sans" w:eastAsia="DM Sans" w:hAnsi="DM Sans"/>
          <w:color w:val="14213D"/>
          <w:sz w:val="22"/>
          <w:szCs w:val="22"/>
        </w:rPr>
        <w:t xml:space="preserve">Eén team noemt hun documenten anders dan de rest, waardoor zoeken lastiger wordt</w:t>
      </w:r>
    </w:p>
    <w:p>
      <w:pPr>
        <w:pStyle w:val="ListParagraph"/>
        <w:numPr>
          <w:ilvl w:val="0"/>
          <w:numId w:val="2"/>
        </w:numPr>
      </w:pPr>
      <w:r>
        <w:rPr>
          <w:rFonts w:ascii="DM Sans" w:cs="DM Sans" w:eastAsia="DM Sans" w:hAnsi="DM Sans"/>
          <w:color w:val="14213D"/>
          <w:sz w:val="22"/>
          <w:szCs w:val="22"/>
        </w:rPr>
        <w:t xml:space="preserve">Eén team gebruikt een aanvullend, eigen sjabloon naast het gedeelde sjabloon, voor een taak die de andere teams niet hebben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 — De praktijk testen: de invalproef</w:t>
      </w:r>
    </w:p>
    <w:p>
      <w:pPr>
        <w:spacing w:after="200"/>
        <w:jc w:val="center"/>
      </w:pPr>
      <w:r>
        <w:rPr>
          <w:rFonts w:ascii="DM Sans" w:cs="DM Sans" w:eastAsia="DM Sans" w:hAnsi="DM Sans"/>
          <w:i/>
          <w:iCs/>
          <w:color w:val="55606F"/>
          <w:sz w:val="22"/>
          <w:szCs w:val="22"/>
        </w:rPr>
        <w:t xml:space="preserve">In groepen van drie tot vier, 15 minuten</w:t>
      </w:r>
    </w:p>
    <w:p>
      <w:pPr>
        <w:spacing w:after="160"/>
      </w:pPr>
      <w:r>
        <w:rPr>
          <w:rFonts w:ascii="DM Sans" w:cs="DM Sans" w:eastAsia="DM Sans" w:hAnsi="DM Sans"/>
          <w:color w:val="14213D"/>
          <w:sz w:val="22"/>
          <w:szCs w:val="22"/>
        </w:rPr>
        <w:t xml:space="preserve">Bespreek: als iemand van buiten jullie team of praktijk morgen zou moeten invallen, hoe lang zou het duren voordat diegene operationeel is? Wat zou dat sneller maken?</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 — Uitwerkingen</w:t>
      </w:r>
    </w:p>
    <w:p>
      <w:pPr>
        <w:pStyle w:val="Heading2"/>
      </w:pPr>
      <w:r>
        <w:rPr>
          <w:rFonts w:ascii="DM Sans" w:cs="DM Sans" w:eastAsia="DM Sans" w:hAnsi="DM Sans"/>
          <w:color w:val="14213D"/>
          <w:sz w:val="22"/>
          <w:szCs w:val="22"/>
        </w:rPr>
        <w:t xml:space="preserve">U1 — De drie signalen herkennen</w:t>
      </w:r>
    </w:p>
    <w:p>
      <w:pPr>
        <w:spacing w:after="160"/>
      </w:pPr>
      <w:r>
        <w:rPr>
          <w:rFonts w:ascii="DM Sans" w:cs="DM Sans" w:eastAsia="DM Sans" w:hAnsi="DM Sans"/>
          <w:color w:val="14213D"/>
          <w:sz w:val="22"/>
          <w:szCs w:val="22"/>
        </w:rPr>
        <w:t xml:space="preserve">Geen modelantwoord. Verwacht patroon: het derde signaal ("niemand kent elkaars werk meer") wordt het vaakst herkend, omdat het het meest zichtbaar is in het dagelijks gevoel van een team. De eerste twee signalen (instrumenten die afwijken, jargon dat divergeert) vergen meer bewuste inspectie om op te merken.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U2 — Het kennisdelingsritme ontwerpen</w:t>
      </w:r>
    </w:p>
    <w:p>
      <w:pPr>
        <w:spacing w:after="160"/>
      </w:pPr>
      <w:r>
        <w:rPr>
          <w:rFonts w:ascii="DM Sans" w:cs="DM Sans" w:eastAsia="DM Sans" w:hAnsi="DM Sans"/>
          <w:color w:val="14213D"/>
          <w:sz w:val="22"/>
          <w:szCs w:val="22"/>
        </w:rPr>
        <w:t xml:space="preserve">Geen modelantwoord. Beoordeel op: is de vorm kort en licht genoeg om vol te houden (vergelijkbaar met de dertig tot vijfvijftig minuten uit de reader), of wordt het een zwaar, tijdrovend proces dat waarschijnlijk binnen een paar maanden wegvalt?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U3 — Praktijkbreed of lokaal legitiem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Situatie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Praktijkbreed of lokaal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Verplicht veld weggelaten, "kost tijd"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Praktijkbreed corrigeren</w:t>
            </w:r>
            <w:r>
              <w:rPr>
                <w:rFonts w:ascii="DM Sans" w:cs="DM Sans" w:eastAsia="DM Sans" w:hAnsi="DM Sans"/>
                <w:color w:val="14213D"/>
                <w:sz w:val="22"/>
                <w:szCs w:val="22"/>
              </w:rPr>
              <w:t xml:space="preserve"> — dit raakt de kern van het gedeelde instrument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Extra stap door specifieke wettelijke eis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Lokaal legitiem</w:t>
            </w:r>
            <w:r>
              <w:rPr>
                <w:rFonts w:ascii="DM Sans" w:cs="DM Sans" w:eastAsia="DM Sans" w:hAnsi="DM Sans"/>
                <w:color w:val="14213D"/>
                <w:sz w:val="22"/>
                <w:szCs w:val="22"/>
              </w:rPr>
              <w:t xml:space="preserve"> — een aantoonbare, specifieke behoefte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Andere documentnamen, zoeken wordt lastiger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Praktijkbreed corrigeren</w:t>
            </w:r>
            <w:r>
              <w:rPr>
                <w:rFonts w:ascii="DM Sans" w:cs="DM Sans" w:eastAsia="DM Sans" w:hAnsi="DM Sans"/>
                <w:color w:val="14213D"/>
                <w:sz w:val="22"/>
                <w:szCs w:val="22"/>
              </w:rPr>
              <w:t xml:space="preserve"> — dit raakt de vindbaarheid voor de hele praktijk</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Aanvullend eigen sjabloon, naast het gedeelde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Lokaal legitiem</w:t>
            </w:r>
            <w:r>
              <w:rPr>
                <w:rFonts w:ascii="DM Sans" w:cs="DM Sans" w:eastAsia="DM Sans" w:hAnsi="DM Sans"/>
                <w:color w:val="14213D"/>
                <w:sz w:val="22"/>
                <w:szCs w:val="22"/>
              </w:rPr>
              <w:t xml:space="preserve"> — zolang het gedeelde sjabloon intact blijft</w:t>
            </w:r>
          </w:p>
        </w:tc>
      </w:tr>
    </w:tbl>
    <w:p>
      <w:pPr>
        <w:spacing w:after="160"/>
      </w:pPr>
    </w:p>
    <w:p>
      <w:pPr>
        <w:spacing w:after="160"/>
      </w:pPr>
      <w:r>
        <w:rPr>
          <w:rFonts w:ascii="DM Sans" w:cs="DM Sans" w:eastAsia="DM Sans" w:hAnsi="DM Sans"/>
          <w:b/>
          <w:bCs/>
          <w:color w:val="14213D"/>
          <w:sz w:val="22"/>
          <w:szCs w:val="22"/>
        </w:rPr>
        <w:t xml:space="preserve">Het patroon.</w:t>
      </w:r>
      <w:r>
        <w:rPr>
          <w:rFonts w:ascii="DM Sans" w:cs="DM Sans" w:eastAsia="DM Sans" w:hAnsi="DM Sans"/>
          <w:color w:val="14213D"/>
          <w:sz w:val="22"/>
          <w:szCs w:val="22"/>
        </w:rPr>
        <w:t xml:space="preserve"> Situaties 1 en 3 raken iets dat de hele praktijk nodig heeft (een compleet gedeeld instrument, vindbaarheid). Situaties 2 en 4 voegen iets toe zonder de kern aan te tasten. Dat onderscheid — kern aangetast versus kern intact met een aanvulling — is precies de vraag uit 25.5.</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U4 — De praktijk testen: de invalproef</w:t>
      </w:r>
    </w:p>
    <w:p>
      <w:pPr>
        <w:spacing w:after="160"/>
      </w:pPr>
      <w:r>
        <w:rPr>
          <w:rFonts w:ascii="DM Sans" w:cs="DM Sans" w:eastAsia="DM Sans" w:hAnsi="DM Sans"/>
          <w:color w:val="14213D"/>
          <w:sz w:val="22"/>
          <w:szCs w:val="22"/>
        </w:rPr>
        <w:t xml:space="preserve">Geen modelantwoord. Deze oefening werkt het best als een eerlijke schatting, niet als wensdenken. Een schatting van "een paar weken" is een reëel signaal dat de praktijk richting de eilandjes uit 25.2 beweegt, ook als niemand dat eerder had opgemerkt.</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2026-08-17T16:28:08.659Z</dcterms:created>
  <dcterms:modified xsi:type="dcterms:W3CDTF">2026-08-17T16:28:08.659Z</dcterms:modified>
</cp:coreProperties>
</file>

<file path=docProps/custom.xml><?xml version="1.0" encoding="utf-8"?>
<Properties xmlns="http://schemas.openxmlformats.org/officeDocument/2006/custom-properties" xmlns:vt="http://schemas.openxmlformats.org/officeDocument/2006/docPropsVTypes"/>
</file>