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7 — Werkboek</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rPr>
          <w:rFonts w:ascii="DM Sans" w:cs="DM Sans" w:eastAsia="DM Sans" w:hAnsi="DM Sans"/>
          <w:color w:val="14213D"/>
          <w:sz w:val="22"/>
          <w:szCs w:val="22"/>
        </w:rPr>
        <w:t xml:space="preserve">Deel 7 — Design II: architectuurbeschrijving en besluitvorming</w:t>
      </w:r>
    </w:p>
    <w:p>
      <w:pPr>
        <w:spacing w:after="160"/>
      </w:pPr>
      <w:r>
        <w:rPr>
          <w:rFonts w:ascii="DM Sans" w:cs="DM Sans" w:eastAsia="DM Sans" w:hAnsi="DM Sans"/>
          <w:b/>
          <w:bCs/>
          <w:color w:val="14213D"/>
          <w:sz w:val="22"/>
          <w:szCs w:val="22"/>
        </w:rPr>
        <w:t xml:space="preserve">Niveau 1 — De kern | Werkboek met opdrachten en uitwerkingen</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Voorbereiding</w:t>
      </w:r>
    </w:p>
    <w:p>
      <w:pPr>
        <w:spacing w:after="160"/>
      </w:pPr>
      <w:r>
        <w:rPr>
          <w:rFonts w:ascii="DM Sans" w:cs="DM Sans" w:eastAsia="DM Sans" w:hAnsi="DM Sans"/>
          <w:color w:val="14213D"/>
          <w:sz w:val="22"/>
          <w:szCs w:val="22"/>
        </w:rPr>
        <w:t xml:space="preserve">Neem je resultaat van opdracht 5 uit deel 6 mee (je eigen requirement, scope en decompositiekeuze). Dat is het materiaal voor opdracht 2 vandaag.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 — Drie views van één besluit</w:t>
      </w:r>
    </w:p>
    <w:p>
      <w:pPr>
        <w:spacing w:after="200"/>
        <w:jc w:val="center"/>
      </w:pPr>
      <w:r>
        <w:rPr>
          <w:rFonts w:ascii="DM Sans" w:cs="DM Sans" w:eastAsia="DM Sans" w:hAnsi="DM Sans"/>
          <w:i/>
          <w:iCs/>
          <w:color w:val="55606F"/>
          <w:sz w:val="22"/>
          <w:szCs w:val="22"/>
        </w:rPr>
        <w:t xml:space="preserve">In tweetallen, 20 minuten</w:t>
      </w:r>
    </w:p>
    <w:p>
      <w:pPr>
        <w:spacing w:after="160"/>
      </w:pPr>
      <w:r>
        <w:rPr>
          <w:rFonts w:ascii="DM Sans" w:cs="DM Sans" w:eastAsia="DM Sans" w:hAnsi="DM Sans"/>
          <w:color w:val="14213D"/>
          <w:sz w:val="22"/>
          <w:szCs w:val="22"/>
        </w:rPr>
        <w:t xml:space="preserve">Neem het koppelvlak-besluit van drie jaar geleden (reader 7.2, gereconstrueerd in 7.5). Schrijf voor elk van de drie views (bestuurlijk, functioneel, technisch) een alinea van maximaal vier zinnen. Gebruik voor elke view alleen wat die specifieke lezer nodig heeft.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 — Je eigen besluitenlogboek</w:t>
      </w:r>
    </w:p>
    <w:p>
      <w:pPr>
        <w:spacing w:after="200"/>
        <w:jc w:val="center"/>
      </w:pPr>
      <w:r>
        <w:rPr>
          <w:rFonts w:ascii="DM Sans" w:cs="DM Sans" w:eastAsia="DM Sans" w:hAnsi="DM Sans"/>
          <w:i/>
          <w:iCs/>
          <w:color w:val="55606F"/>
          <w:sz w:val="22"/>
          <w:szCs w:val="22"/>
        </w:rPr>
        <w:t xml:space="preserve">Individueel, 25 minuten</w:t>
      </w:r>
    </w:p>
    <w:p>
      <w:pPr>
        <w:spacing w:after="160"/>
      </w:pPr>
      <w:r>
        <w:rPr>
          <w:rFonts w:ascii="DM Sans" w:cs="DM Sans" w:eastAsia="DM Sans" w:hAnsi="DM Sans"/>
          <w:color w:val="14213D"/>
          <w:sz w:val="22"/>
          <w:szCs w:val="22"/>
        </w:rPr>
        <w:t xml:space="preserve">Neem je requirement, scope en decompositiekeuze uit deel 6 (opdracht 5). Vul het besluitenlogboek in, alle vijf velden: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Veld</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Jouw invulling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Context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Overwogen alternatieven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Besluit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Motivering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zou dit besluit heroverwegen?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bl>
    <w:p>
      <w:pPr>
        <w:spacing w:after="160"/>
      </w:pPr>
    </w:p>
    <w:p>
      <w:pPr>
        <w:spacing w:after="160"/>
      </w:pPr>
      <w:r>
        <w:rPr>
          <w:rFonts w:ascii="DM Sans" w:cs="DM Sans" w:eastAsia="DM Sans" w:hAnsi="DM Sans"/>
          <w:b/>
          <w:bCs/>
          <w:color w:val="14213D"/>
          <w:sz w:val="22"/>
          <w:szCs w:val="22"/>
        </w:rPr>
        <w:t xml:space="preserve">Extra vraag.</w:t>
      </w:r>
      <w:r>
        <w:rPr>
          <w:rFonts w:ascii="DM Sans" w:cs="DM Sans" w:eastAsia="DM Sans" w:hAnsi="DM Sans"/>
          <w:color w:val="14213D"/>
          <w:sz w:val="22"/>
          <w:szCs w:val="22"/>
        </w:rPr>
        <w:t xml:space="preserve"> Zou je dit logboek, zoals het er nu ligt, over twee jaar nog kunnen gebruiken om iemand anders het besluit uit te leggen? Wat ontbreekt er nog?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 — Waarom leggen we het niet vast?</w:t>
      </w:r>
    </w:p>
    <w:p>
      <w:pPr>
        <w:spacing w:after="200"/>
        <w:jc w:val="center"/>
      </w:pPr>
      <w:r>
        <w:rPr>
          <w:rFonts w:ascii="DM Sans" w:cs="DM Sans" w:eastAsia="DM Sans" w:hAnsi="DM Sans"/>
          <w:i/>
          <w:iCs/>
          <w:color w:val="55606F"/>
          <w:sz w:val="22"/>
          <w:szCs w:val="22"/>
        </w:rPr>
        <w:t xml:space="preserve">In groepen van drie tot vier, 20 minuten</w:t>
      </w:r>
    </w:p>
    <w:p>
      <w:pPr>
        <w:spacing w:after="160"/>
      </w:pPr>
      <w:r>
        <w:rPr>
          <w:rFonts w:ascii="DM Sans" w:cs="DM Sans" w:eastAsia="DM Sans" w:hAnsi="DM Sans"/>
          <w:color w:val="14213D"/>
          <w:sz w:val="22"/>
          <w:szCs w:val="22"/>
        </w:rPr>
        <w:t xml:space="preserve">Bespreek eerlijk: welke besluiten in jullie eigen werk zijn de afgelopen twaalf maanden niet vastgelegd, terwijl ze dat wel hadden verdiend? Kies er twee en beantwoord voor elk:</w:t>
      </w:r>
    </w:p>
    <w:p>
      <w:pPr>
        <w:spacing w:after="160"/>
      </w:pPr>
      <w:r>
        <w:rPr>
          <w:rFonts w:ascii="DM Sans" w:cs="DM Sans" w:eastAsia="DM Sans" w:hAnsi="DM Sans"/>
          <w:b/>
          <w:bCs/>
          <w:color w:val="14213D"/>
          <w:sz w:val="22"/>
          <w:szCs w:val="22"/>
        </w:rPr>
        <w:t xml:space="preserve">a.</w:t>
      </w:r>
      <w:r>
        <w:rPr>
          <w:rFonts w:ascii="DM Sans" w:cs="DM Sans" w:eastAsia="DM Sans" w:hAnsi="DM Sans"/>
          <w:color w:val="14213D"/>
          <w:sz w:val="22"/>
          <w:szCs w:val="22"/>
        </w:rPr>
        <w:t xml:space="preserve"> Wat hield het vastleggen tegen — tijdgebrek, onduidelijkheid over wie het moest doen, of iets anders (koppel aan 7.3)?</w:t>
      </w:r>
    </w:p>
    <w:p>
      <w:pPr>
        <w:spacing w:after="160"/>
      </w:pPr>
      <w:r>
        <w:rPr>
          <w:rFonts w:ascii="DM Sans" w:cs="DM Sans" w:eastAsia="DM Sans" w:hAnsi="DM Sans"/>
          <w:b/>
          <w:bCs/>
          <w:color w:val="14213D"/>
          <w:sz w:val="22"/>
          <w:szCs w:val="22"/>
        </w:rPr>
        <w:t xml:space="preserve">b.</w:t>
      </w:r>
      <w:r>
        <w:rPr>
          <w:rFonts w:ascii="DM Sans" w:cs="DM Sans" w:eastAsia="DM Sans" w:hAnsi="DM Sans"/>
          <w:color w:val="14213D"/>
          <w:sz w:val="22"/>
          <w:szCs w:val="22"/>
        </w:rPr>
        <w:t xml:space="preserve"> Als het "iets anders" was: was er een element van "dit ligt gevoelig, laten we het niet op papier zetten"?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 — De reconstructie</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Kies een oud besluit uit je eigen organisatie waarvan je vermoedt dat het slecht of niet is vastgelegd — vergelijkbaar met Claudette's koppelvlak. Vul het besluitenlogboek zo goed mogelijk gereconstrueerd in, met expliciete markering van wat je zeker weet en wat je vermoedt (koppel aan de basislijn/bandbreedte-regel uit deel 3).</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5 — Het voorstel om het logboek in te voeren</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Schrijf in maximaal honderd woorden, volgens de omgekeerde piramide uit deel 5, het voorstel om het besluitenlogboek als vaste gewoonte in te voeren in je eigen team. Houd rekening met de weerstand die je in opdracht 3 hebt blootgelegd.</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 — Uitwerkingen</w:t>
      </w:r>
    </w:p>
    <w:p>
      <w:pPr>
        <w:pStyle w:val="Heading2"/>
      </w:pPr>
      <w:r>
        <w:rPr>
          <w:rFonts w:ascii="DM Sans" w:cs="DM Sans" w:eastAsia="DM Sans" w:hAnsi="DM Sans"/>
          <w:color w:val="14213D"/>
          <w:sz w:val="22"/>
          <w:szCs w:val="22"/>
        </w:rPr>
        <w:t xml:space="preserve">U1 — Drie views van één besluit</w:t>
      </w:r>
    </w:p>
    <w:p>
      <w:pPr>
        <w:spacing w:after="160"/>
      </w:pPr>
      <w:r>
        <w:rPr>
          <w:rFonts w:ascii="DM Sans" w:cs="DM Sans" w:eastAsia="DM Sans" w:hAnsi="DM Sans"/>
          <w:color w:val="14213D"/>
          <w:sz w:val="22"/>
          <w:szCs w:val="22"/>
        </w:rPr>
        <w:t xml:space="preserve">Voorbeeld voor de </w:t>
      </w:r>
      <w:r>
        <w:rPr>
          <w:rFonts w:ascii="DM Sans" w:cs="DM Sans" w:eastAsia="DM Sans" w:hAnsi="DM Sans"/>
          <w:b/>
          <w:bCs/>
          <w:color w:val="14213D"/>
          <w:sz w:val="22"/>
          <w:szCs w:val="22"/>
        </w:rPr>
        <w:t xml:space="preserve">bestuurlijke view</w:t>
      </w:r>
      <w:r>
        <w:rPr>
          <w:rFonts w:ascii="DM Sans" w:cs="DM Sans" w:eastAsia="DM Sans" w:hAnsi="DM Sans"/>
          <w:color w:val="14213D"/>
          <w:sz w:val="22"/>
          <w:szCs w:val="22"/>
        </w:rPr>
        <w:t xml:space="preserve"> (52 woorden):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Drie jaar geleden is gekozen voor een snelle, punt-tot-punt koppeling tussen twee kernsystemen om een deadline te halen. Dat compromis veroorzaakt sindsdien terugkerend herstelwerk, geraamd op 18.000 tot 45.000 euro per jaar. Voorstel: alsnog investeren in een duurzame oplossing, met een vastgelegd besluit over wanneer dit weer wordt beoordeeld.</w:t>
      </w:r>
    </w:p>
    <w:p>
      <w:pPr>
        <w:spacing w:after="160"/>
      </w:pPr>
      <w:r>
        <w:rPr>
          <w:rFonts w:ascii="DM Sans" w:cs="DM Sans" w:eastAsia="DM Sans" w:hAnsi="DM Sans"/>
          <w:color w:val="14213D"/>
          <w:sz w:val="22"/>
          <w:szCs w:val="22"/>
        </w:rPr>
        <w:t xml:space="preserve">Voorbeeld voor de </w:t>
      </w:r>
      <w:r>
        <w:rPr>
          <w:rFonts w:ascii="DM Sans" w:cs="DM Sans" w:eastAsia="DM Sans" w:hAnsi="DM Sans"/>
          <w:b/>
          <w:bCs/>
          <w:color w:val="14213D"/>
          <w:sz w:val="22"/>
          <w:szCs w:val="22"/>
        </w:rPr>
        <w:t xml:space="preserve">technische view</w:t>
      </w:r>
      <w:r>
        <w:rPr>
          <w:rFonts w:ascii="DM Sans" w:cs="DM Sans" w:eastAsia="DM Sans" w:hAnsi="DM Sans"/>
          <w:color w:val="14213D"/>
          <w:sz w:val="22"/>
          <w:szCs w:val="22"/>
        </w:rPr>
        <w:t xml:space="preserve"> (48 woorden):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Het koppelvlak tussen polis- en uitkeringsadministratie is puntsgewijs geïmplementeerd zonder foutafhandeling voor gelijktijdige mutaties. Een tussenlaag met idempotente verwerking zou het duplicatieprobleem structureel oplossen. Vervanging vereist wijziging aan beide zijden van het koppelvlak en een correctiestap voor historische dubbele mutaties.</w:t>
      </w:r>
    </w:p>
    <w:p>
      <w:pPr>
        <w:spacing w:after="160"/>
      </w:pPr>
      <w:r>
        <w:rPr>
          <w:rFonts w:ascii="DM Sans" w:cs="DM Sans" w:eastAsia="DM Sans" w:hAnsi="DM Sans"/>
          <w:b/>
          <w:bCs/>
          <w:color w:val="14213D"/>
          <w:sz w:val="22"/>
          <w:szCs w:val="22"/>
        </w:rPr>
        <w:t xml:space="preserve">Beoordelingscriteria: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Criterium</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Voldoet als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technisch jargon in de bestuurlijke view</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niet-technische lezer begrijpt elke zin zonder toelichting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bestuurlijke overwegingen in de technische view</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kosten en politiek ontbreken; alleen het technische probleem en de oplossingsrichting staan er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Elke view is zelfstandig leesbaar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je hoeft de andere twee views niet te lezen om deze te begrijpen</w:t>
            </w:r>
          </w:p>
        </w:tc>
      </w:tr>
    </w:tbl>
    <w:p>
      <w:pPr>
        <w:spacing w:after="160"/>
      </w:pPr>
    </w:p>
    <w:p>
      <w:pPr>
        <w:spacing w:after="160"/>
      </w:pPr>
      <w:r>
        <w:rPr>
          <w:rFonts w:ascii="DM Sans" w:cs="DM Sans" w:eastAsia="DM Sans" w:hAnsi="DM Sans"/>
          <w:b/>
          <w:bCs/>
          <w:color w:val="14213D"/>
          <w:sz w:val="22"/>
          <w:szCs w:val="22"/>
        </w:rPr>
        <w:t xml:space="preserve">Veelgemaakte fout:</w:t>
      </w:r>
      <w:r>
        <w:rPr>
          <w:rFonts w:ascii="DM Sans" w:cs="DM Sans" w:eastAsia="DM Sans" w:hAnsi="DM Sans"/>
          <w:color w:val="14213D"/>
          <w:sz w:val="22"/>
          <w:szCs w:val="22"/>
        </w:rPr>
        <w:t xml:space="preserve"> de bestuurlijke view eindigt vaak alsnog met een technische bijzin ("...via een idempotente tussenlaag"). Dat is een klein lek van de technische view in de bestuurlijke, en het is precies het signaal dat de scheiding nog niet scherp genoeg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U2 — Eigen besluitenlogboek</w:t>
      </w:r>
    </w:p>
    <w:p>
      <w:pPr>
        <w:spacing w:after="160"/>
      </w:pPr>
      <w:r>
        <w:rPr>
          <w:rFonts w:ascii="DM Sans" w:cs="DM Sans" w:eastAsia="DM Sans" w:hAnsi="DM Sans"/>
          <w:color w:val="14213D"/>
          <w:sz w:val="22"/>
          <w:szCs w:val="22"/>
        </w:rPr>
        <w:t xml:space="preserve">Geen modelantwoord. Bij de extra vraag geven de meeste eerste pogingen als antwoord dat het veld "overwogen alternatieven" te summier is — vaak wordt er maar één alternatief genoemd naast de gekozen optie. Dat is een goede zelfobservatie: een besluitenlogboek met precies één alternatief plus de gekozen optie legt zelden een echte afweging vast, eerder een gerechtvaardigde keuze achteraf. Vraag door naar een derde optie, ook als die destijds snel is afgewezen — juist de snel afgewezen opties zijn vaak wat een lezer twee jaar later het meest wil weten ("hebben jullie dat overwogen?").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U3 — Waarom leggen we het niet vast?</w:t>
      </w:r>
    </w:p>
    <w:p>
      <w:pPr>
        <w:spacing w:after="160"/>
      </w:pPr>
      <w:r>
        <w:rPr>
          <w:rFonts w:ascii="DM Sans" w:cs="DM Sans" w:eastAsia="DM Sans" w:hAnsi="DM Sans"/>
          <w:color w:val="14213D"/>
          <w:sz w:val="22"/>
          <w:szCs w:val="22"/>
        </w:rPr>
        <w:t xml:space="preserve">Geen modelantwoord. Verwacht patroon bij b: in de meeste groepen komt bij minstens één van de twee gekozen besluiten een element van gevoeligheid naar boven — een compromis dat niemand trots maakte, een besluit dat onder druk van een individuele manager is genomen, een uitzondering op een eigen regel. Dat is precies de link met deel 4 die de reader legt: niet-vastleggen is vaker zelfbescherming dan gemakzucht.</w:t>
      </w:r>
    </w:p>
    <w:p>
      <w:pPr>
        <w:spacing w:after="160"/>
      </w:pPr>
      <w:r>
        <w:rPr>
          <w:rFonts w:ascii="DM Sans" w:cs="DM Sans" w:eastAsia="DM Sans" w:hAnsi="DM Sans"/>
          <w:b/>
          <w:bCs/>
          <w:color w:val="14213D"/>
          <w:sz w:val="22"/>
          <w:szCs w:val="22"/>
        </w:rPr>
        <w:t xml:space="preserve">Voor de docent:</w:t>
      </w:r>
      <w:r>
        <w:rPr>
          <w:rFonts w:ascii="DM Sans" w:cs="DM Sans" w:eastAsia="DM Sans" w:hAnsi="DM Sans"/>
          <w:color w:val="14213D"/>
          <w:sz w:val="22"/>
          <w:szCs w:val="22"/>
        </w:rPr>
        <w:t xml:space="preserve"> dit kan gevoelig liggen als het over de eigen organisatie gaat. Bied nadrukkelijk de ruimte om in algemene termen te blijven ("een besluit dat onder tijdsdruk werd genomen") zonder namen of specifieke details te delen.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U4 — De reconstructie</w:t>
      </w:r>
    </w:p>
    <w:p>
      <w:pPr>
        <w:spacing w:after="160"/>
      </w:pPr>
      <w:r>
        <w:rPr>
          <w:rFonts w:ascii="DM Sans" w:cs="DM Sans" w:eastAsia="DM Sans" w:hAnsi="DM Sans"/>
          <w:color w:val="14213D"/>
          <w:sz w:val="22"/>
          <w:szCs w:val="22"/>
        </w:rPr>
        <w:t xml:space="preserve">Geen modelantwoord. De waarde van deze opdracht zit in het expliciet markeren van zeker-versus-vermoed, net als bij de basislijn/bandbreedte-oefening in deel 3. Een reconstructie die alles met dezelfde stelligheid opschrijft, herhaalt de fout van het origineel: ze doet alsof er zekerheid is waar die er niet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U5 — Het voorstel om het logboek in te voeren</w:t>
      </w:r>
    </w:p>
    <w:p>
      <w:pPr>
        <w:spacing w:after="160"/>
      </w:pPr>
      <w:r>
        <w:rPr>
          <w:rFonts w:ascii="DM Sans" w:cs="DM Sans" w:eastAsia="DM Sans" w:hAnsi="DM Sans"/>
          <w:color w:val="14213D"/>
          <w:sz w:val="22"/>
          <w:szCs w:val="22"/>
        </w:rPr>
        <w:t xml:space="preserve">Voorbeeldantwoord (89 woorden):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Voorstel: we leggen voortaan elk besluit met impact op meer dan één team vast in vijf velden — context, alternatieven, besluit, motivering, heroverwegingsmoment — op het moment zelf, niet achteraf.</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Dit kost per besluit ongeveer tien minuten, ingevuld door wie het besluit neemt. Het voorkomt dat we, zoals bij het koppelvlak, drie jaar later niemand meer kunnen vragen waarom iets zo is gedaan.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Ik stel voor dit twee maanden te proberen bij nieuwe besluiten, en dan te evalueren of het blijft.</w:t>
      </w:r>
    </w:p>
    <w:p>
      <w:pPr>
        <w:spacing w:after="160"/>
      </w:pPr>
      <w:r>
        <w:rPr>
          <w:rFonts w:ascii="DM Sans" w:cs="DM Sans" w:eastAsia="DM Sans" w:hAnsi="DM Sans"/>
          <w:b/>
          <w:bCs/>
          <w:color w:val="14213D"/>
          <w:sz w:val="22"/>
          <w:szCs w:val="22"/>
        </w:rPr>
        <w:t xml:space="preserve">Beoordelingscriterium dat hier het zwaarst weegt:</w:t>
      </w:r>
      <w:r>
        <w:rPr>
          <w:rFonts w:ascii="DM Sans" w:cs="DM Sans" w:eastAsia="DM Sans" w:hAnsi="DM Sans"/>
          <w:color w:val="14213D"/>
          <w:sz w:val="22"/>
          <w:szCs w:val="22"/>
        </w:rPr>
        <w:t xml:space="preserve"> het voorstel vráágt om een proefperiode, geen permanente verplichting. Gezien de weerstand die in opdracht 3 vaak naar boven komt (gevoeligheid, angst voor een schuldarchief), is een tijdelijk en licht voorstel realistischer haalbaar dan een direct verplicht proces voor alles.</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2026-08-17T16:44:35.824Z</dcterms:created>
  <dcterms:modified xsi:type="dcterms:W3CDTF">2026-08-17T16:44:35.824Z</dcterms:modified>
</cp:coreProperties>
</file>

<file path=docProps/custom.xml><?xml version="1.0" encoding="utf-8"?>
<Properties xmlns="http://schemas.openxmlformats.org/officeDocument/2006/custom-properties" xmlns:vt="http://schemas.openxmlformats.org/officeDocument/2006/docPropsVTypes"/>
</file>