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29 — Werkboek</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29 — Gedragscode voor senior architecten</w:t>
      </w:r>
    </w:p>
    <w:p>
      <w:pPr>
        <w:spacing w:after="160"/>
      </w:pPr>
      <w:r>
        <w:rPr>
          <w:rFonts w:ascii="DM Sans" w:cs="DM Sans" w:eastAsia="DM Sans" w:hAnsi="DM Sans"/>
          <w:b/>
          <w:bCs/>
          <w:color w:val="14213D"/>
          <w:sz w:val="22"/>
          <w:szCs w:val="22"/>
        </w:rPr>
        <w:t xml:space="preserve">Niveau 3 — Board-gereedheid en praktijkleiderschap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Het afwegingskader toepassen</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Beschrijf een situatie uit je eigen werk (of een denkbeeldige) waarin je onder druk stond om iets gunstiger voor te stellen dan het was. Doorloop de drie vragen uit 29.4. Wat was de uitkomst, en zou het kader destijds tot een ander antwoord hebben geleid?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Herschrijven: eerlijk zonder alarmerend</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Neem een technisch of risicobericht uit je eigen werk. Schrijf twee overdreven versies (te gerustgesteld, te alarmerend) en dan de gebalanceerde versie ertussen, naar het voorbeeld van 29.5.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Wiens belang, wiens gemak</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elk van de volgende situaties: is de druk om het gunstiger voor te stellen in het belang van de organisatie, of van het gemak van de boodschapper?</w:t>
      </w:r>
    </w:p>
    <w:p>
      <w:pPr>
        <w:pStyle w:val="ListParagraph"/>
        <w:numPr>
          <w:ilvl w:val="0"/>
          <w:numId w:val="2"/>
        </w:numPr>
      </w:pPr>
      <w:r>
        <w:rPr>
          <w:rFonts w:ascii="DM Sans" w:cs="DM Sans" w:eastAsia="DM Sans" w:hAnsi="DM Sans"/>
          <w:color w:val="14213D"/>
          <w:sz w:val="22"/>
          <w:szCs w:val="22"/>
        </w:rPr>
        <w:t xml:space="preserve">Een projectmanager vraagt een positiever statusbericht "omdat de klant toch al gespannen is"</w:t>
      </w:r>
    </w:p>
    <w:p>
      <w:pPr>
        <w:pStyle w:val="ListParagraph"/>
        <w:numPr>
          <w:ilvl w:val="0"/>
          <w:numId w:val="2"/>
        </w:numPr>
      </w:pPr>
      <w:r>
        <w:rPr>
          <w:rFonts w:ascii="DM Sans" w:cs="DM Sans" w:eastAsia="DM Sans" w:hAnsi="DM Sans"/>
          <w:color w:val="14213D"/>
          <w:sz w:val="22"/>
          <w:szCs w:val="22"/>
        </w:rPr>
        <w:t xml:space="preserve">Een teamlead vraagt een risico wat lager in te schatten "zodat het budget niet wordt heroverwogen"</w:t>
      </w:r>
    </w:p>
    <w:p>
      <w:pPr>
        <w:pStyle w:val="ListParagraph"/>
        <w:numPr>
          <w:ilvl w:val="0"/>
          <w:numId w:val="2"/>
        </w:numPr>
      </w:pPr>
      <w:r>
        <w:rPr>
          <w:rFonts w:ascii="DM Sans" w:cs="DM Sans" w:eastAsia="DM Sans" w:hAnsi="DM Sans"/>
          <w:color w:val="14213D"/>
          <w:sz w:val="22"/>
          <w:szCs w:val="22"/>
        </w:rPr>
        <w:t xml:space="preserve">Een collega vraagt een deadline optimistischer te noemen "omdat we het wel gaan redden"</w:t>
      </w:r>
    </w:p>
    <w:p>
      <w:pPr>
        <w:pStyle w:val="ListParagraph"/>
        <w:numPr>
          <w:ilvl w:val="0"/>
          <w:numId w:val="2"/>
        </w:numPr>
      </w:pPr>
      <w:r>
        <w:rPr>
          <w:rFonts w:ascii="DM Sans" w:cs="DM Sans" w:eastAsia="DM Sans" w:hAnsi="DM Sans"/>
          <w:color w:val="14213D"/>
          <w:sz w:val="22"/>
          <w:szCs w:val="22"/>
        </w:rPr>
        <w:t xml:space="preserve">Een opdrachtgever vraagt expliciet naar de onzekerheden in een schatting, ook al maakt dat het verhaal minder overtuigend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go/no-go-advies</w:t>
      </w:r>
    </w:p>
    <w:p>
      <w:pPr>
        <w:spacing w:after="200"/>
        <w:jc w:val="center"/>
      </w:pPr>
      <w:r>
        <w:rPr>
          <w:rFonts w:ascii="DM Sans" w:cs="DM Sans" w:eastAsia="DM Sans" w:hAnsi="DM Sans"/>
          <w:i/>
          <w:iCs/>
          <w:color w:val="55606F"/>
          <w:sz w:val="22"/>
          <w:szCs w:val="22"/>
        </w:rPr>
        <w:t xml:space="preserve">In groepen van drie tot vier, 20 minuten</w:t>
      </w:r>
    </w:p>
    <w:p>
      <w:pPr>
        <w:spacing w:after="160"/>
      </w:pPr>
      <w:r>
        <w:rPr>
          <w:rFonts w:ascii="DM Sans" w:cs="DM Sans" w:eastAsia="DM Sans" w:hAnsi="DM Sans"/>
          <w:color w:val="14213D"/>
          <w:sz w:val="22"/>
          <w:szCs w:val="22"/>
        </w:rPr>
        <w:t xml:space="preserve">Stel, naar het voorbeeld van Claudette in 29.5, een kort go/no-go-advies op voor een fictieve of eigen situatie: het probleem eerlijk benoemd, concreet wat het zou kosten om het op te lossen, en een weg vooruit.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Het afwegingskader toepassen</w:t>
      </w:r>
    </w:p>
    <w:p>
      <w:pPr>
        <w:spacing w:after="160"/>
      </w:pPr>
      <w:r>
        <w:rPr>
          <w:rFonts w:ascii="DM Sans" w:cs="DM Sans" w:eastAsia="DM Sans" w:hAnsi="DM Sans"/>
          <w:color w:val="14213D"/>
          <w:sz w:val="22"/>
          <w:szCs w:val="22"/>
        </w:rPr>
        <w:t xml:space="preserve">Geen modelantwoord. Verwacht patroon: bij toepassing achteraf realiseren veel deelnemers zich dat de druk destijds vooral voortkwam uit het gemak van een tussenpersoon, niet uit een legitiem organisatiebelang — consistent met de bevinding in 29.4.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Herschrijven: eerlijk zonder alarmerend</w:t>
      </w:r>
    </w:p>
    <w:p>
      <w:pPr>
        <w:spacing w:after="160"/>
      </w:pPr>
      <w:r>
        <w:rPr>
          <w:rFonts w:ascii="DM Sans" w:cs="DM Sans" w:eastAsia="DM Sans" w:hAnsi="DM Sans"/>
          <w:color w:val="14213D"/>
          <w:sz w:val="22"/>
          <w:szCs w:val="22"/>
        </w:rPr>
        <w:t xml:space="preserve">Geen modelantwoord. Beoordeel op: bevat de gebalanceerde versie zowel het probleem als een concreet vervolgstap, of blijft het bij een van de twee? Een goede gebalanceerde versie doet beide.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Wiens belang, wiens gemak</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Situatie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Belang of gemak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Positiever statusbericht, "klant is gespannen"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Gemak</w:t>
            </w:r>
            <w:r>
              <w:rPr>
                <w:rFonts w:ascii="DM Sans" w:cs="DM Sans" w:eastAsia="DM Sans" w:hAnsi="DM Sans"/>
                <w:color w:val="14213D"/>
                <w:sz w:val="22"/>
                <w:szCs w:val="22"/>
              </w:rPr>
              <w:t xml:space="preserve"> van de boodschapper — de klant heeft juist accurate informatie nodig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Risico lager inschatten, "budget niet heroverwegen"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Gemak</w:t>
            </w:r>
            <w:r>
              <w:rPr>
                <w:rFonts w:ascii="DM Sans" w:cs="DM Sans" w:eastAsia="DM Sans" w:hAnsi="DM Sans"/>
                <w:color w:val="14213D"/>
                <w:sz w:val="22"/>
                <w:szCs w:val="22"/>
              </w:rPr>
              <w:t xml:space="preserve"> — verhult een reëel risico om een lastig gesprek te vermijden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Deadline optimistischer, "we redden het wel"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Gemak/hoop</w:t>
            </w:r>
            <w:r>
              <w:rPr>
                <w:rFonts w:ascii="DM Sans" w:cs="DM Sans" w:eastAsia="DM Sans" w:hAnsi="DM Sans"/>
                <w:color w:val="14213D"/>
                <w:sz w:val="22"/>
                <w:szCs w:val="22"/>
              </w:rPr>
              <w:t xml:space="preserve">, geen onderbouwd belang — tenzij er een concreet plan achter zit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 naar onzekerheden vragen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Belang van de organisatie</w:t>
            </w:r>
            <w:r>
              <w:rPr>
                <w:rFonts w:ascii="DM Sans" w:cs="DM Sans" w:eastAsia="DM Sans" w:hAnsi="DM Sans"/>
                <w:color w:val="14213D"/>
                <w:sz w:val="22"/>
                <w:szCs w:val="22"/>
              </w:rPr>
              <w:t xml:space="preserve"> — dit is precies het gedrag dat het afwegingskader beloont</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Drie van de vier situaties (1, 2, 3) tonen druk vanuit gemak, niet vanuit een legitiem belang. Situatie 4 is het tegenvoorbeeld: iemand die expliciet om volledige informatie vraagt, ondanks dat het minder overtuigend klinkt, handelt precies volgens de canon uit 29.3.</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go/no-go-advies</w:t>
      </w:r>
    </w:p>
    <w:p>
      <w:pPr>
        <w:spacing w:after="160"/>
      </w:pPr>
      <w:r>
        <w:rPr>
          <w:rFonts w:ascii="DM Sans" w:cs="DM Sans" w:eastAsia="DM Sans" w:hAnsi="DM Sans"/>
          <w:color w:val="14213D"/>
          <w:sz w:val="22"/>
          <w:szCs w:val="22"/>
        </w:rPr>
        <w:t xml:space="preserve">Geen modelantwoord; 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probleem eerlijk benoemd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concreet getal of feit, geen vage formulering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Concrete kosten van het oplossen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tijdsindicatie of ander concreet gevolg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weg vooruit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advies eindigt niet bij het probleem, maar bij een handelingsperspectief</w:t>
            </w:r>
          </w:p>
        </w:tc>
      </w:tr>
    </w:tbl>
    <w:p>
      <w:pPr>
        <w:spacing w:after="160"/>
      </w:pP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2026-08-17T16:44:38.738Z</dcterms:created>
  <dcterms:modified xsi:type="dcterms:W3CDTF">2026-08-17T16:44:38.738Z</dcterms:modified>
</cp:coreProperties>
</file>

<file path=docProps/custom.xml><?xml version="1.0" encoding="utf-8"?>
<Properties xmlns="http://schemas.openxmlformats.org/officeDocument/2006/custom-properties" xmlns:vt="http://schemas.openxmlformats.org/officeDocument/2006/docPropsVTypes"/>
</file>