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rFonts w:ascii="Calibri" w:cs="Calibri" w:eastAsia="Calibri" w:hAnsi="Calibri"/>
          <w:b/>
          <w:bCs/>
          <w:color w:val="2563A8"/>
          <w:sz w:val="20"/>
          <w:szCs w:val="20"/>
        </w:rPr>
        <w:t xml:space="preserve">BPMN, CMMN &amp; DMN</w:t>
      </w:r>
    </w:p>
    <w:p>
      <w:pPr>
        <w:spacing w:after="40"/>
      </w:pPr>
      <w:r>
        <w:rPr>
          <w:rFonts w:ascii="Calibri" w:cs="Calibri" w:eastAsia="Calibri" w:hAnsi="Calibri"/>
          <w:color w:val="6B7280"/>
          <w:sz w:val="22"/>
          <w:szCs w:val="22"/>
        </w:rPr>
        <w:t xml:space="preserve">Niveau 3 — Meesterschap · Deel 29</w:t>
      </w:r>
    </w:p>
    <w:p>
      <w:pPr>
        <w:spacing w:after="300"/>
      </w:pPr>
      <w:r>
        <w:rPr>
          <w:rFonts w:ascii="Calibri" w:cs="Calibri" w:eastAsia="Calibri" w:hAnsi="Calibri"/>
          <w:b/>
          <w:bCs/>
          <w:color w:val="14213D"/>
          <w:sz w:val="32"/>
          <w:szCs w:val="32"/>
        </w:rPr>
        <w:t xml:space="preserve">Docentenhandleiding — Transformatie leiden</w:t>
      </w:r>
    </w:p>
    <w:p>
      <w:pPr>
        <w:pStyle w:val="Heading2"/>
        <w:pBdr>
          <w:bottom w:val="single" w:color="2563A8" w:sz="6" w:space="4"/>
        </w:pBdr>
        <w:spacing w:after="160" w:before="300"/>
      </w:pPr>
      <w:r>
        <w:rPr>
          <w:rFonts w:ascii="Calibri" w:cs="Calibri" w:eastAsia="Calibri" w:hAnsi="Calibri"/>
          <w:b/>
          <w:bCs/>
          <w:color w:val="2563A8"/>
          <w:sz w:val="24"/>
          <w:szCs w:val="24"/>
        </w:rPr>
        <w:t xml:space="preserve">Doel en positie</w:t>
      </w:r>
    </w:p>
    <w:p>
      <w:pPr>
        <w:spacing w:after="160" w:line="300"/>
        <w:jc w:val="left"/>
      </w:pPr>
      <w:r>
        <w:rPr>
          <w:rFonts w:ascii="Calibri" w:cs="Calibri" w:eastAsia="Calibri" w:hAnsi="Calibri"/>
          <w:b w:val="false"/>
          <w:bCs w:val="false"/>
          <w:i w:val="false"/>
          <w:iCs w:val="false"/>
          <w:color w:val="1A1A1A"/>
          <w:sz w:val="21"/>
          <w:szCs w:val="21"/>
        </w:rPr>
        <w:t xml:space="preserve">Het op één na laatste deel van niveau 3, en het deel waar de kernvaardigheid van het hele niveau — prioriteren onder onhaalbaarheid en die keuze verdedigen — het meest expliciet wordt geoefend. Open met een korte terugblik: deel 23 tot en met 28 leverden ontwerp op; dit deel vraagt wat er nodig is om dat ontwerp daadwerkelijk te realiseren, en dat is voor het eerst een leiderschapsvraag in plaats van een modelleervraag.</w:t>
      </w:r>
    </w:p>
    <w:p>
      <w:pPr>
        <w:pStyle w:val="Heading2"/>
        <w:pBdr>
          <w:bottom w:val="single" w:color="2563A8" w:sz="6" w:space="4"/>
        </w:pBdr>
        <w:spacing w:after="160" w:before="300"/>
      </w:pPr>
      <w:r>
        <w:rPr>
          <w:rFonts w:ascii="Calibri" w:cs="Calibri" w:eastAsia="Calibri" w:hAnsi="Calibri"/>
          <w:b/>
          <w:bCs/>
          <w:color w:val="2563A8"/>
          <w:sz w:val="24"/>
          <w:szCs w:val="24"/>
        </w:rPr>
        <w:t xml:space="preserve">Tijdschema</w:t>
      </w:r>
    </w:p>
    <w:p>
      <w:pPr>
        <w:spacing w:after="160" w:line="300"/>
        <w:jc w:val="left"/>
      </w:pPr>
      <w:r>
        <w:rPr>
          <w:rFonts w:ascii="Calibri" w:cs="Calibri" w:eastAsia="Calibri" w:hAnsi="Calibri"/>
          <w:b/>
          <w:bCs/>
          <w:i w:val="false"/>
          <w:iCs w:val="false"/>
          <w:color w:val="1A1A1A"/>
          <w:sz w:val="21"/>
          <w:szCs w:val="21"/>
        </w:rPr>
        <w:t xml:space="preserve">Dagdeel 1 (3,5 uur)</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c>
          <w:tcPr>
            <w:tcW w:type="dxa" w:w="3000"/>
            <w:shd w:fill="14213D" w:color="auto" w:val="clear"/>
            <w:tcMar>
              <w:top w:type="dxa" w:w="100"/>
              <w:left w:type="dxa" w:w="120"/>
              <w:bottom w:type="dxa" w:w="100"/>
              <w:right w:type="dxa" w:w="120"/>
            </w:tcMar>
          </w:tcPr>
          <w:p>
            <w:r>
              <w:rPr>
                <w:rFonts w:ascii="Calibri" w:cs="Calibri" w:eastAsia="Calibri" w:hAnsi="Calibri"/>
                <w:b/>
                <w:bCs/>
                <w:color w:val="FFFFFF"/>
                <w:sz w:val="19"/>
                <w:szCs w:val="19"/>
              </w:rPr>
              <w:t xml:space="preserve">Tijd</w:t>
            </w:r>
          </w:p>
        </w:tc>
        <w:tc>
          <w:tcPr>
            <w:tcW w:type="dxa" w:w="3000"/>
            <w:shd w:fill="14213D" w:color="auto" w:val="clear"/>
            <w:tcMar>
              <w:top w:type="dxa" w:w="100"/>
              <w:left w:type="dxa" w:w="120"/>
              <w:bottom w:type="dxa" w:w="100"/>
              <w:right w:type="dxa" w:w="120"/>
            </w:tcMar>
          </w:tcPr>
          <w:p>
            <w:r>
              <w:rPr>
                <w:rFonts w:ascii="Calibri" w:cs="Calibri" w:eastAsia="Calibri" w:hAnsi="Calibri"/>
                <w:b/>
                <w:bCs/>
                <w:color w:val="FFFFFF"/>
                <w:sz w:val="19"/>
                <w:szCs w:val="19"/>
              </w:rPr>
              <w:t xml:space="preserve">Onderdeel</w:t>
            </w:r>
          </w:p>
        </w:tc>
        <w:tc>
          <w:tcPr>
            <w:tcW w:type="dxa" w:w="3000"/>
            <w:shd w:fill="14213D" w:color="auto" w:val="clear"/>
            <w:tcMar>
              <w:top w:type="dxa" w:w="100"/>
              <w:left w:type="dxa" w:w="120"/>
              <w:bottom w:type="dxa" w:w="100"/>
              <w:right w:type="dxa" w:w="120"/>
            </w:tcMar>
          </w:tcPr>
          <w:p>
            <w:r>
              <w:rPr>
                <w:rFonts w:ascii="Calibri" w:cs="Calibri" w:eastAsia="Calibri" w:hAnsi="Calibri"/>
                <w:b/>
                <w:bCs/>
                <w:color w:val="FFFFFF"/>
                <w:sz w:val="19"/>
                <w:szCs w:val="19"/>
              </w:rPr>
              <w:t xml:space="preserve">Werkvorm</w:t>
            </w:r>
          </w:p>
        </w:tc>
      </w:tr>
      <w:tr>
        <w:tc>
          <w:tcPr>
            <w:tcW w:type="dxa" w:w="3000"/>
            <w:shd w:fill="FFFFFF" w:color="auto" w:val="clear"/>
            <w:tcMar>
              <w:top w:type="dxa" w:w="90"/>
              <w:left w:type="dxa" w:w="120"/>
              <w:bottom w:type="dxa" w:w="90"/>
              <w:right w:type="dxa" w:w="120"/>
            </w:tcMar>
          </w:tcPr>
          <w:p>
            <w:r>
              <w:rPr>
                <w:rFonts w:ascii="Calibri" w:cs="Calibri" w:eastAsia="Calibri" w:hAnsi="Calibri"/>
                <w:color w:val="1A1A1A"/>
                <w:sz w:val="19"/>
                <w:szCs w:val="19"/>
              </w:rPr>
              <w:t xml:space="preserve">0:00 – 0:15</w:t>
            </w:r>
          </w:p>
        </w:tc>
        <w:tc>
          <w:tcPr>
            <w:tcW w:type="dxa" w:w="3000"/>
            <w:shd w:fill="FFFFFF" w:color="auto" w:val="clear"/>
            <w:tcMar>
              <w:top w:type="dxa" w:w="90"/>
              <w:left w:type="dxa" w:w="120"/>
              <w:bottom w:type="dxa" w:w="90"/>
              <w:right w:type="dxa" w:w="120"/>
            </w:tcMar>
          </w:tcPr>
          <w:p>
            <w:r>
              <w:rPr>
                <w:rFonts w:ascii="Calibri" w:cs="Calibri" w:eastAsia="Calibri" w:hAnsi="Calibri"/>
                <w:color w:val="1A1A1A"/>
                <w:sz w:val="19"/>
                <w:szCs w:val="19"/>
              </w:rPr>
              <w:t xml:space="preserve">Terugblik deel 23-28, positionering van dit deel</w:t>
            </w:r>
          </w:p>
        </w:tc>
        <w:tc>
          <w:tcPr>
            <w:tcW w:type="dxa" w:w="3000"/>
            <w:shd w:fill="FFFFFF" w:color="auto" w:val="clear"/>
            <w:tcMar>
              <w:top w:type="dxa" w:w="90"/>
              <w:left w:type="dxa" w:w="120"/>
              <w:bottom w:type="dxa" w:w="90"/>
              <w:right w:type="dxa" w:w="120"/>
            </w:tcMar>
          </w:tcPr>
          <w:p>
            <w:r>
              <w:rPr>
                <w:rFonts w:ascii="Calibri" w:cs="Calibri" w:eastAsia="Calibri" w:hAnsi="Calibri"/>
                <w:color w:val="1A1A1A"/>
                <w:sz w:val="19"/>
                <w:szCs w:val="19"/>
              </w:rPr>
              <w:t xml:space="preserve">Plenair</w:t>
            </w:r>
          </w:p>
        </w:tc>
      </w:tr>
      <w:tr>
        <w:tc>
          <w:tcPr>
            <w:tcW w:type="dxa" w:w="3000"/>
            <w:shd w:fill="EEF1F6" w:color="auto" w:val="clear"/>
            <w:tcMar>
              <w:top w:type="dxa" w:w="90"/>
              <w:left w:type="dxa" w:w="120"/>
              <w:bottom w:type="dxa" w:w="90"/>
              <w:right w:type="dxa" w:w="120"/>
            </w:tcMar>
          </w:tcPr>
          <w:p>
            <w:r>
              <w:rPr>
                <w:rFonts w:ascii="Calibri" w:cs="Calibri" w:eastAsia="Calibri" w:hAnsi="Calibri"/>
                <w:color w:val="1A1A1A"/>
                <w:sz w:val="19"/>
                <w:szCs w:val="19"/>
              </w:rPr>
              <w:t xml:space="preserve">0:15 – 0:35</w:t>
            </w:r>
          </w:p>
        </w:tc>
        <w:tc>
          <w:tcPr>
            <w:tcW w:type="dxa" w:w="3000"/>
            <w:shd w:fill="EEF1F6" w:color="auto" w:val="clear"/>
            <w:tcMar>
              <w:top w:type="dxa" w:w="90"/>
              <w:left w:type="dxa" w:w="120"/>
              <w:bottom w:type="dxa" w:w="90"/>
              <w:right w:type="dxa" w:w="120"/>
            </w:tcMar>
          </w:tcPr>
          <w:p>
            <w:r>
              <w:rPr>
                <w:rFonts w:ascii="Calibri" w:cs="Calibri" w:eastAsia="Calibri" w:hAnsi="Calibri"/>
                <w:color w:val="1A1A1A"/>
                <w:sz w:val="19"/>
                <w:szCs w:val="19"/>
              </w:rPr>
              <w:t xml:space="preserve">§29.1 Target operating model</w:t>
            </w:r>
          </w:p>
        </w:tc>
        <w:tc>
          <w:tcPr>
            <w:tcW w:type="dxa" w:w="3000"/>
            <w:shd w:fill="EEF1F6" w:color="auto" w:val="clear"/>
            <w:tcMar>
              <w:top w:type="dxa" w:w="90"/>
              <w:left w:type="dxa" w:w="120"/>
              <w:bottom w:type="dxa" w:w="90"/>
              <w:right w:type="dxa" w:w="120"/>
            </w:tcMar>
          </w:tcPr>
          <w:p>
            <w:r>
              <w:rPr>
                <w:rFonts w:ascii="Calibri" w:cs="Calibri" w:eastAsia="Calibri" w:hAnsi="Calibri"/>
                <w:color w:val="1A1A1A"/>
                <w:sz w:val="19"/>
                <w:szCs w:val="19"/>
              </w:rPr>
              <w:t xml:space="preserve">Presentatie, figuur 29.1</w:t>
            </w:r>
          </w:p>
        </w:tc>
      </w:tr>
      <w:tr>
        <w:tc>
          <w:tcPr>
            <w:tcW w:type="dxa" w:w="3000"/>
            <w:shd w:fill="FFFFFF" w:color="auto" w:val="clear"/>
            <w:tcMar>
              <w:top w:type="dxa" w:w="90"/>
              <w:left w:type="dxa" w:w="120"/>
              <w:bottom w:type="dxa" w:w="90"/>
              <w:right w:type="dxa" w:w="120"/>
            </w:tcMar>
          </w:tcPr>
          <w:p>
            <w:r>
              <w:rPr>
                <w:rFonts w:ascii="Calibri" w:cs="Calibri" w:eastAsia="Calibri" w:hAnsi="Calibri"/>
                <w:color w:val="1A1A1A"/>
                <w:sz w:val="19"/>
                <w:szCs w:val="19"/>
              </w:rPr>
              <w:t xml:space="preserve">0:35 – 1:05</w:t>
            </w:r>
          </w:p>
        </w:tc>
        <w:tc>
          <w:tcPr>
            <w:tcW w:type="dxa" w:w="3000"/>
            <w:shd w:fill="FFFFFF" w:color="auto" w:val="clear"/>
            <w:tcMar>
              <w:top w:type="dxa" w:w="90"/>
              <w:left w:type="dxa" w:w="120"/>
              <w:bottom w:type="dxa" w:w="90"/>
              <w:right w:type="dxa" w:w="120"/>
            </w:tcMar>
          </w:tcPr>
          <w:p>
            <w:r>
              <w:rPr>
                <w:rFonts w:ascii="Calibri" w:cs="Calibri" w:eastAsia="Calibri" w:hAnsi="Calibri"/>
                <w:color w:val="1A1A1A"/>
                <w:sz w:val="19"/>
                <w:szCs w:val="19"/>
              </w:rPr>
              <w:t xml:space="preserve">Opdracht 1</w:t>
            </w:r>
          </w:p>
        </w:tc>
        <w:tc>
          <w:tcPr>
            <w:tcW w:type="dxa" w:w="3000"/>
            <w:shd w:fill="FFFFFF" w:color="auto" w:val="clear"/>
            <w:tcMar>
              <w:top w:type="dxa" w:w="90"/>
              <w:left w:type="dxa" w:w="120"/>
              <w:bottom w:type="dxa" w:w="90"/>
              <w:right w:type="dxa" w:w="120"/>
            </w:tcMar>
          </w:tcPr>
          <w:p>
            <w:r>
              <w:rPr>
                <w:rFonts w:ascii="Calibri" w:cs="Calibri" w:eastAsia="Calibri" w:hAnsi="Calibri"/>
                <w:color w:val="1A1A1A"/>
                <w:sz w:val="19"/>
                <w:szCs w:val="19"/>
              </w:rPr>
              <w:t xml:space="preserve">Individueel</w:t>
            </w:r>
          </w:p>
        </w:tc>
      </w:tr>
      <w:tr>
        <w:tc>
          <w:tcPr>
            <w:tcW w:type="dxa" w:w="3000"/>
            <w:shd w:fill="EEF1F6" w:color="auto" w:val="clear"/>
            <w:tcMar>
              <w:top w:type="dxa" w:w="90"/>
              <w:left w:type="dxa" w:w="120"/>
              <w:bottom w:type="dxa" w:w="90"/>
              <w:right w:type="dxa" w:w="120"/>
            </w:tcMar>
          </w:tcPr>
          <w:p>
            <w:r>
              <w:rPr>
                <w:rFonts w:ascii="Calibri" w:cs="Calibri" w:eastAsia="Calibri" w:hAnsi="Calibri"/>
                <w:color w:val="1A1A1A"/>
                <w:sz w:val="19"/>
                <w:szCs w:val="19"/>
              </w:rPr>
              <w:t xml:space="preserve">1:05 – 1:30</w:t>
            </w:r>
          </w:p>
        </w:tc>
        <w:tc>
          <w:tcPr>
            <w:tcW w:type="dxa" w:w="3000"/>
            <w:shd w:fill="EEF1F6" w:color="auto" w:val="clear"/>
            <w:tcMar>
              <w:top w:type="dxa" w:w="90"/>
              <w:left w:type="dxa" w:w="120"/>
              <w:bottom w:type="dxa" w:w="90"/>
              <w:right w:type="dxa" w:w="120"/>
            </w:tcMar>
          </w:tcPr>
          <w:p>
            <w:r>
              <w:rPr>
                <w:rFonts w:ascii="Calibri" w:cs="Calibri" w:eastAsia="Calibri" w:hAnsi="Calibri"/>
                <w:color w:val="1A1A1A"/>
                <w:sz w:val="19"/>
                <w:szCs w:val="19"/>
              </w:rPr>
              <w:t xml:space="preserve">§29.2 Van architectuur naar roadmap</w:t>
            </w:r>
          </w:p>
        </w:tc>
        <w:tc>
          <w:tcPr>
            <w:tcW w:type="dxa" w:w="3000"/>
            <w:shd w:fill="EEF1F6" w:color="auto" w:val="clear"/>
            <w:tcMar>
              <w:top w:type="dxa" w:w="90"/>
              <w:left w:type="dxa" w:w="120"/>
              <w:bottom w:type="dxa" w:w="90"/>
              <w:right w:type="dxa" w:w="120"/>
            </w:tcMar>
          </w:tcPr>
          <w:p>
            <w:r>
              <w:rPr>
                <w:rFonts w:ascii="Calibri" w:cs="Calibri" w:eastAsia="Calibri" w:hAnsi="Calibri"/>
                <w:color w:val="1A1A1A"/>
                <w:sz w:val="19"/>
                <w:szCs w:val="19"/>
              </w:rPr>
              <w:t xml:space="preserve">Presentatie, figuur 29.2</w:t>
            </w:r>
          </w:p>
        </w:tc>
      </w:tr>
      <w:tr>
        <w:tc>
          <w:tcPr>
            <w:tcW w:type="dxa" w:w="3000"/>
            <w:shd w:fill="FFFFFF" w:color="auto" w:val="clear"/>
            <w:tcMar>
              <w:top w:type="dxa" w:w="90"/>
              <w:left w:type="dxa" w:w="120"/>
              <w:bottom w:type="dxa" w:w="90"/>
              <w:right w:type="dxa" w:w="120"/>
            </w:tcMar>
          </w:tcPr>
          <w:p>
            <w:r>
              <w:rPr>
                <w:rFonts w:ascii="Calibri" w:cs="Calibri" w:eastAsia="Calibri" w:hAnsi="Calibri"/>
                <w:color w:val="1A1A1A"/>
                <w:sz w:val="19"/>
                <w:szCs w:val="19"/>
              </w:rPr>
              <w:t xml:space="preserve">1:30 – 1:45</w:t>
            </w:r>
          </w:p>
        </w:tc>
        <w:tc>
          <w:tcPr>
            <w:tcW w:type="dxa" w:w="3000"/>
            <w:shd w:fill="FFFFFF" w:color="auto" w:val="clear"/>
            <w:tcMar>
              <w:top w:type="dxa" w:w="90"/>
              <w:left w:type="dxa" w:w="120"/>
              <w:bottom w:type="dxa" w:w="90"/>
              <w:right w:type="dxa" w:w="120"/>
            </w:tcMar>
          </w:tcPr>
          <w:p>
            <w:r>
              <w:rPr>
                <w:rFonts w:ascii="Calibri" w:cs="Calibri" w:eastAsia="Calibri" w:hAnsi="Calibri"/>
                <w:color w:val="1A1A1A"/>
                <w:sz w:val="19"/>
                <w:szCs w:val="19"/>
              </w:rPr>
              <w:t xml:space="preserve">Pauze</w:t>
            </w:r>
          </w:p>
        </w:tc>
        <w:tc>
          <w:tcPr>
            <w:tcW w:type="dxa" w:w="3000"/>
            <w:shd w:fill="FFFFFF" w:color="auto" w:val="clear"/>
            <w:tcMar>
              <w:top w:type="dxa" w:w="90"/>
              <w:left w:type="dxa" w:w="120"/>
              <w:bottom w:type="dxa" w:w="90"/>
              <w:right w:type="dxa" w:w="120"/>
            </w:tcMar>
          </w:tcPr>
          <w:p>
            <w:r>
              <w:rPr>
                <w:rFonts w:ascii="Calibri" w:cs="Calibri" w:eastAsia="Calibri" w:hAnsi="Calibri"/>
                <w:color w:val="1A1A1A"/>
                <w:sz w:val="19"/>
                <w:szCs w:val="19"/>
              </w:rPr>
              <w:t xml:space="preserve"/>
            </w:r>
          </w:p>
        </w:tc>
      </w:tr>
      <w:tr>
        <w:tc>
          <w:tcPr>
            <w:tcW w:type="dxa" w:w="3000"/>
            <w:shd w:fill="EEF1F6" w:color="auto" w:val="clear"/>
            <w:tcMar>
              <w:top w:type="dxa" w:w="90"/>
              <w:left w:type="dxa" w:w="120"/>
              <w:bottom w:type="dxa" w:w="90"/>
              <w:right w:type="dxa" w:w="120"/>
            </w:tcMar>
          </w:tcPr>
          <w:p>
            <w:r>
              <w:rPr>
                <w:rFonts w:ascii="Calibri" w:cs="Calibri" w:eastAsia="Calibri" w:hAnsi="Calibri"/>
                <w:color w:val="1A1A1A"/>
                <w:sz w:val="19"/>
                <w:szCs w:val="19"/>
              </w:rPr>
              <w:t xml:space="preserve">1:45 – 2:10</w:t>
            </w:r>
          </w:p>
        </w:tc>
        <w:tc>
          <w:tcPr>
            <w:tcW w:type="dxa" w:w="3000"/>
            <w:shd w:fill="EEF1F6" w:color="auto" w:val="clear"/>
            <w:tcMar>
              <w:top w:type="dxa" w:w="90"/>
              <w:left w:type="dxa" w:w="120"/>
              <w:bottom w:type="dxa" w:w="90"/>
              <w:right w:type="dxa" w:w="120"/>
            </w:tcMar>
          </w:tcPr>
          <w:p>
            <w:r>
              <w:rPr>
                <w:rFonts w:ascii="Calibri" w:cs="Calibri" w:eastAsia="Calibri" w:hAnsi="Calibri"/>
                <w:color w:val="1A1A1A"/>
                <w:sz w:val="19"/>
                <w:szCs w:val="19"/>
              </w:rPr>
              <w:t xml:space="preserve">§29.3 Prioriteren onder onhaalbaarheid</w:t>
            </w:r>
          </w:p>
        </w:tc>
        <w:tc>
          <w:tcPr>
            <w:tcW w:type="dxa" w:w="3000"/>
            <w:shd w:fill="EEF1F6" w:color="auto" w:val="clear"/>
            <w:tcMar>
              <w:top w:type="dxa" w:w="90"/>
              <w:left w:type="dxa" w:w="120"/>
              <w:bottom w:type="dxa" w:w="90"/>
              <w:right w:type="dxa" w:w="120"/>
            </w:tcMar>
          </w:tcPr>
          <w:p>
            <w:r>
              <w:rPr>
                <w:rFonts w:ascii="Calibri" w:cs="Calibri" w:eastAsia="Calibri" w:hAnsi="Calibri"/>
                <w:color w:val="1A1A1A"/>
                <w:sz w:val="19"/>
                <w:szCs w:val="19"/>
              </w:rPr>
              <w:t xml:space="preserve">Presentatie, figuur 29.3</w:t>
            </w:r>
          </w:p>
        </w:tc>
      </w:tr>
      <w:tr>
        <w:tc>
          <w:tcPr>
            <w:tcW w:type="dxa" w:w="3000"/>
            <w:shd w:fill="FFFFFF" w:color="auto" w:val="clear"/>
            <w:tcMar>
              <w:top w:type="dxa" w:w="90"/>
              <w:left w:type="dxa" w:w="120"/>
              <w:bottom w:type="dxa" w:w="90"/>
              <w:right w:type="dxa" w:w="120"/>
            </w:tcMar>
          </w:tcPr>
          <w:p>
            <w:r>
              <w:rPr>
                <w:rFonts w:ascii="Calibri" w:cs="Calibri" w:eastAsia="Calibri" w:hAnsi="Calibri"/>
                <w:color w:val="1A1A1A"/>
                <w:sz w:val="19"/>
                <w:szCs w:val="19"/>
              </w:rPr>
              <w:t xml:space="preserve">2:10 – 3:05</w:t>
            </w:r>
          </w:p>
        </w:tc>
        <w:tc>
          <w:tcPr>
            <w:tcW w:type="dxa" w:w="3000"/>
            <w:shd w:fill="FFFFFF" w:color="auto" w:val="clear"/>
            <w:tcMar>
              <w:top w:type="dxa" w:w="90"/>
              <w:left w:type="dxa" w:w="120"/>
              <w:bottom w:type="dxa" w:w="90"/>
              <w:right w:type="dxa" w:w="120"/>
            </w:tcMar>
          </w:tcPr>
          <w:p>
            <w:r>
              <w:rPr>
                <w:rFonts w:ascii="Calibri" w:cs="Calibri" w:eastAsia="Calibri" w:hAnsi="Calibri"/>
                <w:color w:val="1A1A1A"/>
                <w:sz w:val="19"/>
                <w:szCs w:val="19"/>
              </w:rPr>
              <w:t xml:space="preserve">Opdracht 2</w:t>
            </w:r>
          </w:p>
        </w:tc>
        <w:tc>
          <w:tcPr>
            <w:tcW w:type="dxa" w:w="3000"/>
            <w:shd w:fill="FFFFFF" w:color="auto" w:val="clear"/>
            <w:tcMar>
              <w:top w:type="dxa" w:w="90"/>
              <w:left w:type="dxa" w:w="120"/>
              <w:bottom w:type="dxa" w:w="90"/>
              <w:right w:type="dxa" w:w="120"/>
            </w:tcMar>
          </w:tcPr>
          <w:p>
            <w:r>
              <w:rPr>
                <w:rFonts w:ascii="Calibri" w:cs="Calibri" w:eastAsia="Calibri" w:hAnsi="Calibri"/>
                <w:color w:val="1A1A1A"/>
                <w:sz w:val="19"/>
                <w:szCs w:val="19"/>
              </w:rPr>
              <w:t xml:space="preserve">Individueel</w:t>
            </w:r>
          </w:p>
        </w:tc>
      </w:tr>
      <w:tr>
        <w:tc>
          <w:tcPr>
            <w:tcW w:type="dxa" w:w="3000"/>
            <w:shd w:fill="EEF1F6" w:color="auto" w:val="clear"/>
            <w:tcMar>
              <w:top w:type="dxa" w:w="90"/>
              <w:left w:type="dxa" w:w="120"/>
              <w:bottom w:type="dxa" w:w="90"/>
              <w:right w:type="dxa" w:w="120"/>
            </w:tcMar>
          </w:tcPr>
          <w:p>
            <w:r>
              <w:rPr>
                <w:rFonts w:ascii="Calibri" w:cs="Calibri" w:eastAsia="Calibri" w:hAnsi="Calibri"/>
                <w:color w:val="1A1A1A"/>
                <w:sz w:val="19"/>
                <w:szCs w:val="19"/>
              </w:rPr>
              <w:t xml:space="preserve">3:05 – 3:30</w:t>
            </w:r>
          </w:p>
        </w:tc>
        <w:tc>
          <w:tcPr>
            <w:tcW w:type="dxa" w:w="3000"/>
            <w:shd w:fill="EEF1F6" w:color="auto" w:val="clear"/>
            <w:tcMar>
              <w:top w:type="dxa" w:w="90"/>
              <w:left w:type="dxa" w:w="120"/>
              <w:bottom w:type="dxa" w:w="90"/>
              <w:right w:type="dxa" w:w="120"/>
            </w:tcMar>
          </w:tcPr>
          <w:p>
            <w:r>
              <w:rPr>
                <w:rFonts w:ascii="Calibri" w:cs="Calibri" w:eastAsia="Calibri" w:hAnsi="Calibri"/>
                <w:color w:val="1A1A1A"/>
                <w:sz w:val="19"/>
                <w:szCs w:val="19"/>
              </w:rPr>
              <w:t xml:space="preserve">§29.4 Weerstand</w:t>
            </w:r>
          </w:p>
        </w:tc>
        <w:tc>
          <w:tcPr>
            <w:tcW w:type="dxa" w:w="3000"/>
            <w:shd w:fill="EEF1F6" w:color="auto" w:val="clear"/>
            <w:tcMar>
              <w:top w:type="dxa" w:w="90"/>
              <w:left w:type="dxa" w:w="120"/>
              <w:bottom w:type="dxa" w:w="90"/>
              <w:right w:type="dxa" w:w="120"/>
            </w:tcMar>
          </w:tcPr>
          <w:p>
            <w:r>
              <w:rPr>
                <w:rFonts w:ascii="Calibri" w:cs="Calibri" w:eastAsia="Calibri" w:hAnsi="Calibri"/>
                <w:color w:val="1A1A1A"/>
                <w:sz w:val="19"/>
                <w:szCs w:val="19"/>
              </w:rPr>
              <w:t xml:space="preserve">Presentatie, figuur 29.4</w:t>
            </w:r>
          </w:p>
        </w:tc>
      </w:tr>
    </w:tbl>
    <w:p>
      <w:pPr>
        <w:spacing w:before="200"/>
      </w:pPr>
    </w:p>
    <w:p>
      <w:pPr>
        <w:spacing w:after="160" w:line="300"/>
        <w:jc w:val="left"/>
      </w:pPr>
      <w:r>
        <w:rPr>
          <w:rFonts w:ascii="Calibri" w:cs="Calibri" w:eastAsia="Calibri" w:hAnsi="Calibri"/>
          <w:b/>
          <w:bCs/>
          <w:i w:val="false"/>
          <w:iCs w:val="false"/>
          <w:color w:val="1A1A1A"/>
          <w:sz w:val="21"/>
          <w:szCs w:val="21"/>
        </w:rPr>
        <w:t xml:space="preserve">Dagdeel 2 (3,5 uur)</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c>
          <w:tcPr>
            <w:tcW w:type="dxa" w:w="3000"/>
            <w:shd w:fill="14213D" w:color="auto" w:val="clear"/>
            <w:tcMar>
              <w:top w:type="dxa" w:w="100"/>
              <w:left w:type="dxa" w:w="120"/>
              <w:bottom w:type="dxa" w:w="100"/>
              <w:right w:type="dxa" w:w="120"/>
            </w:tcMar>
          </w:tcPr>
          <w:p>
            <w:r>
              <w:rPr>
                <w:rFonts w:ascii="Calibri" w:cs="Calibri" w:eastAsia="Calibri" w:hAnsi="Calibri"/>
                <w:b/>
                <w:bCs/>
                <w:color w:val="FFFFFF"/>
                <w:sz w:val="19"/>
                <w:szCs w:val="19"/>
              </w:rPr>
              <w:t xml:space="preserve">Tijd</w:t>
            </w:r>
          </w:p>
        </w:tc>
        <w:tc>
          <w:tcPr>
            <w:tcW w:type="dxa" w:w="3000"/>
            <w:shd w:fill="14213D" w:color="auto" w:val="clear"/>
            <w:tcMar>
              <w:top w:type="dxa" w:w="100"/>
              <w:left w:type="dxa" w:w="120"/>
              <w:bottom w:type="dxa" w:w="100"/>
              <w:right w:type="dxa" w:w="120"/>
            </w:tcMar>
          </w:tcPr>
          <w:p>
            <w:r>
              <w:rPr>
                <w:rFonts w:ascii="Calibri" w:cs="Calibri" w:eastAsia="Calibri" w:hAnsi="Calibri"/>
                <w:b/>
                <w:bCs/>
                <w:color w:val="FFFFFF"/>
                <w:sz w:val="19"/>
                <w:szCs w:val="19"/>
              </w:rPr>
              <w:t xml:space="preserve">Onderdeel</w:t>
            </w:r>
          </w:p>
        </w:tc>
        <w:tc>
          <w:tcPr>
            <w:tcW w:type="dxa" w:w="3000"/>
            <w:shd w:fill="14213D" w:color="auto" w:val="clear"/>
            <w:tcMar>
              <w:top w:type="dxa" w:w="100"/>
              <w:left w:type="dxa" w:w="120"/>
              <w:bottom w:type="dxa" w:w="100"/>
              <w:right w:type="dxa" w:w="120"/>
            </w:tcMar>
          </w:tcPr>
          <w:p>
            <w:r>
              <w:rPr>
                <w:rFonts w:ascii="Calibri" w:cs="Calibri" w:eastAsia="Calibri" w:hAnsi="Calibri"/>
                <w:b/>
                <w:bCs/>
                <w:color w:val="FFFFFF"/>
                <w:sz w:val="19"/>
                <w:szCs w:val="19"/>
              </w:rPr>
              <w:t xml:space="preserve">Werkvorm</w:t>
            </w:r>
          </w:p>
        </w:tc>
      </w:tr>
      <w:tr>
        <w:tc>
          <w:tcPr>
            <w:tcW w:type="dxa" w:w="3000"/>
            <w:shd w:fill="FFFFFF" w:color="auto" w:val="clear"/>
            <w:tcMar>
              <w:top w:type="dxa" w:w="90"/>
              <w:left w:type="dxa" w:w="120"/>
              <w:bottom w:type="dxa" w:w="90"/>
              <w:right w:type="dxa" w:w="120"/>
            </w:tcMar>
          </w:tcPr>
          <w:p>
            <w:r>
              <w:rPr>
                <w:rFonts w:ascii="Calibri" w:cs="Calibri" w:eastAsia="Calibri" w:hAnsi="Calibri"/>
                <w:color w:val="1A1A1A"/>
                <w:sz w:val="19"/>
                <w:szCs w:val="19"/>
              </w:rPr>
              <w:t xml:space="preserve">0:00 – 0:15</w:t>
            </w:r>
          </w:p>
        </w:tc>
        <w:tc>
          <w:tcPr>
            <w:tcW w:type="dxa" w:w="3000"/>
            <w:shd w:fill="FFFFFF" w:color="auto" w:val="clear"/>
            <w:tcMar>
              <w:top w:type="dxa" w:w="90"/>
              <w:left w:type="dxa" w:w="120"/>
              <w:bottom w:type="dxa" w:w="90"/>
              <w:right w:type="dxa" w:w="120"/>
            </w:tcMar>
          </w:tcPr>
          <w:p>
            <w:r>
              <w:rPr>
                <w:rFonts w:ascii="Calibri" w:cs="Calibri" w:eastAsia="Calibri" w:hAnsi="Calibri"/>
                <w:color w:val="1A1A1A"/>
                <w:sz w:val="19"/>
                <w:szCs w:val="19"/>
              </w:rPr>
              <w:t xml:space="preserve">Kort vervolg §29.4</w:t>
            </w:r>
          </w:p>
        </w:tc>
        <w:tc>
          <w:tcPr>
            <w:tcW w:type="dxa" w:w="3000"/>
            <w:shd w:fill="FFFFFF" w:color="auto" w:val="clear"/>
            <w:tcMar>
              <w:top w:type="dxa" w:w="90"/>
              <w:left w:type="dxa" w:w="120"/>
              <w:bottom w:type="dxa" w:w="90"/>
              <w:right w:type="dxa" w:w="120"/>
            </w:tcMar>
          </w:tcPr>
          <w:p>
            <w:r>
              <w:rPr>
                <w:rFonts w:ascii="Calibri" w:cs="Calibri" w:eastAsia="Calibri" w:hAnsi="Calibri"/>
                <w:color w:val="1A1A1A"/>
                <w:sz w:val="19"/>
                <w:szCs w:val="19"/>
              </w:rPr>
              <w:t xml:space="preserve">Presentatie</w:t>
            </w:r>
          </w:p>
        </w:tc>
      </w:tr>
      <w:tr>
        <w:tc>
          <w:tcPr>
            <w:tcW w:type="dxa" w:w="3000"/>
            <w:shd w:fill="EEF1F6" w:color="auto" w:val="clear"/>
            <w:tcMar>
              <w:top w:type="dxa" w:w="90"/>
              <w:left w:type="dxa" w:w="120"/>
              <w:bottom w:type="dxa" w:w="90"/>
              <w:right w:type="dxa" w:w="120"/>
            </w:tcMar>
          </w:tcPr>
          <w:p>
            <w:r>
              <w:rPr>
                <w:rFonts w:ascii="Calibri" w:cs="Calibri" w:eastAsia="Calibri" w:hAnsi="Calibri"/>
                <w:color w:val="1A1A1A"/>
                <w:sz w:val="19"/>
                <w:szCs w:val="19"/>
              </w:rPr>
              <w:t xml:space="preserve">0:15 – 0:35</w:t>
            </w:r>
          </w:p>
        </w:tc>
        <w:tc>
          <w:tcPr>
            <w:tcW w:type="dxa" w:w="3000"/>
            <w:shd w:fill="EEF1F6" w:color="auto" w:val="clear"/>
            <w:tcMar>
              <w:top w:type="dxa" w:w="90"/>
              <w:left w:type="dxa" w:w="120"/>
              <w:bottom w:type="dxa" w:w="90"/>
              <w:right w:type="dxa" w:w="120"/>
            </w:tcMar>
          </w:tcPr>
          <w:p>
            <w:r>
              <w:rPr>
                <w:rFonts w:ascii="Calibri" w:cs="Calibri" w:eastAsia="Calibri" w:hAnsi="Calibri"/>
                <w:color w:val="1A1A1A"/>
                <w:sz w:val="19"/>
                <w:szCs w:val="19"/>
              </w:rPr>
              <w:t xml:space="preserve">Opdracht 4</w:t>
            </w:r>
          </w:p>
        </w:tc>
        <w:tc>
          <w:tcPr>
            <w:tcW w:type="dxa" w:w="3000"/>
            <w:shd w:fill="EEF1F6" w:color="auto" w:val="clear"/>
            <w:tcMar>
              <w:top w:type="dxa" w:w="90"/>
              <w:left w:type="dxa" w:w="120"/>
              <w:bottom w:type="dxa" w:w="90"/>
              <w:right w:type="dxa" w:w="120"/>
            </w:tcMar>
          </w:tcPr>
          <w:p>
            <w:r>
              <w:rPr>
                <w:rFonts w:ascii="Calibri" w:cs="Calibri" w:eastAsia="Calibri" w:hAnsi="Calibri"/>
                <w:color w:val="1A1A1A"/>
                <w:sz w:val="19"/>
                <w:szCs w:val="19"/>
              </w:rPr>
              <w:t xml:space="preserve">Individueel</w:t>
            </w:r>
          </w:p>
        </w:tc>
      </w:tr>
      <w:tr>
        <w:tc>
          <w:tcPr>
            <w:tcW w:type="dxa" w:w="3000"/>
            <w:shd w:fill="FFFFFF" w:color="auto" w:val="clear"/>
            <w:tcMar>
              <w:top w:type="dxa" w:w="90"/>
              <w:left w:type="dxa" w:w="120"/>
              <w:bottom w:type="dxa" w:w="90"/>
              <w:right w:type="dxa" w:w="120"/>
            </w:tcMar>
          </w:tcPr>
          <w:p>
            <w:r>
              <w:rPr>
                <w:rFonts w:ascii="Calibri" w:cs="Calibri" w:eastAsia="Calibri" w:hAnsi="Calibri"/>
                <w:color w:val="1A1A1A"/>
                <w:sz w:val="19"/>
                <w:szCs w:val="19"/>
              </w:rPr>
              <w:t xml:space="preserve">0:35 – 1:20</w:t>
            </w:r>
          </w:p>
        </w:tc>
        <w:tc>
          <w:tcPr>
            <w:tcW w:type="dxa" w:w="3000"/>
            <w:shd w:fill="FFFFFF" w:color="auto" w:val="clear"/>
            <w:tcMar>
              <w:top w:type="dxa" w:w="90"/>
              <w:left w:type="dxa" w:w="120"/>
              <w:bottom w:type="dxa" w:w="90"/>
              <w:right w:type="dxa" w:w="120"/>
            </w:tcMar>
          </w:tcPr>
          <w:p>
            <w:r>
              <w:rPr>
                <w:rFonts w:ascii="Calibri" w:cs="Calibri" w:eastAsia="Calibri" w:hAnsi="Calibri"/>
                <w:color w:val="1A1A1A"/>
                <w:sz w:val="19"/>
                <w:szCs w:val="19"/>
              </w:rPr>
              <w:t xml:space="preserve">Opdracht 3</w:t>
            </w:r>
          </w:p>
        </w:tc>
        <w:tc>
          <w:tcPr>
            <w:tcW w:type="dxa" w:w="3000"/>
            <w:shd w:fill="FFFFFF" w:color="auto" w:val="clear"/>
            <w:tcMar>
              <w:top w:type="dxa" w:w="90"/>
              <w:left w:type="dxa" w:w="120"/>
              <w:bottom w:type="dxa" w:w="90"/>
              <w:right w:type="dxa" w:w="120"/>
            </w:tcMar>
          </w:tcPr>
          <w:p>
            <w:r>
              <w:rPr>
                <w:rFonts w:ascii="Calibri" w:cs="Calibri" w:eastAsia="Calibri" w:hAnsi="Calibri"/>
                <w:color w:val="1A1A1A"/>
                <w:sz w:val="19"/>
                <w:szCs w:val="19"/>
              </w:rPr>
              <w:t xml:space="preserve">Tweetallen, rollenspel</w:t>
            </w:r>
          </w:p>
        </w:tc>
      </w:tr>
      <w:tr>
        <w:tc>
          <w:tcPr>
            <w:tcW w:type="dxa" w:w="3000"/>
            <w:shd w:fill="EEF1F6" w:color="auto" w:val="clear"/>
            <w:tcMar>
              <w:top w:type="dxa" w:w="90"/>
              <w:left w:type="dxa" w:w="120"/>
              <w:bottom w:type="dxa" w:w="90"/>
              <w:right w:type="dxa" w:w="120"/>
            </w:tcMar>
          </w:tcPr>
          <w:p>
            <w:r>
              <w:rPr>
                <w:rFonts w:ascii="Calibri" w:cs="Calibri" w:eastAsia="Calibri" w:hAnsi="Calibri"/>
                <w:color w:val="1A1A1A"/>
                <w:sz w:val="19"/>
                <w:szCs w:val="19"/>
              </w:rPr>
              <w:t xml:space="preserve">1:20 – 1:35</w:t>
            </w:r>
          </w:p>
        </w:tc>
        <w:tc>
          <w:tcPr>
            <w:tcW w:type="dxa" w:w="3000"/>
            <w:shd w:fill="EEF1F6" w:color="auto" w:val="clear"/>
            <w:tcMar>
              <w:top w:type="dxa" w:w="90"/>
              <w:left w:type="dxa" w:w="120"/>
              <w:bottom w:type="dxa" w:w="90"/>
              <w:right w:type="dxa" w:w="120"/>
            </w:tcMar>
          </w:tcPr>
          <w:p>
            <w:r>
              <w:rPr>
                <w:rFonts w:ascii="Calibri" w:cs="Calibri" w:eastAsia="Calibri" w:hAnsi="Calibri"/>
                <w:color w:val="1A1A1A"/>
                <w:sz w:val="19"/>
                <w:szCs w:val="19"/>
              </w:rPr>
              <w:t xml:space="preserve">Pauze</w:t>
            </w:r>
          </w:p>
        </w:tc>
        <w:tc>
          <w:tcPr>
            <w:tcW w:type="dxa" w:w="3000"/>
            <w:shd w:fill="EEF1F6" w:color="auto" w:val="clear"/>
            <w:tcMar>
              <w:top w:type="dxa" w:w="90"/>
              <w:left w:type="dxa" w:w="120"/>
              <w:bottom w:type="dxa" w:w="90"/>
              <w:right w:type="dxa" w:w="120"/>
            </w:tcMar>
          </w:tcPr>
          <w:p>
            <w:r>
              <w:rPr>
                <w:rFonts w:ascii="Calibri" w:cs="Calibri" w:eastAsia="Calibri" w:hAnsi="Calibri"/>
                <w:color w:val="1A1A1A"/>
                <w:sz w:val="19"/>
                <w:szCs w:val="19"/>
              </w:rPr>
              <w:t xml:space="preserve"/>
            </w:r>
          </w:p>
        </w:tc>
      </w:tr>
      <w:tr>
        <w:tc>
          <w:tcPr>
            <w:tcW w:type="dxa" w:w="3000"/>
            <w:shd w:fill="FFFFFF" w:color="auto" w:val="clear"/>
            <w:tcMar>
              <w:top w:type="dxa" w:w="90"/>
              <w:left w:type="dxa" w:w="120"/>
              <w:bottom w:type="dxa" w:w="90"/>
              <w:right w:type="dxa" w:w="120"/>
            </w:tcMar>
          </w:tcPr>
          <w:p>
            <w:r>
              <w:rPr>
                <w:rFonts w:ascii="Calibri" w:cs="Calibri" w:eastAsia="Calibri" w:hAnsi="Calibri"/>
                <w:color w:val="1A1A1A"/>
                <w:sz w:val="19"/>
                <w:szCs w:val="19"/>
              </w:rPr>
              <w:t xml:space="preserve">1:35 – 1:55</w:t>
            </w:r>
          </w:p>
        </w:tc>
        <w:tc>
          <w:tcPr>
            <w:tcW w:type="dxa" w:w="3000"/>
            <w:shd w:fill="FFFFFF" w:color="auto" w:val="clear"/>
            <w:tcMar>
              <w:top w:type="dxa" w:w="90"/>
              <w:left w:type="dxa" w:w="120"/>
              <w:bottom w:type="dxa" w:w="90"/>
              <w:right w:type="dxa" w:w="120"/>
            </w:tcMar>
          </w:tcPr>
          <w:p>
            <w:r>
              <w:rPr>
                <w:rFonts w:ascii="Calibri" w:cs="Calibri" w:eastAsia="Calibri" w:hAnsi="Calibri"/>
                <w:color w:val="1A1A1A"/>
                <w:sz w:val="19"/>
                <w:szCs w:val="19"/>
              </w:rPr>
              <w:t xml:space="preserve">§29.5 De business case</w:t>
            </w:r>
          </w:p>
        </w:tc>
        <w:tc>
          <w:tcPr>
            <w:tcW w:type="dxa" w:w="3000"/>
            <w:shd w:fill="FFFFFF" w:color="auto" w:val="clear"/>
            <w:tcMar>
              <w:top w:type="dxa" w:w="90"/>
              <w:left w:type="dxa" w:w="120"/>
              <w:bottom w:type="dxa" w:w="90"/>
              <w:right w:type="dxa" w:w="120"/>
            </w:tcMar>
          </w:tcPr>
          <w:p>
            <w:r>
              <w:rPr>
                <w:rFonts w:ascii="Calibri" w:cs="Calibri" w:eastAsia="Calibri" w:hAnsi="Calibri"/>
                <w:color w:val="1A1A1A"/>
                <w:sz w:val="19"/>
                <w:szCs w:val="19"/>
              </w:rPr>
              <w:t xml:space="preserve">Presentatie, figuur 29.5</w:t>
            </w:r>
          </w:p>
        </w:tc>
      </w:tr>
      <w:tr>
        <w:tc>
          <w:tcPr>
            <w:tcW w:type="dxa" w:w="3000"/>
            <w:shd w:fill="EEF1F6" w:color="auto" w:val="clear"/>
            <w:tcMar>
              <w:top w:type="dxa" w:w="90"/>
              <w:left w:type="dxa" w:w="120"/>
              <w:bottom w:type="dxa" w:w="90"/>
              <w:right w:type="dxa" w:w="120"/>
            </w:tcMar>
          </w:tcPr>
          <w:p>
            <w:r>
              <w:rPr>
                <w:rFonts w:ascii="Calibri" w:cs="Calibri" w:eastAsia="Calibri" w:hAnsi="Calibri"/>
                <w:color w:val="1A1A1A"/>
                <w:sz w:val="19"/>
                <w:szCs w:val="19"/>
              </w:rPr>
              <w:t xml:space="preserve">1:55 – 2:30</w:t>
            </w:r>
          </w:p>
        </w:tc>
        <w:tc>
          <w:tcPr>
            <w:tcW w:type="dxa" w:w="3000"/>
            <w:shd w:fill="EEF1F6" w:color="auto" w:val="clear"/>
            <w:tcMar>
              <w:top w:type="dxa" w:w="90"/>
              <w:left w:type="dxa" w:w="120"/>
              <w:bottom w:type="dxa" w:w="90"/>
              <w:right w:type="dxa" w:w="120"/>
            </w:tcMar>
          </w:tcPr>
          <w:p>
            <w:r>
              <w:rPr>
                <w:rFonts w:ascii="Calibri" w:cs="Calibri" w:eastAsia="Calibri" w:hAnsi="Calibri"/>
                <w:color w:val="1A1A1A"/>
                <w:sz w:val="19"/>
                <w:szCs w:val="19"/>
              </w:rPr>
              <w:t xml:space="preserve">Opdracht 5</w:t>
            </w:r>
          </w:p>
        </w:tc>
        <w:tc>
          <w:tcPr>
            <w:tcW w:type="dxa" w:w="3000"/>
            <w:shd w:fill="EEF1F6" w:color="auto" w:val="clear"/>
            <w:tcMar>
              <w:top w:type="dxa" w:w="90"/>
              <w:left w:type="dxa" w:w="120"/>
              <w:bottom w:type="dxa" w:w="90"/>
              <w:right w:type="dxa" w:w="120"/>
            </w:tcMar>
          </w:tcPr>
          <w:p>
            <w:r>
              <w:rPr>
                <w:rFonts w:ascii="Calibri" w:cs="Calibri" w:eastAsia="Calibri" w:hAnsi="Calibri"/>
                <w:color w:val="1A1A1A"/>
                <w:sz w:val="19"/>
                <w:szCs w:val="19"/>
              </w:rPr>
              <w:t xml:space="preserve">Individueel</w:t>
            </w:r>
          </w:p>
        </w:tc>
      </w:tr>
      <w:tr>
        <w:tc>
          <w:tcPr>
            <w:tcW w:type="dxa" w:w="3000"/>
            <w:shd w:fill="FFFFFF" w:color="auto" w:val="clear"/>
            <w:tcMar>
              <w:top w:type="dxa" w:w="90"/>
              <w:left w:type="dxa" w:w="120"/>
              <w:bottom w:type="dxa" w:w="90"/>
              <w:right w:type="dxa" w:w="120"/>
            </w:tcMar>
          </w:tcPr>
          <w:p>
            <w:r>
              <w:rPr>
                <w:rFonts w:ascii="Calibri" w:cs="Calibri" w:eastAsia="Calibri" w:hAnsi="Calibri"/>
                <w:color w:val="1A1A1A"/>
                <w:sz w:val="19"/>
                <w:szCs w:val="19"/>
              </w:rPr>
              <w:t xml:space="preserve">2:30 – 2:45</w:t>
            </w:r>
          </w:p>
        </w:tc>
        <w:tc>
          <w:tcPr>
            <w:tcW w:type="dxa" w:w="3000"/>
            <w:shd w:fill="FFFFFF" w:color="auto" w:val="clear"/>
            <w:tcMar>
              <w:top w:type="dxa" w:w="90"/>
              <w:left w:type="dxa" w:w="120"/>
              <w:bottom w:type="dxa" w:w="90"/>
              <w:right w:type="dxa" w:w="120"/>
            </w:tcMar>
          </w:tcPr>
          <w:p>
            <w:r>
              <w:rPr>
                <w:rFonts w:ascii="Calibri" w:cs="Calibri" w:eastAsia="Calibri" w:hAnsi="Calibri"/>
                <w:color w:val="1A1A1A"/>
                <w:sz w:val="19"/>
                <w:szCs w:val="19"/>
              </w:rPr>
              <w:t xml:space="preserve">Pauze</w:t>
            </w:r>
          </w:p>
        </w:tc>
        <w:tc>
          <w:tcPr>
            <w:tcW w:type="dxa" w:w="3000"/>
            <w:shd w:fill="FFFFFF" w:color="auto" w:val="clear"/>
            <w:tcMar>
              <w:top w:type="dxa" w:w="90"/>
              <w:left w:type="dxa" w:w="120"/>
              <w:bottom w:type="dxa" w:w="90"/>
              <w:right w:type="dxa" w:w="120"/>
            </w:tcMar>
          </w:tcPr>
          <w:p>
            <w:r>
              <w:rPr>
                <w:rFonts w:ascii="Calibri" w:cs="Calibri" w:eastAsia="Calibri" w:hAnsi="Calibri"/>
                <w:color w:val="1A1A1A"/>
                <w:sz w:val="19"/>
                <w:szCs w:val="19"/>
              </w:rPr>
              <w:t xml:space="preserve"/>
            </w:r>
          </w:p>
        </w:tc>
      </w:tr>
      <w:tr>
        <w:tc>
          <w:tcPr>
            <w:tcW w:type="dxa" w:w="3000"/>
            <w:shd w:fill="EEF1F6" w:color="auto" w:val="clear"/>
            <w:tcMar>
              <w:top w:type="dxa" w:w="90"/>
              <w:left w:type="dxa" w:w="120"/>
              <w:bottom w:type="dxa" w:w="90"/>
              <w:right w:type="dxa" w:w="120"/>
            </w:tcMar>
          </w:tcPr>
          <w:p>
            <w:r>
              <w:rPr>
                <w:rFonts w:ascii="Calibri" w:cs="Calibri" w:eastAsia="Calibri" w:hAnsi="Calibri"/>
                <w:color w:val="1A1A1A"/>
                <w:sz w:val="19"/>
                <w:szCs w:val="19"/>
              </w:rPr>
              <w:t xml:space="preserve">2:45 – 3:05</w:t>
            </w:r>
          </w:p>
        </w:tc>
        <w:tc>
          <w:tcPr>
            <w:tcW w:type="dxa" w:w="3000"/>
            <w:shd w:fill="EEF1F6" w:color="auto" w:val="clear"/>
            <w:tcMar>
              <w:top w:type="dxa" w:w="90"/>
              <w:left w:type="dxa" w:w="120"/>
              <w:bottom w:type="dxa" w:w="90"/>
              <w:right w:type="dxa" w:w="120"/>
            </w:tcMar>
          </w:tcPr>
          <w:p>
            <w:r>
              <w:rPr>
                <w:rFonts w:ascii="Calibri" w:cs="Calibri" w:eastAsia="Calibri" w:hAnsi="Calibri"/>
                <w:color w:val="1A1A1A"/>
                <w:sz w:val="19"/>
                <w:szCs w:val="19"/>
              </w:rPr>
              <w:t xml:space="preserve">§29.6-29.7 Scopebewaking, het directiegesprek</w:t>
            </w:r>
          </w:p>
        </w:tc>
        <w:tc>
          <w:tcPr>
            <w:tcW w:type="dxa" w:w="3000"/>
            <w:shd w:fill="EEF1F6" w:color="auto" w:val="clear"/>
            <w:tcMar>
              <w:top w:type="dxa" w:w="90"/>
              <w:left w:type="dxa" w:w="120"/>
              <w:bottom w:type="dxa" w:w="90"/>
              <w:right w:type="dxa" w:w="120"/>
            </w:tcMar>
          </w:tcPr>
          <w:p>
            <w:r>
              <w:rPr>
                <w:rFonts w:ascii="Calibri" w:cs="Calibri" w:eastAsia="Calibri" w:hAnsi="Calibri"/>
                <w:color w:val="1A1A1A"/>
                <w:sz w:val="19"/>
                <w:szCs w:val="19"/>
              </w:rPr>
              <w:t xml:space="preserve">Presentatie</w:t>
            </w:r>
          </w:p>
        </w:tc>
      </w:tr>
      <w:tr>
        <w:tc>
          <w:tcPr>
            <w:tcW w:type="dxa" w:w="3000"/>
            <w:shd w:fill="FFFFFF" w:color="auto" w:val="clear"/>
            <w:tcMar>
              <w:top w:type="dxa" w:w="90"/>
              <w:left w:type="dxa" w:w="120"/>
              <w:bottom w:type="dxa" w:w="90"/>
              <w:right w:type="dxa" w:w="120"/>
            </w:tcMar>
          </w:tcPr>
          <w:p>
            <w:r>
              <w:rPr>
                <w:rFonts w:ascii="Calibri" w:cs="Calibri" w:eastAsia="Calibri" w:hAnsi="Calibri"/>
                <w:color w:val="1A1A1A"/>
                <w:sz w:val="19"/>
                <w:szCs w:val="19"/>
              </w:rPr>
              <w:t xml:space="preserve">3:05 – 3:25</w:t>
            </w:r>
          </w:p>
        </w:tc>
        <w:tc>
          <w:tcPr>
            <w:tcW w:type="dxa" w:w="3000"/>
            <w:shd w:fill="FFFFFF" w:color="auto" w:val="clear"/>
            <w:tcMar>
              <w:top w:type="dxa" w:w="90"/>
              <w:left w:type="dxa" w:w="120"/>
              <w:bottom w:type="dxa" w:w="90"/>
              <w:right w:type="dxa" w:w="120"/>
            </w:tcMar>
          </w:tcPr>
          <w:p>
            <w:r>
              <w:rPr>
                <w:rFonts w:ascii="Calibri" w:cs="Calibri" w:eastAsia="Calibri" w:hAnsi="Calibri"/>
                <w:color w:val="1A1A1A"/>
                <w:sz w:val="19"/>
                <w:szCs w:val="19"/>
              </w:rPr>
              <w:t xml:space="preserve">Opdracht 6</w:t>
            </w:r>
          </w:p>
        </w:tc>
        <w:tc>
          <w:tcPr>
            <w:tcW w:type="dxa" w:w="3000"/>
            <w:shd w:fill="FFFFFF" w:color="auto" w:val="clear"/>
            <w:tcMar>
              <w:top w:type="dxa" w:w="90"/>
              <w:left w:type="dxa" w:w="120"/>
              <w:bottom w:type="dxa" w:w="90"/>
              <w:right w:type="dxa" w:w="120"/>
            </w:tcMar>
          </w:tcPr>
          <w:p>
            <w:r>
              <w:rPr>
                <w:rFonts w:ascii="Calibri" w:cs="Calibri" w:eastAsia="Calibri" w:hAnsi="Calibri"/>
                <w:color w:val="1A1A1A"/>
                <w:sz w:val="19"/>
                <w:szCs w:val="19"/>
              </w:rPr>
              <w:t xml:space="preserve">Individueel</w:t>
            </w:r>
          </w:p>
        </w:tc>
      </w:tr>
      <w:tr>
        <w:tc>
          <w:tcPr>
            <w:tcW w:type="dxa" w:w="3000"/>
            <w:shd w:fill="EEF1F6" w:color="auto" w:val="clear"/>
            <w:tcMar>
              <w:top w:type="dxa" w:w="90"/>
              <w:left w:type="dxa" w:w="120"/>
              <w:bottom w:type="dxa" w:w="90"/>
              <w:right w:type="dxa" w:w="120"/>
            </w:tcMar>
          </w:tcPr>
          <w:p>
            <w:r>
              <w:rPr>
                <w:rFonts w:ascii="Calibri" w:cs="Calibri" w:eastAsia="Calibri" w:hAnsi="Calibri"/>
                <w:color w:val="1A1A1A"/>
                <w:sz w:val="19"/>
                <w:szCs w:val="19"/>
              </w:rPr>
              <w:t xml:space="preserve">3:25 – 3:30</w:t>
            </w:r>
          </w:p>
        </w:tc>
        <w:tc>
          <w:tcPr>
            <w:tcW w:type="dxa" w:w="3000"/>
            <w:shd w:fill="EEF1F6" w:color="auto" w:val="clear"/>
            <w:tcMar>
              <w:top w:type="dxa" w:w="90"/>
              <w:left w:type="dxa" w:w="120"/>
              <w:bottom w:type="dxa" w:w="90"/>
              <w:right w:type="dxa" w:w="120"/>
            </w:tcMar>
          </w:tcPr>
          <w:p>
            <w:r>
              <w:rPr>
                <w:rFonts w:ascii="Calibri" w:cs="Calibri" w:eastAsia="Calibri" w:hAnsi="Calibri"/>
                <w:color w:val="1A1A1A"/>
                <w:sz w:val="19"/>
                <w:szCs w:val="19"/>
              </w:rPr>
              <w:t xml:space="preserve">Opdracht 7, vooruitblik</w:t>
            </w:r>
          </w:p>
        </w:tc>
        <w:tc>
          <w:tcPr>
            <w:tcW w:type="dxa" w:w="3000"/>
            <w:shd w:fill="EEF1F6" w:color="auto" w:val="clear"/>
            <w:tcMar>
              <w:top w:type="dxa" w:w="90"/>
              <w:left w:type="dxa" w:w="120"/>
              <w:bottom w:type="dxa" w:w="90"/>
              <w:right w:type="dxa" w:w="120"/>
            </w:tcMar>
          </w:tcPr>
          <w:p>
            <w:r>
              <w:rPr>
                <w:rFonts w:ascii="Calibri" w:cs="Calibri" w:eastAsia="Calibri" w:hAnsi="Calibri"/>
                <w:color w:val="1A1A1A"/>
                <w:sz w:val="19"/>
                <w:szCs w:val="19"/>
              </w:rPr>
              <w:t xml:space="preserve">Plenair</w:t>
            </w:r>
          </w:p>
        </w:tc>
      </w:tr>
    </w:tbl>
    <w:p>
      <w:pPr>
        <w:spacing w:before="200"/>
      </w:pPr>
    </w:p>
    <w:p>
      <w:pPr>
        <w:spacing w:after="160" w:line="300"/>
        <w:jc w:val="left"/>
      </w:pPr>
      <w:r>
        <w:rPr>
          <w:rFonts w:ascii="Calibri" w:cs="Calibri" w:eastAsia="Calibri" w:hAnsi="Calibri"/>
          <w:b/>
          <w:bCs/>
          <w:i w:val="false"/>
          <w:iCs w:val="false"/>
          <w:color w:val="1A1A1A"/>
          <w:sz w:val="21"/>
          <w:szCs w:val="21"/>
        </w:rPr>
        <w:t xml:space="preserve">Opdracht 3 is de kernoefening van heel niveau 3 — reserveer ruim tijd en speel zelf de vier belanghebbenden waar nodig aanvullend op de tweetallen.</w:t>
      </w:r>
    </w:p>
    <w:p>
      <w:pPr>
        <w:pStyle w:val="Heading2"/>
        <w:pBdr>
          <w:bottom w:val="single" w:color="2563A8" w:sz="6" w:space="4"/>
        </w:pBdr>
        <w:spacing w:after="160" w:before="300"/>
      </w:pPr>
      <w:r>
        <w:rPr>
          <w:rFonts w:ascii="Calibri" w:cs="Calibri" w:eastAsia="Calibri" w:hAnsi="Calibri"/>
          <w:b/>
          <w:bCs/>
          <w:color w:val="2563A8"/>
          <w:sz w:val="24"/>
          <w:szCs w:val="24"/>
        </w:rPr>
        <w:t xml:space="preserve">Uitwerkingen</w:t>
      </w:r>
    </w:p>
    <w:p>
      <w:pPr>
        <w:pStyle w:val="Heading2"/>
        <w:pBdr>
          <w:bottom w:val="single" w:color="2563A8" w:sz="6" w:space="4"/>
        </w:pBdr>
        <w:spacing w:after="160" w:before="300"/>
      </w:pPr>
      <w:r>
        <w:rPr>
          <w:rFonts w:ascii="Calibri" w:cs="Calibri" w:eastAsia="Calibri" w:hAnsi="Calibri"/>
          <w:b/>
          <w:bCs/>
          <w:color w:val="2563A8"/>
          <w:sz w:val="24"/>
          <w:szCs w:val="24"/>
        </w:rPr>
        <w:t xml:space="preserve">Opdracht 1 — Target operating model</w:t>
      </w:r>
    </w:p>
    <w:p>
      <w:pPr>
        <w:spacing w:after="160" w:line="300"/>
        <w:jc w:val="left"/>
      </w:pPr>
      <w:r>
        <w:rPr>
          <w:rFonts w:ascii="Calibri" w:cs="Calibri" w:eastAsia="Calibri" w:hAnsi="Calibri"/>
          <w:b w:val="false"/>
          <w:bCs w:val="false"/>
          <w:i w:val="false"/>
          <w:iCs w:val="false"/>
          <w:color w:val="1A1A1A"/>
          <w:sz w:val="21"/>
          <w:szCs w:val="21"/>
        </w:rPr>
        <w:t xml:space="preserve">Geen uniek antwoord. Controleer of alle vijf componenten daadwerkelijk zijn uitgewerkt — de meest voorkomende fout is een TOM dat vrijwel uitsluitend de procescomponent behandelt omdat dat de vertrouwde stof van deze cursus is.</w:t>
      </w:r>
    </w:p>
    <w:p>
      <w:pPr>
        <w:pStyle w:val="Heading2"/>
        <w:pBdr>
          <w:bottom w:val="single" w:color="2563A8" w:sz="6" w:space="4"/>
        </w:pBdr>
        <w:spacing w:after="160" w:before="300"/>
      </w:pPr>
      <w:r>
        <w:rPr>
          <w:rFonts w:ascii="Calibri" w:cs="Calibri" w:eastAsia="Calibri" w:hAnsi="Calibri"/>
          <w:b/>
          <w:bCs/>
          <w:color w:val="2563A8"/>
          <w:sz w:val="24"/>
          <w:szCs w:val="24"/>
        </w:rPr>
        <w:t xml:space="preserve">Opdracht 2 — Roadmap bouwen</w:t>
      </w:r>
    </w:p>
    <w:p>
      <w:pPr>
        <w:spacing w:after="160" w:line="300"/>
        <w:jc w:val="left"/>
      </w:pPr>
      <w:r>
        <w:rPr>
          <w:rFonts w:ascii="Calibri" w:cs="Calibri" w:eastAsia="Calibri" w:hAnsi="Calibri"/>
          <w:b w:val="false"/>
          <w:bCs w:val="false"/>
          <w:i w:val="false"/>
          <w:iCs w:val="false"/>
          <w:color w:val="1A1A1A"/>
          <w:sz w:val="21"/>
          <w:szCs w:val="21"/>
        </w:rPr>
        <w:t xml:space="preserve">Geen uniek antwoord. De belangrijkste toets: erkent de roadmap expliciet de competitie om capaciteit tussen het resterende Mutatieplatform-werk en de stelselovergang, of plant hij ze onafhankelijk van elkaar alsof ze geen gedeelde middelen gebruiken?</w:t>
      </w:r>
    </w:p>
    <w:p>
      <w:pPr>
        <w:pStyle w:val="Heading2"/>
        <w:pBdr>
          <w:bottom w:val="single" w:color="2563A8" w:sz="6" w:space="4"/>
        </w:pBdr>
        <w:spacing w:after="160" w:before="300"/>
      </w:pPr>
      <w:r>
        <w:rPr>
          <w:rFonts w:ascii="Calibri" w:cs="Calibri" w:eastAsia="Calibri" w:hAnsi="Calibri"/>
          <w:b/>
          <w:bCs/>
          <w:color w:val="2563A8"/>
          <w:sz w:val="24"/>
          <w:szCs w:val="24"/>
        </w:rPr>
        <w:t xml:space="preserve">Opdracht 3 — Prioriteren onder druk</w:t>
      </w:r>
    </w:p>
    <w:p>
      <w:pPr>
        <w:spacing w:after="160" w:line="300"/>
        <w:jc w:val="left"/>
      </w:pPr>
      <w:r>
        <w:rPr>
          <w:rFonts w:ascii="Calibri" w:cs="Calibri" w:eastAsia="Calibri" w:hAnsi="Calibri"/>
          <w:b/>
          <w:bCs/>
          <w:i w:val="false"/>
          <w:iCs w:val="false"/>
          <w:color w:val="1A1A1A"/>
          <w:sz w:val="21"/>
          <w:szCs w:val="21"/>
        </w:rPr>
        <w:t xml:space="preserve">De kernoefening van heel niveau 3.</w:t>
      </w:r>
      <w:r>
        <w:rPr>
          <w:rFonts w:ascii="Calibri" w:cs="Calibri" w:eastAsia="Calibri" w:hAnsi="Calibri"/>
          <w:b w:val="false"/>
          <w:bCs w:val="false"/>
          <w:i w:val="false"/>
          <w:iCs w:val="false"/>
          <w:color w:val="1A1A1A"/>
          <w:sz w:val="21"/>
          <w:szCs w:val="21"/>
        </w:rPr>
        <w:t xml:space="preserve"> Speel zelf de vier belanghebbenden waar het tweetal ze niet scherp genoeg neerzet, en druk door: laat de "directie" niet wegkomen met "we doen gewoon alles iets sneller" — dat is geen prioritering. Beoordeel of het tweetal uiteindelijk een concrete keuze durft te maken (iets laten wijken) in plaats van een compromis te formuleren dat niemand echt iets laat inleveren.</w:t>
      </w:r>
    </w:p>
    <w:p>
      <w:pPr>
        <w:pStyle w:val="Heading2"/>
        <w:pBdr>
          <w:bottom w:val="single" w:color="2563A8" w:sz="6" w:space="4"/>
        </w:pBdr>
        <w:spacing w:after="160" w:before="300"/>
      </w:pPr>
      <w:r>
        <w:rPr>
          <w:rFonts w:ascii="Calibri" w:cs="Calibri" w:eastAsia="Calibri" w:hAnsi="Calibri"/>
          <w:b/>
          <w:bCs/>
          <w:color w:val="2563A8"/>
          <w:sz w:val="24"/>
          <w:szCs w:val="24"/>
        </w:rPr>
        <w:t xml:space="preserve">Opdracht 4 — Weerstandsdiagnose</w:t>
      </w:r>
    </w:p>
    <w:p>
      <w:pPr>
        <w:spacing w:after="160" w:line="300"/>
        <w:jc w:val="left"/>
      </w:pPr>
      <w:r>
        <w:rPr>
          <w:rFonts w:ascii="Calibri" w:cs="Calibri" w:eastAsia="Calibri" w:hAnsi="Calibri"/>
          <w:b/>
          <w:bCs/>
          <w:i w:val="false"/>
          <w:iCs w:val="false"/>
          <w:color w:val="1A1A1A"/>
          <w:sz w:val="21"/>
          <w:szCs w:val="21"/>
        </w:rPr>
        <w:t xml:space="preserve">Vraagt om de moed "terecht bezwaar" te concluderen in plaats van elke tegenwerping als weerstand te labelen.</w:t>
      </w:r>
      <w:r>
        <w:rPr>
          <w:rFonts w:ascii="Calibri" w:cs="Calibri" w:eastAsia="Calibri" w:hAnsi="Calibri"/>
          <w:b w:val="false"/>
          <w:bCs w:val="false"/>
          <w:i w:val="false"/>
          <w:iCs w:val="false"/>
          <w:color w:val="1A1A1A"/>
          <w:sz w:val="21"/>
          <w:szCs w:val="21"/>
        </w:rPr>
        <w:t xml:space="preserve"> Verwacht dat deelnemers de neiging hebben elk bezwaar als onwil te bestempelen — dat is de makkelijkste en vaakst onterechte diagnose. Bevraag elk antwoord "onwil" met: "hoe weet je dat het niet onmacht of terecht bezwaar is?"</w:t>
      </w:r>
    </w:p>
    <w:p>
      <w:pPr>
        <w:pStyle w:val="Heading2"/>
        <w:pBdr>
          <w:bottom w:val="single" w:color="2563A8" w:sz="6" w:space="4"/>
        </w:pBdr>
        <w:spacing w:after="160" w:before="300"/>
      </w:pPr>
      <w:r>
        <w:rPr>
          <w:rFonts w:ascii="Calibri" w:cs="Calibri" w:eastAsia="Calibri" w:hAnsi="Calibri"/>
          <w:b/>
          <w:bCs/>
          <w:color w:val="2563A8"/>
          <w:sz w:val="24"/>
          <w:szCs w:val="24"/>
        </w:rPr>
        <w:t xml:space="preserve">Opdracht 5 — Business case</w:t>
      </w:r>
    </w:p>
    <w:p>
      <w:pPr>
        <w:spacing w:after="160" w:line="300"/>
        <w:jc w:val="left"/>
      </w:pPr>
      <w:r>
        <w:rPr>
          <w:rFonts w:ascii="Calibri" w:cs="Calibri" w:eastAsia="Calibri" w:hAnsi="Calibri"/>
          <w:b w:val="false"/>
          <w:bCs w:val="false"/>
          <w:i w:val="false"/>
          <w:iCs w:val="false"/>
          <w:color w:val="1A1A1A"/>
          <w:sz w:val="21"/>
          <w:szCs w:val="21"/>
        </w:rPr>
        <w:t xml:space="preserve">Geen modelantwoord. Een voorstel met alleen puntschattingen zonder bandbreedte is onvoldoende, ongeacht hoe overtuigend het verder oogt — dezelfde toets als bij de investeringsafweging in deel 25, opdracht 6.</w:t>
      </w:r>
    </w:p>
    <w:p>
      <w:pPr>
        <w:pStyle w:val="Heading2"/>
        <w:pBdr>
          <w:bottom w:val="single" w:color="2563A8" w:sz="6" w:space="4"/>
        </w:pBdr>
        <w:spacing w:after="160" w:before="300"/>
      </w:pPr>
      <w:r>
        <w:rPr>
          <w:rFonts w:ascii="Calibri" w:cs="Calibri" w:eastAsia="Calibri" w:hAnsi="Calibri"/>
          <w:b/>
          <w:bCs/>
          <w:color w:val="2563A8"/>
          <w:sz w:val="24"/>
          <w:szCs w:val="24"/>
        </w:rPr>
        <w:t xml:space="preserve">Opdracht 6 — Het directiegesprek</w:t>
      </w:r>
    </w:p>
    <w:p>
      <w:pPr>
        <w:spacing w:after="160" w:line="300"/>
        <w:jc w:val="left"/>
      </w:pPr>
      <w:r>
        <w:rPr>
          <w:rFonts w:ascii="Calibri" w:cs="Calibri" w:eastAsia="Calibri" w:hAnsi="Calibri"/>
          <w:b w:val="false"/>
          <w:bCs w:val="false"/>
          <w:i w:val="false"/>
          <w:iCs w:val="false"/>
          <w:color w:val="1A1A1A"/>
          <w:sz w:val="21"/>
          <w:szCs w:val="21"/>
        </w:rPr>
        <w:t xml:space="preserve">Beoordeel op toon en taal, niet op inhoud alleen: bevat de opening modelleerjargon zonder vertaling? Wordt de onzekerheid uit opdracht 5 benoemd, of weggepoetst voor een gladder verhaal?</w:t>
      </w:r>
    </w:p>
    <w:p>
      <w:pPr>
        <w:pStyle w:val="Heading2"/>
        <w:pBdr>
          <w:bottom w:val="single" w:color="2563A8" w:sz="6" w:space="4"/>
        </w:pBdr>
        <w:spacing w:after="160" w:before="300"/>
      </w:pPr>
      <w:r>
        <w:rPr>
          <w:rFonts w:ascii="Calibri" w:cs="Calibri" w:eastAsia="Calibri" w:hAnsi="Calibri"/>
          <w:b/>
          <w:bCs/>
          <w:color w:val="2563A8"/>
          <w:sz w:val="24"/>
          <w:szCs w:val="24"/>
        </w:rPr>
        <w:t xml:space="preserve">Opdracht 7 — Stellingen</w:t>
      </w:r>
    </w:p>
    <w:p>
      <w:pPr>
        <w:pStyle w:val="ListParagraph"/>
        <w:numPr>
          <w:ilvl w:val="0"/>
          <w:numId w:val="1"/>
        </w:numPr>
        <w:spacing w:after="100" w:line="290"/>
      </w:pPr>
      <w:r>
        <w:rPr>
          <w:rFonts w:ascii="Calibri" w:cs="Calibri" w:eastAsia="Calibri" w:hAnsi="Calibri"/>
          <w:b w:val="false"/>
          <w:bCs w:val="false"/>
          <w:i w:val="false"/>
          <w:iCs w:val="false"/>
          <w:color w:val="1A1A1A"/>
          <w:sz w:val="21"/>
          <w:szCs w:val="21"/>
        </w:rPr>
        <w:t xml:space="preserve">Breed gedragen, kernboodschap van §29.6.</w:t>
      </w:r>
    </w:p>
    <w:p>
      <w:pPr>
        <w:pStyle w:val="ListParagraph"/>
        <w:numPr>
          <w:ilvl w:val="0"/>
          <w:numId w:val="1"/>
        </w:numPr>
        <w:spacing w:after="100" w:line="290"/>
      </w:pPr>
      <w:r>
        <w:rPr>
          <w:rFonts w:ascii="Calibri" w:cs="Calibri" w:eastAsia="Calibri" w:hAnsi="Calibri"/>
          <w:b w:val="false"/>
          <w:bCs w:val="false"/>
          <w:i w:val="false"/>
          <w:iCs w:val="false"/>
          <w:color w:val="1A1A1A"/>
          <w:sz w:val="21"/>
          <w:szCs w:val="21"/>
        </w:rPr>
        <w:t xml:space="preserve">Prikkelend: bespreek het verschil tussen "te optimistisch" (verzwijgt onzekerheid, oneerlijk) en "ambitieus maar eerlijk" (erkent onzekerheid, overtuigt alsnog) — de stelling geldt vooral voor de eerste.</w:t>
      </w:r>
    </w:p>
    <w:p>
      <w:pPr>
        <w:pStyle w:val="ListParagraph"/>
        <w:numPr>
          <w:ilvl w:val="0"/>
          <w:numId w:val="1"/>
        </w:numPr>
        <w:spacing w:after="100" w:line="290"/>
      </w:pPr>
      <w:r>
        <w:rPr>
          <w:rFonts w:ascii="Calibri" w:cs="Calibri" w:eastAsia="Calibri" w:hAnsi="Calibri"/>
          <w:b w:val="false"/>
          <w:bCs w:val="false"/>
          <w:i w:val="false"/>
          <w:iCs w:val="false"/>
          <w:color w:val="1A1A1A"/>
          <w:sz w:val="21"/>
          <w:szCs w:val="21"/>
        </w:rPr>
        <w:t xml:space="preserve">Sterk verdedigbaar, directe koppeling met opdracht 4.</w:t>
      </w:r>
    </w:p>
    <w:p>
      <w:pPr>
        <w:pStyle w:val="ListParagraph"/>
        <w:numPr>
          <w:ilvl w:val="0"/>
          <w:numId w:val="1"/>
        </w:numPr>
        <w:spacing w:after="100" w:line="290"/>
      </w:pPr>
      <w:r>
        <w:rPr>
          <w:rFonts w:ascii="Calibri" w:cs="Calibri" w:eastAsia="Calibri" w:hAnsi="Calibri"/>
          <w:b w:val="false"/>
          <w:bCs w:val="false"/>
          <w:i w:val="false"/>
          <w:iCs w:val="false"/>
          <w:color w:val="1A1A1A"/>
          <w:sz w:val="21"/>
          <w:szCs w:val="21"/>
        </w:rPr>
        <w:t xml:space="preserve">Sterk verdedigbaar, sluit aan op opdracht 1.</w:t>
      </w:r>
    </w:p>
    <w:p>
      <w:pPr>
        <w:pStyle w:val="Heading2"/>
        <w:pBdr>
          <w:bottom w:val="single" w:color="2563A8" w:sz="6" w:space="4"/>
        </w:pBdr>
        <w:spacing w:after="160" w:before="300"/>
      </w:pPr>
      <w:r>
        <w:rPr>
          <w:rFonts w:ascii="Calibri" w:cs="Calibri" w:eastAsia="Calibri" w:hAnsi="Calibri"/>
          <w:b/>
          <w:bCs/>
          <w:color w:val="2563A8"/>
          <w:sz w:val="24"/>
          <w:szCs w:val="24"/>
        </w:rPr>
        <w:t xml:space="preserve">Veelgemaakte fouten in dit deel</w:t>
      </w:r>
    </w:p>
    <w:p>
      <w:pPr>
        <w:pStyle w:val="ListParagraph"/>
        <w:numPr>
          <w:ilvl w:val="0"/>
          <w:numId w:val="1"/>
        </w:numPr>
        <w:spacing w:after="100" w:line="290"/>
      </w:pPr>
      <w:r>
        <w:rPr>
          <w:rFonts w:ascii="Calibri" w:cs="Calibri" w:eastAsia="Calibri" w:hAnsi="Calibri"/>
          <w:b/>
          <w:bCs/>
          <w:i w:val="false"/>
          <w:iCs w:val="false"/>
          <w:color w:val="1A1A1A"/>
          <w:sz w:val="21"/>
          <w:szCs w:val="21"/>
        </w:rPr>
        <w:t xml:space="preserve">Een TOM dat vrijwel alleen de procescomponent uitwerkt</w:t>
      </w:r>
      <w:r>
        <w:rPr>
          <w:rFonts w:ascii="Calibri" w:cs="Calibri" w:eastAsia="Calibri" w:hAnsi="Calibri"/>
          <w:b w:val="false"/>
          <w:bCs w:val="false"/>
          <w:i w:val="false"/>
          <w:iCs w:val="false"/>
          <w:color w:val="1A1A1A"/>
          <w:sz w:val="21"/>
          <w:szCs w:val="21"/>
        </w:rPr>
        <w:t xml:space="preserve"> — zie opdracht 1.</w:t>
      </w:r>
    </w:p>
    <w:p>
      <w:pPr>
        <w:pStyle w:val="ListParagraph"/>
        <w:numPr>
          <w:ilvl w:val="0"/>
          <w:numId w:val="1"/>
        </w:numPr>
        <w:spacing w:after="100" w:line="290"/>
      </w:pPr>
      <w:r>
        <w:rPr>
          <w:rFonts w:ascii="Calibri" w:cs="Calibri" w:eastAsia="Calibri" w:hAnsi="Calibri"/>
          <w:b/>
          <w:bCs/>
          <w:i w:val="false"/>
          <w:iCs w:val="false"/>
          <w:color w:val="1A1A1A"/>
          <w:sz w:val="21"/>
          <w:szCs w:val="21"/>
        </w:rPr>
        <w:t xml:space="preserve">Een roadmap die de capaciteitscompetitie met het Mutatieplatform negeert</w:t>
      </w:r>
      <w:r>
        <w:rPr>
          <w:rFonts w:ascii="Calibri" w:cs="Calibri" w:eastAsia="Calibri" w:hAnsi="Calibri"/>
          <w:b w:val="false"/>
          <w:bCs w:val="false"/>
          <w:i w:val="false"/>
          <w:iCs w:val="false"/>
          <w:color w:val="1A1A1A"/>
          <w:sz w:val="21"/>
          <w:szCs w:val="21"/>
        </w:rPr>
        <w:t xml:space="preserve"> — zie opdracht 2.</w:t>
      </w:r>
    </w:p>
    <w:p>
      <w:pPr>
        <w:pStyle w:val="ListParagraph"/>
        <w:numPr>
          <w:ilvl w:val="0"/>
          <w:numId w:val="1"/>
        </w:numPr>
        <w:spacing w:after="100" w:line="290"/>
      </w:pPr>
      <w:r>
        <w:rPr>
          <w:rFonts w:ascii="Calibri" w:cs="Calibri" w:eastAsia="Calibri" w:hAnsi="Calibri"/>
          <w:b/>
          <w:bCs/>
          <w:i w:val="false"/>
          <w:iCs w:val="false"/>
          <w:color w:val="1A1A1A"/>
          <w:sz w:val="21"/>
          <w:szCs w:val="21"/>
        </w:rPr>
        <w:t xml:space="preserve">Een "compromis" formuleren in opdracht 3 waarbij niemand echt iets inlevert</w:t>
      </w:r>
      <w:r>
        <w:rPr>
          <w:rFonts w:ascii="Calibri" w:cs="Calibri" w:eastAsia="Calibri" w:hAnsi="Calibri"/>
          <w:b w:val="false"/>
          <w:bCs w:val="false"/>
          <w:i w:val="false"/>
          <w:iCs w:val="false"/>
          <w:color w:val="1A1A1A"/>
          <w:sz w:val="21"/>
          <w:szCs w:val="21"/>
        </w:rPr>
        <w:t xml:space="preserve"> — het belangrijkste te corrigeren patroon van dit deel.</w:t>
      </w:r>
    </w:p>
    <w:p>
      <w:pPr>
        <w:pStyle w:val="ListParagraph"/>
        <w:numPr>
          <w:ilvl w:val="0"/>
          <w:numId w:val="1"/>
        </w:numPr>
        <w:spacing w:after="100" w:line="290"/>
      </w:pPr>
      <w:r>
        <w:rPr>
          <w:rFonts w:ascii="Calibri" w:cs="Calibri" w:eastAsia="Calibri" w:hAnsi="Calibri"/>
          <w:b/>
          <w:bCs/>
          <w:i w:val="false"/>
          <w:iCs w:val="false"/>
          <w:color w:val="1A1A1A"/>
          <w:sz w:val="21"/>
          <w:szCs w:val="21"/>
        </w:rPr>
        <w:t xml:space="preserve">Elk bezwaar als onwil labelen</w:t>
      </w:r>
      <w:r>
        <w:rPr>
          <w:rFonts w:ascii="Calibri" w:cs="Calibri" w:eastAsia="Calibri" w:hAnsi="Calibri"/>
          <w:b w:val="false"/>
          <w:bCs w:val="false"/>
          <w:i w:val="false"/>
          <w:iCs w:val="false"/>
          <w:color w:val="1A1A1A"/>
          <w:sz w:val="21"/>
          <w:szCs w:val="21"/>
        </w:rPr>
        <w:t xml:space="preserve"> in plaats van onmacht of terecht bezwaar te overwegen — zie opdracht 4.</w:t>
      </w:r>
    </w:p>
    <w:p>
      <w:pPr>
        <w:pStyle w:val="ListParagraph"/>
        <w:numPr>
          <w:ilvl w:val="0"/>
          <w:numId w:val="1"/>
        </w:numPr>
        <w:spacing w:after="100" w:line="290"/>
      </w:pPr>
      <w:r>
        <w:rPr>
          <w:rFonts w:ascii="Calibri" w:cs="Calibri" w:eastAsia="Calibri" w:hAnsi="Calibri"/>
          <w:b/>
          <w:bCs/>
          <w:i w:val="false"/>
          <w:iCs w:val="false"/>
          <w:color w:val="1A1A1A"/>
          <w:sz w:val="21"/>
          <w:szCs w:val="21"/>
        </w:rPr>
        <w:t xml:space="preserve">Een business case zonder onzekerheidsbandbreedte</w:t>
      </w:r>
      <w:r>
        <w:rPr>
          <w:rFonts w:ascii="Calibri" w:cs="Calibri" w:eastAsia="Calibri" w:hAnsi="Calibri"/>
          <w:b w:val="false"/>
          <w:bCs w:val="false"/>
          <w:i w:val="false"/>
          <w:iCs w:val="false"/>
          <w:color w:val="1A1A1A"/>
          <w:sz w:val="21"/>
          <w:szCs w:val="21"/>
        </w:rPr>
        <w:t xml:space="preserve"> — zie opdracht 5.</w:t>
      </w:r>
    </w:p>
    <w:p>
      <w:pPr>
        <w:pStyle w:val="Heading2"/>
        <w:pBdr>
          <w:bottom w:val="single" w:color="2563A8" w:sz="6" w:space="4"/>
        </w:pBdr>
        <w:spacing w:after="160" w:before="300"/>
      </w:pPr>
      <w:r>
        <w:rPr>
          <w:rFonts w:ascii="Calibri" w:cs="Calibri" w:eastAsia="Calibri" w:hAnsi="Calibri"/>
          <w:b/>
          <w:bCs/>
          <w:color w:val="2563A8"/>
          <w:sz w:val="24"/>
          <w:szCs w:val="24"/>
        </w:rPr>
        <w:t xml:space="preserve">Beoordelingsrubric</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250"/>
        <w:gridCol w:w="2250"/>
        <w:gridCol w:w="2250"/>
        <w:gridCol w:w="2250"/>
      </w:tblGrid>
      <w:tr>
        <w:tc>
          <w:tcPr>
            <w:tcW w:type="dxa" w:w="2250"/>
            <w:shd w:fill="14213D" w:color="auto" w:val="clear"/>
            <w:tcMar>
              <w:top w:type="dxa" w:w="100"/>
              <w:left w:type="dxa" w:w="120"/>
              <w:bottom w:type="dxa" w:w="100"/>
              <w:right w:type="dxa" w:w="120"/>
            </w:tcMar>
          </w:tcPr>
          <w:p>
            <w:r>
              <w:rPr>
                <w:rFonts w:ascii="Calibri" w:cs="Calibri" w:eastAsia="Calibri" w:hAnsi="Calibri"/>
                <w:b/>
                <w:bCs/>
                <w:color w:val="FFFFFF"/>
                <w:sz w:val="19"/>
                <w:szCs w:val="19"/>
              </w:rPr>
              <w:t xml:space="preserve">Criterium</w:t>
            </w:r>
          </w:p>
        </w:tc>
        <w:tc>
          <w:tcPr>
            <w:tcW w:type="dxa" w:w="2250"/>
            <w:shd w:fill="14213D" w:color="auto" w:val="clear"/>
            <w:tcMar>
              <w:top w:type="dxa" w:w="100"/>
              <w:left w:type="dxa" w:w="120"/>
              <w:bottom w:type="dxa" w:w="100"/>
              <w:right w:type="dxa" w:w="120"/>
            </w:tcMar>
          </w:tcPr>
          <w:p>
            <w:r>
              <w:rPr>
                <w:rFonts w:ascii="Calibri" w:cs="Calibri" w:eastAsia="Calibri" w:hAnsi="Calibri"/>
                <w:b/>
                <w:bCs/>
                <w:color w:val="FFFFFF"/>
                <w:sz w:val="19"/>
                <w:szCs w:val="19"/>
              </w:rPr>
              <w:t xml:space="preserve">Onvoldoende</w:t>
            </w:r>
          </w:p>
        </w:tc>
        <w:tc>
          <w:tcPr>
            <w:tcW w:type="dxa" w:w="2250"/>
            <w:shd w:fill="14213D" w:color="auto" w:val="clear"/>
            <w:tcMar>
              <w:top w:type="dxa" w:w="100"/>
              <w:left w:type="dxa" w:w="120"/>
              <w:bottom w:type="dxa" w:w="100"/>
              <w:right w:type="dxa" w:w="120"/>
            </w:tcMar>
          </w:tcPr>
          <w:p>
            <w:r>
              <w:rPr>
                <w:rFonts w:ascii="Calibri" w:cs="Calibri" w:eastAsia="Calibri" w:hAnsi="Calibri"/>
                <w:b/>
                <w:bCs/>
                <w:color w:val="FFFFFF"/>
                <w:sz w:val="19"/>
                <w:szCs w:val="19"/>
              </w:rPr>
              <w:t xml:space="preserve">Voldoende</w:t>
            </w:r>
          </w:p>
        </w:tc>
        <w:tc>
          <w:tcPr>
            <w:tcW w:type="dxa" w:w="2250"/>
            <w:shd w:fill="14213D" w:color="auto" w:val="clear"/>
            <w:tcMar>
              <w:top w:type="dxa" w:w="100"/>
              <w:left w:type="dxa" w:w="120"/>
              <w:bottom w:type="dxa" w:w="100"/>
              <w:right w:type="dxa" w:w="120"/>
            </w:tcMar>
          </w:tcPr>
          <w:p>
            <w:r>
              <w:rPr>
                <w:rFonts w:ascii="Calibri" w:cs="Calibri" w:eastAsia="Calibri" w:hAnsi="Calibri"/>
                <w:b/>
                <w:bCs/>
                <w:color w:val="FFFFFF"/>
                <w:sz w:val="19"/>
                <w:szCs w:val="19"/>
              </w:rPr>
              <w:t xml:space="preserve">Goed</w:t>
            </w:r>
          </w:p>
        </w:tc>
      </w:tr>
      <w:tr>
        <w:tc>
          <w:tcPr>
            <w:tcW w:type="dxa" w:w="2250"/>
            <w:shd w:fill="FFFFFF" w:color="auto" w:val="clear"/>
            <w:tcMar>
              <w:top w:type="dxa" w:w="90"/>
              <w:left w:type="dxa" w:w="120"/>
              <w:bottom w:type="dxa" w:w="90"/>
              <w:right w:type="dxa" w:w="120"/>
            </w:tcMar>
          </w:tcPr>
          <w:p>
            <w:r>
              <w:rPr>
                <w:rFonts w:ascii="Calibri" w:cs="Calibri" w:eastAsia="Calibri" w:hAnsi="Calibri"/>
                <w:color w:val="1A1A1A"/>
                <w:sz w:val="19"/>
                <w:szCs w:val="19"/>
              </w:rPr>
              <w:t xml:space="preserve">Target operating model</w:t>
            </w:r>
          </w:p>
        </w:tc>
        <w:tc>
          <w:tcPr>
            <w:tcW w:type="dxa" w:w="2250"/>
            <w:shd w:fill="FFFFFF" w:color="auto" w:val="clear"/>
            <w:tcMar>
              <w:top w:type="dxa" w:w="90"/>
              <w:left w:type="dxa" w:w="120"/>
              <w:bottom w:type="dxa" w:w="90"/>
              <w:right w:type="dxa" w:w="120"/>
            </w:tcMar>
          </w:tcPr>
          <w:p>
            <w:r>
              <w:rPr>
                <w:rFonts w:ascii="Calibri" w:cs="Calibri" w:eastAsia="Calibri" w:hAnsi="Calibri"/>
                <w:color w:val="1A1A1A"/>
                <w:sz w:val="19"/>
                <w:szCs w:val="19"/>
              </w:rPr>
              <w:t xml:space="preserve">Vrijwel alleen procescomponent</w:t>
            </w:r>
          </w:p>
        </w:tc>
        <w:tc>
          <w:tcPr>
            <w:tcW w:type="dxa" w:w="2250"/>
            <w:shd w:fill="FFFFFF" w:color="auto" w:val="clear"/>
            <w:tcMar>
              <w:top w:type="dxa" w:w="90"/>
              <w:left w:type="dxa" w:w="120"/>
              <w:bottom w:type="dxa" w:w="90"/>
              <w:right w:type="dxa" w:w="120"/>
            </w:tcMar>
          </w:tcPr>
          <w:p>
            <w:r>
              <w:rPr>
                <w:rFonts w:ascii="Calibri" w:cs="Calibri" w:eastAsia="Calibri" w:hAnsi="Calibri"/>
                <w:color w:val="1A1A1A"/>
                <w:sz w:val="19"/>
                <w:szCs w:val="19"/>
              </w:rPr>
              <w:t xml:space="preserve">Vier of vijf componenten benoemd, summier</w:t>
            </w:r>
          </w:p>
        </w:tc>
        <w:tc>
          <w:tcPr>
            <w:tcW w:type="dxa" w:w="2250"/>
            <w:shd w:fill="FFFFFF" w:color="auto" w:val="clear"/>
            <w:tcMar>
              <w:top w:type="dxa" w:w="90"/>
              <w:left w:type="dxa" w:w="120"/>
              <w:bottom w:type="dxa" w:w="90"/>
              <w:right w:type="dxa" w:w="120"/>
            </w:tcMar>
          </w:tcPr>
          <w:p>
            <w:r>
              <w:rPr>
                <w:rFonts w:ascii="Calibri" w:cs="Calibri" w:eastAsia="Calibri" w:hAnsi="Calibri"/>
                <w:color w:val="1A1A1A"/>
                <w:sz w:val="19"/>
                <w:szCs w:val="19"/>
              </w:rPr>
              <w:t xml:space="preserve">Alle vijf componenten concreet uitgewerkt en onderling samenhangend</w:t>
            </w:r>
          </w:p>
        </w:tc>
      </w:tr>
      <w:tr>
        <w:tc>
          <w:tcPr>
            <w:tcW w:type="dxa" w:w="2250"/>
            <w:shd w:fill="EEF1F6" w:color="auto" w:val="clear"/>
            <w:tcMar>
              <w:top w:type="dxa" w:w="90"/>
              <w:left w:type="dxa" w:w="120"/>
              <w:bottom w:type="dxa" w:w="90"/>
              <w:right w:type="dxa" w:w="120"/>
            </w:tcMar>
          </w:tcPr>
          <w:p>
            <w:r>
              <w:rPr>
                <w:rFonts w:ascii="Calibri" w:cs="Calibri" w:eastAsia="Calibri" w:hAnsi="Calibri"/>
                <w:color w:val="1A1A1A"/>
                <w:sz w:val="19"/>
                <w:szCs w:val="19"/>
              </w:rPr>
              <w:t xml:space="preserve">Roadmap en prioritering</w:t>
            </w:r>
          </w:p>
        </w:tc>
        <w:tc>
          <w:tcPr>
            <w:tcW w:type="dxa" w:w="2250"/>
            <w:shd w:fill="EEF1F6" w:color="auto" w:val="clear"/>
            <w:tcMar>
              <w:top w:type="dxa" w:w="90"/>
              <w:left w:type="dxa" w:w="120"/>
              <w:bottom w:type="dxa" w:w="90"/>
              <w:right w:type="dxa" w:w="120"/>
            </w:tcMar>
          </w:tcPr>
          <w:p>
            <w:r>
              <w:rPr>
                <w:rFonts w:ascii="Calibri" w:cs="Calibri" w:eastAsia="Calibri" w:hAnsi="Calibri"/>
                <w:color w:val="1A1A1A"/>
                <w:sz w:val="19"/>
                <w:szCs w:val="19"/>
              </w:rPr>
              <w:t xml:space="preserve">Geen erkende capaciteitscompetitie of geen echte keuze gemaakt</w:t>
            </w:r>
          </w:p>
        </w:tc>
        <w:tc>
          <w:tcPr>
            <w:tcW w:type="dxa" w:w="2250"/>
            <w:shd w:fill="EEF1F6" w:color="auto" w:val="clear"/>
            <w:tcMar>
              <w:top w:type="dxa" w:w="90"/>
              <w:left w:type="dxa" w:w="120"/>
              <w:bottom w:type="dxa" w:w="90"/>
              <w:right w:type="dxa" w:w="120"/>
            </w:tcMar>
          </w:tcPr>
          <w:p>
            <w:r>
              <w:rPr>
                <w:rFonts w:ascii="Calibri" w:cs="Calibri" w:eastAsia="Calibri" w:hAnsi="Calibri"/>
                <w:color w:val="1A1A1A"/>
                <w:sz w:val="19"/>
                <w:szCs w:val="19"/>
              </w:rPr>
              <w:t xml:space="preserve">Competitie erkend, keuze halfslachtig</w:t>
            </w:r>
          </w:p>
        </w:tc>
        <w:tc>
          <w:tcPr>
            <w:tcW w:type="dxa" w:w="2250"/>
            <w:shd w:fill="EEF1F6" w:color="auto" w:val="clear"/>
            <w:tcMar>
              <w:top w:type="dxa" w:w="90"/>
              <w:left w:type="dxa" w:w="120"/>
              <w:bottom w:type="dxa" w:w="90"/>
              <w:right w:type="dxa" w:w="120"/>
            </w:tcMar>
          </w:tcPr>
          <w:p>
            <w:r>
              <w:rPr>
                <w:rFonts w:ascii="Calibri" w:cs="Calibri" w:eastAsia="Calibri" w:hAnsi="Calibri"/>
                <w:color w:val="1A1A1A"/>
                <w:sz w:val="19"/>
                <w:szCs w:val="19"/>
              </w:rPr>
              <w:t xml:space="preserve">Competitie erkend én een concrete, verdedigde keuze over wat wijkt</w:t>
            </w:r>
          </w:p>
        </w:tc>
      </w:tr>
      <w:tr>
        <w:tc>
          <w:tcPr>
            <w:tcW w:type="dxa" w:w="2250"/>
            <w:shd w:fill="FFFFFF" w:color="auto" w:val="clear"/>
            <w:tcMar>
              <w:top w:type="dxa" w:w="90"/>
              <w:left w:type="dxa" w:w="120"/>
              <w:bottom w:type="dxa" w:w="90"/>
              <w:right w:type="dxa" w:w="120"/>
            </w:tcMar>
          </w:tcPr>
          <w:p>
            <w:r>
              <w:rPr>
                <w:rFonts w:ascii="Calibri" w:cs="Calibri" w:eastAsia="Calibri" w:hAnsi="Calibri"/>
                <w:color w:val="1A1A1A"/>
                <w:sz w:val="19"/>
                <w:szCs w:val="19"/>
              </w:rPr>
              <w:t xml:space="preserve">Weerstandsdiagnose</w:t>
            </w:r>
          </w:p>
        </w:tc>
        <w:tc>
          <w:tcPr>
            <w:tcW w:type="dxa" w:w="2250"/>
            <w:shd w:fill="FFFFFF" w:color="auto" w:val="clear"/>
            <w:tcMar>
              <w:top w:type="dxa" w:w="90"/>
              <w:left w:type="dxa" w:w="120"/>
              <w:bottom w:type="dxa" w:w="90"/>
              <w:right w:type="dxa" w:w="120"/>
            </w:tcMar>
          </w:tcPr>
          <w:p>
            <w:r>
              <w:rPr>
                <w:rFonts w:ascii="Calibri" w:cs="Calibri" w:eastAsia="Calibri" w:hAnsi="Calibri"/>
                <w:color w:val="1A1A1A"/>
                <w:sz w:val="19"/>
                <w:szCs w:val="19"/>
              </w:rPr>
              <w:t xml:space="preserve">Alles als onwil gelabeld</w:t>
            </w:r>
          </w:p>
        </w:tc>
        <w:tc>
          <w:tcPr>
            <w:tcW w:type="dxa" w:w="2250"/>
            <w:shd w:fill="FFFFFF" w:color="auto" w:val="clear"/>
            <w:tcMar>
              <w:top w:type="dxa" w:w="90"/>
              <w:left w:type="dxa" w:w="120"/>
              <w:bottom w:type="dxa" w:w="90"/>
              <w:right w:type="dxa" w:w="120"/>
            </w:tcMar>
          </w:tcPr>
          <w:p>
            <w:r>
              <w:rPr>
                <w:rFonts w:ascii="Calibri" w:cs="Calibri" w:eastAsia="Calibri" w:hAnsi="Calibri"/>
                <w:color w:val="1A1A1A"/>
                <w:sz w:val="19"/>
                <w:szCs w:val="19"/>
              </w:rPr>
              <w:t xml:space="preserve">Onderscheid gemaakt, niet consistent</w:t>
            </w:r>
          </w:p>
        </w:tc>
        <w:tc>
          <w:tcPr>
            <w:tcW w:type="dxa" w:w="2250"/>
            <w:shd w:fill="FFFFFF" w:color="auto" w:val="clear"/>
            <w:tcMar>
              <w:top w:type="dxa" w:w="90"/>
              <w:left w:type="dxa" w:w="120"/>
              <w:bottom w:type="dxa" w:w="90"/>
              <w:right w:type="dxa" w:w="120"/>
            </w:tcMar>
          </w:tcPr>
          <w:p>
            <w:r>
              <w:rPr>
                <w:rFonts w:ascii="Calibri" w:cs="Calibri" w:eastAsia="Calibri" w:hAnsi="Calibri"/>
                <w:color w:val="1A1A1A"/>
                <w:sz w:val="19"/>
                <w:szCs w:val="19"/>
              </w:rPr>
              <w:t xml:space="preserve">Onderscheid consistent en correct toegepast, inclusief "terecht bezwaar" waar van toepassing</w:t>
            </w:r>
          </w:p>
        </w:tc>
      </w:tr>
      <w:tr>
        <w:tc>
          <w:tcPr>
            <w:tcW w:type="dxa" w:w="2250"/>
            <w:shd w:fill="EEF1F6" w:color="auto" w:val="clear"/>
            <w:tcMar>
              <w:top w:type="dxa" w:w="90"/>
              <w:left w:type="dxa" w:w="120"/>
              <w:bottom w:type="dxa" w:w="90"/>
              <w:right w:type="dxa" w:w="120"/>
            </w:tcMar>
          </w:tcPr>
          <w:p>
            <w:r>
              <w:rPr>
                <w:rFonts w:ascii="Calibri" w:cs="Calibri" w:eastAsia="Calibri" w:hAnsi="Calibri"/>
                <w:color w:val="1A1A1A"/>
                <w:sz w:val="19"/>
                <w:szCs w:val="19"/>
              </w:rPr>
              <w:t xml:space="preserve">Business case en directiegesprek</w:t>
            </w:r>
          </w:p>
        </w:tc>
        <w:tc>
          <w:tcPr>
            <w:tcW w:type="dxa" w:w="2250"/>
            <w:shd w:fill="EEF1F6" w:color="auto" w:val="clear"/>
            <w:tcMar>
              <w:top w:type="dxa" w:w="90"/>
              <w:left w:type="dxa" w:w="120"/>
              <w:bottom w:type="dxa" w:w="90"/>
              <w:right w:type="dxa" w:w="120"/>
            </w:tcMar>
          </w:tcPr>
          <w:p>
            <w:r>
              <w:rPr>
                <w:rFonts w:ascii="Calibri" w:cs="Calibri" w:eastAsia="Calibri" w:hAnsi="Calibri"/>
                <w:color w:val="1A1A1A"/>
                <w:sz w:val="19"/>
                <w:szCs w:val="19"/>
              </w:rPr>
              <w:t xml:space="preserve">Geen onzekerheid benoemd</w:t>
            </w:r>
          </w:p>
        </w:tc>
        <w:tc>
          <w:tcPr>
            <w:tcW w:type="dxa" w:w="2250"/>
            <w:shd w:fill="EEF1F6" w:color="auto" w:val="clear"/>
            <w:tcMar>
              <w:top w:type="dxa" w:w="90"/>
              <w:left w:type="dxa" w:w="120"/>
              <w:bottom w:type="dxa" w:w="90"/>
              <w:right w:type="dxa" w:w="120"/>
            </w:tcMar>
          </w:tcPr>
          <w:p>
            <w:r>
              <w:rPr>
                <w:rFonts w:ascii="Calibri" w:cs="Calibri" w:eastAsia="Calibri" w:hAnsi="Calibri"/>
                <w:color w:val="1A1A1A"/>
                <w:sz w:val="19"/>
                <w:szCs w:val="19"/>
              </w:rPr>
              <w:t xml:space="preserve">Onzekerheid benoemd, gesprek te optimistisch</w:t>
            </w:r>
          </w:p>
        </w:tc>
        <w:tc>
          <w:tcPr>
            <w:tcW w:type="dxa" w:w="2250"/>
            <w:shd w:fill="EEF1F6" w:color="auto" w:val="clear"/>
            <w:tcMar>
              <w:top w:type="dxa" w:w="90"/>
              <w:left w:type="dxa" w:w="120"/>
              <w:bottom w:type="dxa" w:w="90"/>
              <w:right w:type="dxa" w:w="120"/>
            </w:tcMar>
          </w:tcPr>
          <w:p>
            <w:r>
              <w:rPr>
                <w:rFonts w:ascii="Calibri" w:cs="Calibri" w:eastAsia="Calibri" w:hAnsi="Calibri"/>
                <w:color w:val="1A1A1A"/>
                <w:sz w:val="19"/>
                <w:szCs w:val="19"/>
              </w:rPr>
              <w:t xml:space="preserve">Onzekerheid expliciet, gesprek eerlijk en in begrijpelijke taal</w:t>
            </w:r>
          </w:p>
        </w:tc>
      </w:tr>
    </w:tbl>
    <w:p>
      <w:pPr>
        <w:spacing w:before="200"/>
      </w:pPr>
    </w:p>
    <w:p>
      <w:pPr>
        <w:pStyle w:val="Heading2"/>
        <w:pBdr>
          <w:bottom w:val="single" w:color="2563A8" w:sz="6" w:space="4"/>
        </w:pBdr>
        <w:spacing w:after="160" w:before="300"/>
      </w:pPr>
      <w:r>
        <w:rPr>
          <w:rFonts w:ascii="Calibri" w:cs="Calibri" w:eastAsia="Calibri" w:hAnsi="Calibri"/>
          <w:b/>
          <w:bCs/>
          <w:color w:val="2563A8"/>
          <w:sz w:val="24"/>
          <w:szCs w:val="24"/>
        </w:rPr>
        <w:t xml:space="preserve">Benodigdheden</w:t>
      </w:r>
    </w:p>
    <w:p>
      <w:pPr>
        <w:spacing w:after="160" w:line="300"/>
        <w:jc w:val="left"/>
      </w:pPr>
      <w:r>
        <w:rPr>
          <w:rFonts w:ascii="Calibri" w:cs="Calibri" w:eastAsia="Calibri" w:hAnsi="Calibri"/>
          <w:b w:val="false"/>
          <w:bCs w:val="false"/>
          <w:i w:val="false"/>
          <w:iCs w:val="false"/>
          <w:color w:val="1A1A1A"/>
          <w:sz w:val="21"/>
          <w:szCs w:val="21"/>
        </w:rPr>
        <w:t xml:space="preserve">Werkboek per deelnemer, `casusdossier-stelselovergang.md` §1, §8 en §9 beschikbaar, vijf situaties voor opdracht 4 als uitgereikt document, iemand (docent of collega) die bij opdracht 3 aanvullend de vier belanghebbenden kan spelen naast de tweetallen.</w:t>
      </w:r>
    </w:p>
    <w:sectPr>
      <w:headerReference w:type="default" r:id="rId7"/>
      <w:footerReference w:type="default" r:id="rId8"/>
      <w:pgSz w:w="11906" w:h="16838" w:orient="portrait"/>
      <w:pgMar w:top="1100" w:right="1100" w:bottom="1100" w:left="11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6B7280"/>
        <w:sz w:val="15"/>
        <w:szCs w:val="15"/>
      </w:rPr>
      <w:t xml:space="preserve">BPMN, CMMN &amp; DMN — </w:t>
    </w:r>
    <w:r>
      <w:rPr>
        <w:rFonts w:ascii="Calibri" w:cs="Calibri" w:eastAsia="Calibri" w:hAnsi="Calibri"/>
        <w:color w:val="6B7280"/>
        <w:sz w:val="15"/>
        <w:szCs w:val="15"/>
      </w:rPr>
      <w:t xml:space="preserve">pagina </w:t>
    </w:r>
    <w:r>
      <w:rPr>
        <w:rFonts w:ascii="Calibri" w:cs="Calibri" w:eastAsia="Calibri" w:hAnsi="Calibri"/>
        <w:color w:val="6B7280"/>
        <w:sz w:val="15"/>
        <w:szCs w:val="15"/>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Calibri" w:cs="Calibri" w:eastAsia="Calibri" w:hAnsi="Calibri"/>
        <w:color w:val="6B7280"/>
        <w:sz w:val="16"/>
        <w:szCs w:val="16"/>
      </w:rPr>
      <w:t xml:space="preserve">Deel 29 · Docentenhandleiding</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2026-08-17T15:44:43.805Z</dcterms:created>
  <dcterms:modified xsi:type="dcterms:W3CDTF">2026-08-17T15:44:43.806Z</dcterms:modified>
</cp:coreProperties>
</file>

<file path=docProps/custom.xml><?xml version="1.0" encoding="utf-8"?>
<Properties xmlns="http://schemas.openxmlformats.org/officeDocument/2006/custom-properties" xmlns:vt="http://schemas.openxmlformats.org/officeDocument/2006/docPropsVTypes"/>
</file>