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4 — Logica</w:t>
      </w:r>
    </w:p>
    <w:p>
      <w:pPr>
        <w:pStyle w:val="Heading2"/>
      </w:pPr>
      <w:r>
        <w:rPr>
          <w:color w:val="14213D"/>
        </w:rPr>
        <w:t>Niveau 1 · Fundament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4.1 Server actions: waar bedrijfslogica woont</w:t>
      </w:r>
    </w:p>
    <w:p>
      <w:r>
        <w:t xml:space="preserve">Een </w:t>
      </w:r>
      <w:r>
        <w:rPr>
          <w:b/>
        </w:rPr>
        <w:t>server action</w:t>
      </w:r>
      <w:r>
        <w:t xml:space="preserve"> is een visuele flow die op de server wordt uitgevoerd: je ziet stappen als knopen op een canvas, verbonden door pijlen die de uitvoeringsvolgorde tonen. Voor Verzuimmeldingen bouw je in dit deel </w:t>
      </w:r>
      <w:r>
        <w:rPr>
          <w:rFonts w:ascii="Consolas" w:hAnsi="Consolas"/>
        </w:rPr>
        <w:t>AanmaakMelding</w:t>
      </w:r>
      <w:r>
        <w:t xml:space="preserve"> — een server action die controleert of de ingevoerde startdatum geldig is, de melding met status </w:t>
      </w:r>
      <w:r>
        <w:rPr>
          <w:rFonts w:ascii="Consolas" w:hAnsi="Consolas"/>
        </w:rPr>
        <w:t>Nieuw</w:t>
      </w:r>
      <w:r>
        <w:t xml:space="preserve"> wegschrijft, en het resultaat teruggeeft.</w:t>
      </w:r>
    </w:p>
    <w:p>
      <w:r>
        <w:t>Elke stap in een flow is een van een beperkt aantal bouwstenen: een dataquery (Aggregate), een schrijfactie (Create/Update/Delete Entity), een conditie (If), een lus (For Each), een aanroep naar een andere action, of een expressie. Dat is een bewuste beperking van het platform: door het aantal bouwstenen klein te houden, blijft een flow leesbaar voor iemand die hem niet zelf schreef — precies het voordeel dat in deel 1 werd genoemd.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4.2 Client actions versus server actions</w:t>
      </w:r>
    </w:p>
    <w:p>
      <w:r>
        <w:t xml:space="preserve">Een </w:t>
      </w:r>
      <w:r>
        <w:rPr>
          <w:b/>
        </w:rPr>
        <w:t>client action</w:t>
      </w:r>
      <w:r>
        <w:t xml:space="preserve"> draait in de browser (of app), niet op de server. Gebruik je voor logica die geen serverdata nodig heeft — bijvoorbeeld een velden-validatie die direct feedback geeft voordat een formulier wordt verzonden. Voor Verzuimmeldingen: een client action die controleert of het verplichte veld "startdatum" is ingevuld, zonder daarvoor naar de server te hoeven.</w:t>
      </w:r>
    </w:p>
    <w:p>
      <w:r>
        <w:t>De vuistregel: alles wat de gebruiker moet zien vóórdat er data heen-en-weer naar de server gaat, hoort in een client action. Alles wat toegang tot de database of serverzijdige regels vereist, hoort in een server action.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4.3 Exceptions en foutafhandeling</w:t>
      </w:r>
    </w:p>
    <w:p>
      <w:r>
        <w:t xml:space="preserve">Een server action kan een </w:t>
      </w:r>
      <w:r>
        <w:rPr>
          <w:b/>
        </w:rPr>
        <w:t>exception</w:t>
      </w:r>
      <w:r>
        <w:t xml:space="preserve"> opwerpen — bijvoorbeeld wanneer een schrijfactie faalt door een databaseconflict. OutSystems biedt de </w:t>
      </w:r>
      <w:r>
        <w:rPr>
          <w:b/>
        </w:rPr>
        <w:t>Exception Handler</w:t>
      </w:r>
      <w:r>
        <w:t>-bouwsteen om dit gestructureerd op te vangen: je vangt een specifiek excepties-type (of alle) op een tak van de flow, en bepaalt daar wat de gebruiker te zien krijgt.</w:t>
      </w:r>
    </w:p>
    <w:p>
      <w:r>
        <w:t xml:space="preserve">Voor </w:t>
      </w:r>
      <w:r>
        <w:rPr>
          <w:rFonts w:ascii="Consolas" w:hAnsi="Consolas"/>
        </w:rPr>
        <w:t>AanmaakMelding</w:t>
      </w:r>
      <w:r>
        <w:t>: als het wegschrijven faalt, wil je niet dat de HR-medewerker een technische foutmelding ziet, maar een begrijpelijke boodschap ("De melding kon niet worden opgeslagen, probeer het opnieuw"). Dat onderscheid — technische fout versus gebruikersvriendelijke boodschap — is een ontwerpkeuze die het platform faciliteert maar niet voor je maakt.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4.4 De debugger</w:t>
      </w:r>
    </w:p>
    <w:p>
      <w:r>
        <w:t xml:space="preserve">Beide platformen bieden een </w:t>
      </w:r>
      <w:r>
        <w:rPr>
          <w:b/>
        </w:rPr>
        <w:t>debugger</w:t>
      </w:r>
      <w:r>
        <w:t xml:space="preserve"> waarmee je een flow stap voor stap kunt doorlopen, variabelen kunt inspecteren op elk punt, en breakpoints kunt zetten. Dit is essentieel bij het uitzoeken waarom </w:t>
      </w:r>
      <w:r>
        <w:rPr>
          <w:rFonts w:ascii="Consolas" w:hAnsi="Consolas"/>
        </w:rPr>
        <w:t>AanmaakMelding</w:t>
      </w:r>
      <w:r>
        <w:t xml:space="preserve"> bijvoorbeeld een onverwachte status oplevert: in plaats van te gissen, loop je de flow visueel door en zie je exact welke tak is genomen en welke waarde elke variabele had.</w:t>
      </w:r>
    </w:p>
    <w:p>
      <w:r>
        <w:rPr>
          <w:b/>
        </w:rPr>
        <w:t>Verschil O11 ↔ ODC:</w:t>
      </w:r>
      <w:r>
        <w:t xml:space="preserve"> de debug-ervaring is conceptueel gelijk — stap voor stap door een flow, variabelen inspecteren. In O11 start je een debug-sessie doorgaans tegen een specifieke Environment; in ODC is de sessie geïntegreerd in de cloud-workspace, met minder handmatige configuratie om een debug-sessie op te starten.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Server actions bevatten bedrijfslogica en draaien server-side; client actions draaien in de browser/app voor logica zonder serverdata</w:t>
      </w:r>
    </w:p>
    <w:p>
      <w:pPr>
        <w:pStyle w:val="ListBullet"/>
      </w:pPr>
      <w:r>
        <w:t>Een beperkt aantal visuele bouwstenen houdt flows leesbaar — dat is een bewuste ontwerpkeuze van het platform</w:t>
      </w:r>
    </w:p>
    <w:p>
      <w:pPr>
        <w:pStyle w:val="ListBullet"/>
      </w:pPr>
      <w:r>
        <w:t>Exception Handlers vangen fouten gestructureerd op; het onderscheid tussen technische fout en gebruikersboodschap blijft aan jou</w:t>
      </w:r>
    </w:p>
    <w:p>
      <w:pPr>
        <w:pStyle w:val="ListBullet"/>
      </w:pPr>
      <w:r>
        <w:t>De debugger werkt conceptueel gelijk in beide platformen; ODC vereist minder handmatige configuratie om te starten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