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Werkboek Deel 5 — Interface, screen lifecycle en navigatie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Opdracht 5.1 — Screen, block of event? (beide banen gezamenlijk)</w:t>
      </w:r>
    </w:p>
    <w:p>
      <w:r>
        <w:t>Bepaal voor elk van de volgende elementen van Verzuimmeldingen wat het is (screen, block, of lifecycle-event), en waarom.</w:t>
      </w:r>
    </w:p>
    <w:p>
      <w:r>
        <w:rPr>
          <w:b/>
        </w:rPr>
        <w:t>a.</w:t>
      </w:r>
      <w:r>
        <w:t xml:space="preserve"> Een gekleurd label dat de status van een melding toont, gebruikt op zowel het overzicht als het detailscherm.</w:t>
      </w:r>
    </w:p>
    <w:p>
      <w:r>
        <w:rPr>
          <w:b/>
        </w:rPr>
        <w:t>b.</w:t>
      </w:r>
      <w:r>
        <w:t xml:space="preserve"> Het moment waarop de meldinggegevens worden opgehaald zodra </w:t>
      </w:r>
      <w:r>
        <w:rPr>
          <w:rFonts w:ascii="Consolas" w:hAnsi="Consolas"/>
        </w:rPr>
        <w:t>MeldingDetail</w:t>
      </w:r>
      <w:r>
        <w:t xml:space="preserve"> wordt geopend.</w:t>
      </w:r>
    </w:p>
    <w:p>
      <w:r>
        <w:rPr>
          <w:b/>
        </w:rPr>
        <w:t>c.</w:t>
      </w:r>
      <w:r>
        <w:t xml:space="preserve"> De pagina waarop een HR-medewerker alle ingediende meldingen ziet.</w:t>
      </w:r>
    </w:p>
    <w:p>
      <w:pPr>
        <w:pStyle w:val="Heading3"/>
      </w:pPr>
      <w:r>
        <w:rPr>
          <w:color w:val="2563A8"/>
        </w:rPr>
        <w:t>Uitwerking 5.1</w:t>
      </w:r>
    </w:p>
    <w:p>
      <w:r>
        <w:rPr>
          <w:b/>
        </w:rPr>
        <w:t>a.</w:t>
      </w:r>
      <w:r>
        <w:t xml:space="preserve"> Block — herbruikt op meerdere schermen, dus geen losstaand scherm maar een herbruikbaar interface-onderdeel.</w:t>
      </w:r>
    </w:p>
    <w:p>
      <w:r>
        <w:rPr>
          <w:b/>
        </w:rPr>
        <w:t>b.</w:t>
      </w:r>
      <w:r>
        <w:t xml:space="preserve"> OnInitialize — dit moet vóórdat de gebruiker het scherm ziet, niet als reactie op een gebruikersactie.</w:t>
      </w:r>
    </w:p>
    <w:p>
      <w:r>
        <w:rPr>
          <w:b/>
        </w:rPr>
        <w:t>c.</w:t>
      </w:r>
      <w:r>
        <w:t xml:space="preserve"> Screen — </w:t>
      </w:r>
      <w:r>
        <w:rPr>
          <w:rFonts w:ascii="Consolas" w:hAnsi="Consolas"/>
        </w:rPr>
        <w:t>MeldingOverzicht</w:t>
      </w:r>
      <w:r>
        <w:t>, een volwaardige pagina.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Baan A — OutSystems 11</w:t>
      </w:r>
    </w:p>
    <w:p>
      <w:pPr>
        <w:pStyle w:val="Heading3"/>
      </w:pPr>
      <w:r>
        <w:rPr>
          <w:color w:val="2563A8"/>
        </w:rPr>
        <w:t>Opdracht 5.A — MeldingOverzicht en MeldingDetail bouwen in Service Studio</w:t>
      </w:r>
    </w:p>
    <w:p>
      <w:r>
        <w:t xml:space="preserve">Bouw in </w:t>
      </w:r>
      <w:r>
        <w:rPr>
          <w:rFonts w:ascii="Consolas" w:hAnsi="Consolas"/>
        </w:rPr>
        <w:t>VerzuimO11</w:t>
      </w:r>
      <w:r>
        <w:t xml:space="preserve"> (Reactive Web) het scherm </w:t>
      </w:r>
      <w:r>
        <w:rPr>
          <w:rFonts w:ascii="Consolas" w:hAnsi="Consolas"/>
        </w:rPr>
        <w:t>MeldingOverzicht</w:t>
      </w:r>
      <w:r>
        <w:t xml:space="preserve"> met een lijst van meldingen (gebruik de entity uit deel 3), en </w:t>
      </w:r>
      <w:r>
        <w:rPr>
          <w:rFonts w:ascii="Consolas" w:hAnsi="Consolas"/>
        </w:rPr>
        <w:t>MeldingDetail</w:t>
      </w:r>
      <w:r>
        <w:t xml:space="preserve"> dat de details van één melding toont via een parameter. Bouw het </w:t>
      </w:r>
      <w:r>
        <w:rPr>
          <w:rFonts w:ascii="Consolas" w:hAnsi="Consolas"/>
        </w:rPr>
        <w:t>StatusBadge</w:t>
      </w:r>
      <w:r>
        <w:t>-block en gebruik het op beide schermen. Test de navigatie van overzicht naar detail.</w:t>
      </w:r>
    </w:p>
    <w:p>
      <w:pPr>
        <w:pStyle w:val="Heading3"/>
      </w:pPr>
      <w:r>
        <w:rPr>
          <w:color w:val="2563A8"/>
        </w:rPr>
        <w:t>Uitwerking 5.A</w:t>
      </w:r>
    </w:p>
    <w:p>
      <w:r>
        <w:t xml:space="preserve">De navigatie van </w:t>
      </w:r>
      <w:r>
        <w:rPr>
          <w:rFonts w:ascii="Consolas" w:hAnsi="Consolas"/>
        </w:rPr>
        <w:t>MeldingOverzicht</w:t>
      </w:r>
      <w:r>
        <w:t xml:space="preserve"> naar </w:t>
      </w:r>
      <w:r>
        <w:rPr>
          <w:rFonts w:ascii="Consolas" w:hAnsi="Consolas"/>
        </w:rPr>
        <w:t>MeldingDetail</w:t>
      </w:r>
      <w:r>
        <w:t xml:space="preserve"> verloopt via een Link-widget met </w:t>
      </w:r>
      <w:r>
        <w:rPr>
          <w:rFonts w:ascii="Consolas" w:hAnsi="Consolas"/>
        </w:rPr>
        <w:t>MeldingId</w:t>
      </w:r>
      <w:r>
        <w:t xml:space="preserve"> als input-parameter, strikt getypeerd als Integer (of het type van de entity-Id). Het </w:t>
      </w:r>
      <w:r>
        <w:rPr>
          <w:rFonts w:ascii="Consolas" w:hAnsi="Consolas"/>
        </w:rPr>
        <w:t>StatusBadge</w:t>
      </w:r>
      <w:r>
        <w:t>-block, eenmaal gebouwd, is in de Interface-boom beschikbaar om op beide schermen te slepen — wijzig je de kleurlogica in het block, dan werkt dat direct door op beide plekken. Herkenningspunt: dit is het eerste moment waarop deelnemers het DRY-principe (Don't Repeat Yourself) tastbaar zien werken binnen het platform.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Baan B — OutSystems Developer Cloud</w:t>
      </w:r>
    </w:p>
    <w:p>
      <w:pPr>
        <w:pStyle w:val="Heading3"/>
      </w:pPr>
      <w:r>
        <w:rPr>
          <w:color w:val="2563A8"/>
        </w:rPr>
        <w:t>Opdracht 5.B — MeldingOverzicht en MeldingDetail bouwen in ODC Studio</w:t>
      </w:r>
    </w:p>
    <w:p>
      <w:r>
        <w:t xml:space="preserve">Herhaal Opdracht 5.A in </w:t>
      </w:r>
      <w:r>
        <w:rPr>
          <w:rFonts w:ascii="Consolas" w:hAnsi="Consolas"/>
        </w:rPr>
        <w:t>VerzuimODC</w:t>
      </w:r>
      <w:r>
        <w:t>. Noteer of je verschillen ziet in hoe blocks worden aangemaakt of hergebruikt ten opzichte van Service Studio.</w:t>
      </w:r>
    </w:p>
    <w:p>
      <w:pPr>
        <w:pStyle w:val="Heading3"/>
      </w:pPr>
      <w:r>
        <w:rPr>
          <w:color w:val="2563A8"/>
        </w:rPr>
        <w:t>Uitwerking 5.B</w:t>
      </w:r>
    </w:p>
    <w:p>
      <w:r>
        <w:t>Het aanmaken en hergebruiken van blocks verloopt functioneel identiek — dezelfde sleep-en-koppel-werkwijze, dezelfde parameter-doorgifte. Omdat ODC standaard reactief is (geen keuze tussen Traditional en Reactive zoals in O11), is er één UI-patroon minder te overwegen bij het aanmaken van het scherm. Herkenningspunt: dit is een klein maar illustratief voorbeeld van hoe ODC bepaalde platformkeuzes al voor je heeft gemaakt, wat de instap versimpelt maar ook minder flexibiliteit geeft.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Reflectieopdracht 5.2 (beide banen gezamenlijk)</w:t>
      </w:r>
    </w:p>
    <w:p>
      <w:r>
        <w:t xml:space="preserve">Een collega stelt voor om de meldinggegevens in </w:t>
      </w:r>
      <w:r>
        <w:rPr>
          <w:rFonts w:ascii="Consolas" w:hAnsi="Consolas"/>
        </w:rPr>
        <w:t>MeldingDetail</w:t>
      </w:r>
      <w:r>
        <w:t xml:space="preserve"> op te halen in de </w:t>
      </w:r>
      <w:r>
        <w:rPr>
          <w:rFonts w:ascii="Consolas" w:hAnsi="Consolas"/>
        </w:rPr>
        <w:t>OnClick</w:t>
      </w:r>
      <w:r>
        <w:t xml:space="preserve"> van een "Ververs"-knop, in plaats van in OnInitialize, "om de gebruiker meer controle te geven." Wat is het probleem met dit voorstel voor het eerste bezoek aan het scherm?</w:t>
      </w:r>
    </w:p>
    <w:p>
      <w:pPr>
        <w:pStyle w:val="Heading3"/>
      </w:pPr>
      <w:r>
        <w:rPr>
          <w:color w:val="2563A8"/>
        </w:rPr>
        <w:t>Uitwerking 5.2</w:t>
      </w:r>
    </w:p>
    <w:p>
      <w:r>
        <w:t xml:space="preserve">Bij het eerste bezoek aan </w:t>
      </w:r>
      <w:r>
        <w:rPr>
          <w:rFonts w:ascii="Consolas" w:hAnsi="Consolas"/>
        </w:rPr>
        <w:t>MeldingDetail</w:t>
      </w:r>
      <w:r>
        <w:t xml:space="preserve"> heeft de gebruiker nog niet op de "Ververs"-knop geklikt, dus zou het scherm leeg zijn totdat hij daarop klikt — een matige gebruikerservaring voor iets dat de gebruiker logischerwijs meteen wil zien. Een betere aanpak: data ophalen in OnInitialize voor de eerste weergave, en optioneel een aparte "Ververs"-knop toevoegen voor het geval de onderliggende data kan zijn gewijzigd terwijl het scherm open stond. Dat is een aanvulling op, geen vervanging van, de OnInitialize-aanpak.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