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6 — Aggregates en data ophalen</w:t>
      </w:r>
    </w:p>
    <w:p>
      <w:pPr>
        <w:spacing w:before="80" w:after="80"/>
        <w:pBdr>
          <w:bottom w:val="single" w:sz="6" w:color="E9A13B"/>
        </w:pBdr>
      </w:pPr>
    </w:p>
    <w:p>
      <w:pPr>
        <w:pStyle w:val="Heading2"/>
      </w:pPr>
      <w:r>
        <w:rPr>
          <w:color w:val="14213D"/>
        </w:rPr>
        <w:t>Opdracht 6.1 — Aggregate of Advanced SQL? (beide banen gezamenlijk)</w:t>
      </w:r>
    </w:p>
    <w:p>
      <w:r>
        <w:t>Bepaal voor elke vraag of dit met een gewone Aggregate op te lossen is, of dat Advanced SQL nodig is.</w:t>
      </w:r>
    </w:p>
    <w:p>
      <w:r>
        <w:rPr>
          <w:b/>
        </w:rPr>
        <w:t>a.</w:t>
      </w:r>
      <w:r>
        <w:t xml:space="preserve"> Alle meldingen van een specifieke werkgever, gesorteerd op datum, met leesbare statustekst.</w:t>
      </w:r>
    </w:p>
    <w:p>
      <w:r>
        <w:rPr>
          <w:b/>
        </w:rPr>
        <w:t>b.</w:t>
      </w:r>
      <w:r>
        <w:t xml:space="preserve"> Het aantal meldingen per status, gegroepeerd per werkgever, met een percentageberekening ten opzichte van het totaal aantal medewerkers van die werkgever (uit een externe tabel met complexe join-logica).</w:t>
      </w:r>
    </w:p>
    <w:p>
      <w:r>
        <w:rPr>
          <w:b/>
        </w:rPr>
        <w:t>c.</w:t>
      </w:r>
      <w:r>
        <w:t xml:space="preserve"> Alle meldingen die deze maand zijn ingediend, gepagineerd in blokken van 20.</w:t>
      </w:r>
    </w:p>
    <w:p>
      <w:pPr>
        <w:pStyle w:val="Heading3"/>
      </w:pPr>
      <w:r>
        <w:rPr>
          <w:color w:val="2563A8"/>
        </w:rPr>
        <w:t>Uitwerking 6.1</w:t>
      </w:r>
    </w:p>
    <w:p>
      <w:r>
        <w:rPr>
          <w:b/>
        </w:rPr>
        <w:t>a.</w:t>
      </w:r>
      <w:r>
        <w:t xml:space="preserve"> Aggregate — standaardfilter, sortering en join, precies waarvoor de Aggregate is gemaakt.</w:t>
      </w:r>
    </w:p>
    <w:p>
      <w:r>
        <w:rPr>
          <w:b/>
        </w:rPr>
        <w:t>b.</w:t>
      </w:r>
      <w:r>
        <w:t xml:space="preserve"> Waarschijnlijk Advanced SQL — een percentageberekening met een cross-tabel-afhankelijkheid overschrijdt vaak wat visueel comfortabel is uit te drukken. Belangrijk nabespreekpunt: eerst proberen met een Aggregate, en pas naar Advanced SQL grijpen als dat concreet vastloopt — niet vooraf aannemen dat het niet kan.</w:t>
      </w:r>
    </w:p>
    <w:p>
      <w:r>
        <w:rPr>
          <w:b/>
        </w:rPr>
        <w:t>c.</w:t>
      </w:r>
      <w:r>
        <w:t xml:space="preserve"> Aggregate — datumfilter en paginering zijn beide standaard Aggregate-functionaliteit.</w:t>
      </w:r>
    </w:p>
    <w:p>
      <w:pPr>
        <w:spacing w:before="80" w:after="80"/>
        <w:pBdr>
          <w:bottom w:val="single" w:sz="6" w:color="E9A13B"/>
        </w:pBdr>
      </w:pPr>
    </w:p>
    <w:p>
      <w:pPr>
        <w:pStyle w:val="Heading2"/>
      </w:pPr>
      <w:r>
        <w:rPr>
          <w:color w:val="14213D"/>
        </w:rPr>
        <w:t>Baan A — OutSystems 11</w:t>
      </w:r>
    </w:p>
    <w:p>
      <w:pPr>
        <w:pStyle w:val="Heading3"/>
      </w:pPr>
      <w:r>
        <w:rPr>
          <w:color w:val="2563A8"/>
        </w:rPr>
        <w:t>Opdracht 6.A — Aggregate bouwen in Service Studio</w:t>
      </w:r>
    </w:p>
    <w:p>
      <w:r>
        <w:t xml:space="preserve">Bouw in </w:t>
      </w:r>
      <w:r>
        <w:rPr>
          <w:rFonts w:ascii="Consolas" w:hAnsi="Consolas"/>
        </w:rPr>
        <w:t>VerzuimO11</w:t>
      </w:r>
      <w:r>
        <w:t xml:space="preserve"> de Aggregate achter </w:t>
      </w:r>
      <w:r>
        <w:rPr>
          <w:rFonts w:ascii="Consolas" w:hAnsi="Consolas"/>
        </w:rPr>
        <w:t>MeldingOverzicht</w:t>
      </w:r>
      <w:r>
        <w:t xml:space="preserve">: filter op werkgever, sorteer op datum aflopend, join naar </w:t>
      </w:r>
      <w:r>
        <w:rPr>
          <w:rFonts w:ascii="Consolas" w:hAnsi="Consolas"/>
        </w:rPr>
        <w:t>MeldingStatus</w:t>
      </w:r>
      <w:r>
        <w:t xml:space="preserve"> voor leesbare tekst, met paginering van 20 rijen per pagina. Test met meer dan 20 testrijen of de paginering werkt.</w:t>
      </w:r>
    </w:p>
    <w:p>
      <w:pPr>
        <w:pStyle w:val="Heading3"/>
      </w:pPr>
      <w:r>
        <w:rPr>
          <w:color w:val="2563A8"/>
        </w:rPr>
        <w:t>Uitwerking 6.A</w:t>
      </w:r>
    </w:p>
    <w:p>
      <w:r>
        <w:t>De Aggregate-editor toont de gegenereerde SQL als preview — controleer die preview bewust met de deelnemers, zodat ze zien dat de visuele configuratie daadwerkelijk een optimale query oplevert. Bij het testen met meer dan 20 rijen moet het overzicht correct doorbladeren zonder dubbele of ontbrekende rijen tussen pagina's — een veelvoorkomende beginnersfout is de sortering vergeten, waardoor paginering inconsistente volgorde oplevert bij gelijktijdige wijzigingen.</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6.B — Aggregate bouwen in ODC Studio</w:t>
      </w:r>
    </w:p>
    <w:p>
      <w:r>
        <w:t xml:space="preserve">Herhaal Opdracht 6.A in </w:t>
      </w:r>
      <w:r>
        <w:rPr>
          <w:rFonts w:ascii="Consolas" w:hAnsi="Consolas"/>
        </w:rPr>
        <w:t>VerzuimODC</w:t>
      </w:r>
      <w:r>
        <w:t>. Vergelijk de gegenereerde SQL-preview met wat je in Opdracht 6.A zag.</w:t>
      </w:r>
    </w:p>
    <w:p>
      <w:pPr>
        <w:pStyle w:val="Heading3"/>
      </w:pPr>
      <w:r>
        <w:rPr>
          <w:color w:val="2563A8"/>
        </w:rPr>
        <w:t>Uitwerking 6.B</w:t>
      </w:r>
    </w:p>
    <w:p>
      <w:r>
        <w:t>De Aggregate-configuratie en de onderliggende querylogica zijn functioneel gelijk. De SQL-preview toont in beide platformen een vergelijkbare, geoptimaliseerde query — het bevestigt dat de Aggregate geen platformspecifieke black box is, maar een gedeeld, voorspelbaar mechanisme.</w:t>
      </w:r>
    </w:p>
    <w:p>
      <w:pPr>
        <w:spacing w:before="80" w:after="80"/>
        <w:pBdr>
          <w:bottom w:val="single" w:sz="6" w:color="E9A13B"/>
        </w:pBdr>
      </w:pPr>
    </w:p>
    <w:p>
      <w:pPr>
        <w:pStyle w:val="Heading2"/>
      </w:pPr>
      <w:r>
        <w:rPr>
          <w:color w:val="14213D"/>
        </w:rPr>
        <w:t>Reflectieopdracht 6.2 (beide banen gezamenlijk)</w:t>
      </w:r>
    </w:p>
    <w:p>
      <w:r>
        <w:t>Een collega wil paginering pas toevoegen "als het aantal meldingen echt een probleem wordt." Wat zijn de risico's van die aanpak, gezien wat je in dit deel hebt geleerd?</w:t>
      </w:r>
    </w:p>
    <w:p>
      <w:pPr>
        <w:pStyle w:val="Heading3"/>
      </w:pPr>
      <w:r>
        <w:rPr>
          <w:color w:val="2563A8"/>
        </w:rPr>
        <w:t>Uitwerking 6.2</w:t>
      </w:r>
    </w:p>
    <w:p>
      <w:r>
        <w:t>Paginering achteraf toevoegen is zelden een simpele toggle: schermlogica, filters en eventuele client-side state die uitgaan van "alle data staat al geladen" moeten dan worden herzien, en het probleem manifesteert zich vaak pas wanneer de applicatie al in productie draait en gebruikers al hinder ondervinden. Vanaf het begin paginering toepassen kost nauwelijks extra moeite in de Aggregate-configuratie, terwijl het achteraf toevoegen een niet-triviale wijziging is die risico op regressie met zich meebrengt. Dit principe — vroege, goedkope keuzes voorkomen latere, dure herstelacties — keert terug in deel 14 (performance) en deel 20 (technische schuld).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