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9 — Integratie basis: REST en timers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1-8</w:t>
      </w:r>
    </w:p>
    <w:p>
      <w:r>
        <w:rPr>
          <w:b/>
        </w:rPr>
        <w:t>Materialen:</w:t>
      </w:r>
      <w:r>
        <w:t xml:space="preserve"> Reader, Werkboek, Slidedeck, Service Studio en ODC Studio-toegang, test-specificatie Mutatie-API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Een externe REST-API consumeren en integreren in een server action</w:t>
      </w:r>
    </w:p>
    <w:p>
      <w:pPr>
        <w:pStyle w:val="ListNumber"/>
      </w:pPr>
      <w:r>
        <w:t>Fouten in externe aanroepen gestructureerd afhandelen zonder de kernfunctionaliteit te blokkeren</w:t>
      </w:r>
    </w:p>
    <w:p>
      <w:pPr>
        <w:pStyle w:val="ListNumber"/>
      </w:pPr>
      <w:r>
        <w:t>Een eigen REST-endpoint exposen onder de juiste autorisatie</w:t>
      </w:r>
    </w:p>
    <w:p>
      <w:pPr>
        <w:pStyle w:val="ListNumber"/>
      </w:pPr>
      <w:r>
        <w:t>Een Timer configureren voor een geplande achtergrondtaak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1-8, intro integratie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9.1–9.2, koppeling met de API-cursus expliciet maken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9.1,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Mutatie-API consumeren + foutafhandeling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9.3–9.4, reflectieopdracht 9.2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10 (capstone)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Voor deelnemers die ook de API-cursus hebben gevolgd: benoem expliciet het perspectiefverschil.</w:t>
      </w:r>
      <w:r>
        <w:t xml:space="preserve"> Daar bouwden ze de Mutatie-API zelf; hier consumeren ze diezelfde soort API vanuit een cliëntapplicatie. Dat omdraaien van perspectief versterkt het begrip van wat een goed ontworpen API voor de consument betekent.</w:t>
      </w:r>
    </w:p>
    <w:p>
      <w:r>
        <w:rPr>
          <w:b/>
        </w:rPr>
        <w:t>De keuze in 9.2 (melding wél opslaan bij API-falen) is het belangrijkste ontwerpmoment van dit deel — laat het niet ongemerkt voorbijgaan.</w:t>
      </w:r>
      <w:r>
        <w:t xml:space="preserve"> Sommige deelnemers stellen liever voor om de hele actie te laten falen "voor consistentie." Bevraag dat idee expliciet: wat betekent het voor de HR-medewerker als een storing bij een ander systeem hém blokkeert in zijn eigen, simpele taak?</w:t>
      </w:r>
    </w:p>
    <w:p>
      <w:r>
        <w:rPr>
          <w:b/>
        </w:rPr>
        <w:t>Ga niet te diep in op asynchrone verwerkingspatronen — dat is deel 18.</w:t>
      </w:r>
      <w:r>
        <w:t xml:space="preserve"> Het "nog te verwerken"-statusveld is hier een eenvoudige, tastbare eerste stap, geen volledige BPT- of processen-uitleg.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"Moet ik voor elke externe aanroep een eigen Timer bouwen om herhaalpogingen te doen?"</w:t>
      </w:r>
    </w:p>
    <w:p>
      <w:r>
        <w:t>Voor dit fundament-niveau: ja, een simpele Timer volstaat conceptueel. Geavanceerdere retry-strategieën (exponential backoff, dead-letter-patronen) horen bij deel 18 en bij de technische verdieping in de API-cursus (WSO2-elective) — niet hier.</w:t>
      </w:r>
    </w:p>
    <w:p>
      <w:r>
        <w:rPr>
          <w:b/>
        </w:rPr>
        <w:t>"Werkt REST Expose in ODC anders qua autorisatie dan in O11?"</w:t>
      </w:r>
    </w:p>
    <w:p>
      <w:r>
        <w:t>Nee, het onderliggende principe (rolkoppeling, net als bij schermen) is gelijk. Voor platform-specifieke configuratiedetails: verwijs naar de Toolbijlagen.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