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20 — Technische schuld: review, architecture dashboard, refactoren</w:t>
      </w:r>
    </w:p>
    <w:p>
      <w:pPr>
        <w:pStyle w:val="Heading2"/>
      </w:pPr>
      <w:r>
        <w:rPr>
          <w:color w:val="14213D"/>
        </w:rPr>
        <w:t>Niveau 2 · Vakbekwaam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20.1 Technische schuld bestaat ook in low-code</w:t>
      </w:r>
    </w:p>
    <w:p>
      <w:r>
        <w:t>Deel 1 waarschuwde hier al voor: low-code elimineert technische schuld niet, het verplaatst waar hij zich verzamelt. Na negentien delen bouwen op het Meridiaan-landschap is dit het moment om expliciet te kijken naar wat zich heeft opgestapeld — zowel in de nieuwbouw (WGP 2.0) als in de veertien bestaande O11-satellieten.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20.2 Wat technische schuld in OutSystems concreet betekent</w:t>
      </w:r>
    </w:p>
    <w:p>
      <w:r>
        <w:t>Technische schuld manifesteert zich hier net als in elk platform: gedupliceerde logica (deel 11-12, ondanks de Core-laag-discipline soms toch geslopen), afhankelijkheden die de vierlagenregel schenden (deel 11), schermen zonder correcte autorisatie (deel 8, 17), of Aggregates met verborgen N+1-patronen (deel 14) die nog niet zijn opgemerkt omdat het volume nog klein was.</w:t>
      </w:r>
    </w:p>
    <w:p>
      <w:r>
        <w:rPr>
          <w:b/>
        </w:rPr>
        <w:t>Specifiek voor de veertien O11-satellieten:</w:t>
      </w:r>
      <w:r>
        <w:t xml:space="preserve"> zes jaar organische groei betekent vrijwel gegarandeerd een opeenstapeling van "het werkte toen, niemand heeft het sindsdien herzien" — bijvoorbeeld een BPT-proces (deel 18) dat niemand meer volledig doorgrondt, of een directe databasetoegang (deel 3) die een architecturale sluiproute is geworden zonder dat iemand het als zodanig herkende.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20.3 Het Architecture Dashboard</w:t>
      </w:r>
    </w:p>
    <w:p>
      <w:r>
        <w:t xml:space="preserve">Beide platformen bieden tooling om technische schuld </w:t>
      </w:r>
      <w:r>
        <w:rPr>
          <w:b/>
        </w:rPr>
        <w:t>meetbaar</w:t>
      </w:r>
      <w:r>
        <w:t xml:space="preserve"> te maken in plaats van een vaag gevoel te laten blijven. Het </w:t>
      </w:r>
      <w:r>
        <w:rPr>
          <w:b/>
        </w:rPr>
        <w:t>Architecture Dashboard</w:t>
      </w:r>
      <w:r>
        <w:t xml:space="preserve"> analyseert een landschap op architecturale schendingen — bijvoorbeeld een Foundation-module die toch van een End-User-module afhangt (in strijd met deel 11), of een module met een ongebruikelijk hoog aantal afhankelijkheden die potentieel een "God module" is geworden.</w:t>
      </w:r>
    </w:p>
    <w:p>
      <w:r>
        <w:rPr>
          <w:b/>
        </w:rPr>
        <w:t>Spoorsplitsing:</w:t>
      </w:r>
      <w:r>
        <w:t xml:space="preserve"> in O11 is deze analyse vaak een combinatie van het ingebouwde dashboard en handmatige review tegen de Architecture Canvas (deel 11); in ODC is de analyse dieper geïntegreerd en actueler, consistent met het patroon van de hele cursus. Het punt van dit deel is niet welk platform een beter dashboard heeft — het is dat je het gebruikt, in plaats van technische schuld te laten sluimeren tot hij een concreet probleem wordt.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20.4 Refactoren: wanneer en hoe</w:t>
      </w:r>
    </w:p>
    <w:p>
      <w:r>
        <w:t>Niet elke gevonden schending vraagt onmiddellijke correctie. De afweging: wat is de kans dat deze schuld concrete schade veroorzaakt (een performance-probleem, een beveiligingslek), tegenover de kosten en het risico van refactoren in een module die al in productie draait?</w:t>
      </w:r>
    </w:p>
    <w:p>
      <w:r>
        <w:t xml:space="preserve">Voor Meridiaan: een verborgen N+1-patroon in een zelden bezocht rapportagescherm van een oude satelliet heeft lage prioriteit. Een architecturale schending in </w:t>
      </w:r>
      <w:r>
        <w:rPr>
          <w:rFonts w:ascii="Consolas" w:hAnsi="Consolas"/>
        </w:rPr>
        <w:t>MeridiaanMutatiesCore</w:t>
      </w:r>
      <w:r>
        <w:t xml:space="preserve"> — de Core-module waarvan bijna alles afhangt — heeft hoge prioriteit, juist omdát de impact van een fout daar zich over het hele landschap verspreidt.</w:t>
      </w:r>
    </w:p>
    <w:p>
      <w:r>
        <w:rPr>
          <w:b/>
        </w:rPr>
        <w:t>De vuistregel: refactor waar de impact van een fout het grootst zou zijn, niet waar de schuld het meest zichtbaar is.</w:t>
      </w:r>
      <w:r>
        <w:t xml:space="preserve"> Deze twee vallen zelden samen — een subtiele, diep verborgen fout in een veelgebruikte Core-module is gevaarlijker dan een lelijke maar geïsoleerde workaround in een randgeval.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Technische schuld verzamelt zich ook in low-code — negentien delen bouwen is een goed moment om te reviewen</w:t>
      </w:r>
    </w:p>
    <w:p>
      <w:pPr>
        <w:pStyle w:val="ListBullet"/>
      </w:pPr>
      <w:r>
        <w:t>Zes jaar organische groei in de O11-satellieten heeft vrijwel gegarandeerd opgestapelde schuld opgeleverd</w:t>
      </w:r>
    </w:p>
    <w:p>
      <w:pPr>
        <w:pStyle w:val="ListBullet"/>
      </w:pPr>
      <w:r>
        <w:t>Het Architecture Dashboard maakt schuld meetbaar in plaats van een vaag gevoel — gebruik het, ongeacht platform</w:t>
      </w:r>
    </w:p>
    <w:p>
      <w:pPr>
        <w:pStyle w:val="ListBullet"/>
      </w:pPr>
      <w:r>
        <w:t>Refactor op basis van potentiële impact, niet op basis van zichtbaarheid; Core-schendingen wegen zwaarder dan geïsoleerde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