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27 — AI in het platform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Deel 4, deel 9, deel 12, deel 17</w:t>
      </w:r>
    </w:p>
    <w:p>
      <w:r>
        <w:rPr>
          <w:b/>
        </w:rPr>
        <w:t>Materialen:</w:t>
      </w:r>
      <w:r>
        <w:t xml:space="preserve"> Reader, Werkboek, Slidedeck, Service Studio en ODC Studio-toegang, gesimuleerde AI-service voor de opleidingsomgeving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Onderscheiden tussen AI tijdens het bouwen en AI in de gebouwde applicatie</w:t>
      </w:r>
    </w:p>
    <w:p>
      <w:pPr>
        <w:pStyle w:val="ListNumber"/>
      </w:pPr>
      <w:r>
        <w:t>Het suggestie-versus-beslissing-principe consequent toepassen bij AI-integratie</w:t>
      </w:r>
    </w:p>
    <w:p>
      <w:pPr>
        <w:pStyle w:val="ListNumber"/>
      </w:pPr>
      <w:r>
        <w:t>Een AI-component architecturaal correct plaatsen (Core-laag, REST-patroon, foutafhandeling)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deel 4, 9, 17, intro AI in het platform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27.1–27.3, discussie suggestie vs beslissing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27.1,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AI-categorisering integreren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27.4, reflectieopdracht 27.2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28 (beheersing in productie)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Maak het onderscheid uit 27.1 vanaf het begin glashelder — dit deel gaat niet over Claude of ontwikkelassistentie, maar over AI-functionaliteit in de gebouwde applicatie.</w:t>
      </w:r>
      <w:r>
        <w:t xml:space="preserve"> Deelnemers die de rest van deze cursus met AI-ondersteuning (Claude) hebben gevolgd, kunnen de twee categorieën door elkaar halen; besteed de eerste vijftien minuten expliciet aan dit onderscheid.</w:t>
      </w:r>
    </w:p>
    <w:p>
      <w:r>
        <w:rPr>
          <w:b/>
        </w:rPr>
        <w:t>Opdracht 27.1b is bewust een harde, ondubbelzinnige grens — laat geen ruimte voor "het hangt ervan af"-nuance hier.</w:t>
      </w:r>
      <w:r>
        <w:t xml:space="preserve"> In tegenstelling tot de meeste eerdere afwegingen in deze cursus (die vaak genuanceerd zijn), is dit principe — geen onbegeleide AI-beslissingen met financieel/juridisch gevolg — bewust categorisch. Zorg dat deelnemers dit niet afzwakken tot "meestal niet, tenzij."</w:t>
      </w:r>
    </w:p>
    <w:p>
      <w:r>
        <w:rPr>
          <w:b/>
        </w:rPr>
        <w:t>Bewaak dat de technische integratie-oefening (27.A/B) niet het hoofddoel van dit deel wordt.</w:t>
      </w:r>
      <w:r>
        <w:t xml:space="preserve"> De REST-integratie zelf is niets nieuws (herhaling van deel 9); het punt van dit deel is de architecturale en ethische discipline rond hoe die integratie wordt toegepast, niet de integratietechniek zelf.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"Wat als de AI-suggestie voor categorisering vrijwel altijd correct is — mag de medewerker dan een 'snel bevestigen'-knop krijgen?"</w:t>
      </w:r>
    </w:p>
    <w:p>
      <w:r>
        <w:t>Ja, dat is een legitieme UX-optimalisatie zolang er daadwerkelijk een bewuste bevestigingsstap blijft bestaan — het verschil tussen "één klik bevestigen" en "automatisch, zonder enige interactie opslaan" is precies het onderscheid tussen suggestie en beslissing.</w:t>
      </w:r>
    </w:p>
    <w:p>
      <w:r>
        <w:rPr>
          <w:b/>
        </w:rPr>
        <w:t>"Geldt deze grens ook voor AI-ondersteuning tijdens het bouwen, zoals Claude die deze cursus gebruikt?"</w:t>
      </w:r>
    </w:p>
    <w:p>
      <w:r>
        <w:t>Nee, dat is de andere categorie uit 27.1 — AI tijdens het bouwen ondersteunt de developer, het neemt geen beslissingen namens een deelnemer of werkgever. Dit onderscheid is precies waarom 27.1 als eerste wordt behandeld.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