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LUẬT PHÒNG, CHỐNG MA TUÝ 2021 (Luật số 73/2021/QH15)</w:t>
      </w:r>
    </w:p>
    <w:p>
      <w:pPr>
        <w:pStyle w:val="Heading2"/>
      </w:pPr>
      <w:r>
        <w:t>Điều 1. Phạm vi điều chỉnh</w:t>
      </w:r>
    </w:p>
    <w:p>
      <w:r>
        <w:t>Luật này quy định về phòng ngừa, ngăn chặn, đấu tranh chống tệ nạn ma tuý; kiểm soát các hoạt động hợp pháp liên quan đến ma tuý; cai nghiện ma tuý; trách nhiệm của cá nhân, gia đình, cơ quan, tổ chức và Nhà nước trong phòng, chống ma tuý.</w:t>
      </w:r>
    </w:p>
    <w:p>
      <w:pPr>
        <w:pStyle w:val="Heading2"/>
      </w:pPr>
      <w:r>
        <w:t>Điều 2. Giải thích từ ngữ</w:t>
      </w:r>
    </w:p>
    <w:p>
      <w:r>
        <w:t>Trong Luật này, các từ ngữ dưới đây được hiểu như sau:</w:t>
        <w:br/>
        <w:t>1. Ma tuý là các chất gây nghiện, chất hướng thần được quy định trong danh mục do Chính phủ ban hành.</w:t>
        <w:br/>
        <w:t>2. Chất gây nghiện là chất kích thích hoặc ức chế thần kinh, dễ gây tình trạng nghiện đối với người sử dụng.</w:t>
        <w:br/>
        <w:t>3. Chất hướng thần là chất kích thích, ức chế thần kinh hoặc gây ảo giác, nếu sử dụng nhiều lần có thể dẫn tới tình trạng nghiện đối với người sử dụng.</w:t>
        <w:br/>
        <w:t>4. Tiền chất là các hoá chất không thể thiếu trong quá trình điều chế, sản xuất chất ma tuý, được quy định trong danh mục do Chính phủ ban hành.</w:t>
      </w:r>
    </w:p>
    <w:p>
      <w:pPr>
        <w:pStyle w:val="Heading2"/>
      </w:pPr>
      <w:r>
        <w:t>Điều 3. Chính sách của Nhà nước về phòng, chống ma tuý</w:t>
      </w:r>
    </w:p>
    <w:p>
      <w:r>
        <w:t>1. Thực hiện đồng bộ các biện pháp phòng, chống ma tuý; ưu tiên phòng ngừa, giảm cầu về ma tuý.</w:t>
        <w:br/>
        <w:t>2. Thực hiện cai nghiện ma tuý tự nguyện, bắt buộc và các hình thức cai nghiện khác; áp dụng biện pháp điều trị nghiện ma tuý bằng thuốc thay thế.</w:t>
        <w:br/>
        <w:t>3. Phát huy vai trò, trách nhiệm của cá nhân, gia đình, cơ quan, tổ chức và cộng đồng trong phòng, chống ma tuý.</w:t>
        <w:br/>
        <w:t>4. Tăng cường hợp tác quốc tế trong phòng, chống ma tuý.</w:t>
      </w:r>
    </w:p>
    <w:p>
      <w:pPr>
        <w:pStyle w:val="Heading2"/>
      </w:pPr>
      <w:r>
        <w:t>Điều 21. Trách nhiệm của người nghiện ma tuý</w:t>
      </w:r>
    </w:p>
    <w:p>
      <w:r>
        <w:t>1. Người nghiện ma tuý có trách nhiệm:</w:t>
        <w:br/>
        <w:t>a) Khai báo tình trạng nghiện ma tuý của mình với chính quyền địa phương nơi cư trú;</w:t>
        <w:br/>
        <w:t>b) Thực hiện cai nghiện tự nguyện;</w:t>
        <w:br/>
        <w:t>c) Chấp hành quyết định cai nghiện bắt buộc của cơ quan có thẩm quyền.</w:t>
      </w:r>
    </w:p>
    <w:p>
      <w:pPr>
        <w:pStyle w:val="Heading2"/>
      </w:pPr>
      <w:r>
        <w:t>Điều 32. Cai nghiện ma tuý tự nguyện</w:t>
      </w:r>
    </w:p>
    <w:p>
      <w:r>
        <w:t>1. Người nghiện ma tuý được tự nguyện cai nghiện tại gia đình, cộng đồng hoặc tại cơ sở cai nghiện ma tuý.</w:t>
        <w:br/>
        <w:t>2. Người nghiện ma tuý từ đủ 12 tuổi đến dưới 18 tuổi được khuyến khích tự nguyện cai nghiện.</w:t>
        <w:br/>
        <w:t>3. Nhà nước hỗ trợ kinh phí cai nghiện tự nguyện cho người nghiện ma tuý không có khả năng tài chính.</w:t>
      </w:r>
    </w:p>
    <w:p>
      <w:pPr>
        <w:pStyle w:val="Heading2"/>
      </w:pPr>
      <w:r>
        <w:t>Điều 56. Hành vi bị nghiêm cấm</w:t>
      </w:r>
    </w:p>
    <w:p>
      <w:r>
        <w:t>Nghiêm cấm các hành vi sau đây:</w:t>
        <w:br/>
        <w:t>1. Trồng cây có chứa chất ma tuý.</w:t>
        <w:br/>
        <w:t>2. Sản xuất, tàng trữ, vận chuyển, bảo quản, mua bán, phân phối, giám định, xử lý, trao đổi, xuất khẩu, nhập khẩu, quá cảnh, chiếm đoạt chất ma tuý, tiền chất, thuốc gây nghiện, thuốc hướng thần trái phép.</w:t>
        <w:br/>
        <w:t>3. Sử dụng, tổ chức sử dụng trái phép chất ma tuý; chứa chấp, hỗ trợ việc sử dụng trái phép chất ma tuý.</w:t>
        <w:br/>
        <w:t>4. Lôi kéo, dụ dỗ, cưỡng bức người khác sử dụng trái phép chất ma tuý.</w:t>
        <w:br/>
        <w:t>5. Sản xuất, tàng trữ, vận chuyển, mua bán phương tiện, dụng cụ dùng vào việc sản xuất, sử dụng trái phép chất ma tuý.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