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Product Requirements Document</w:t>
      </w:r>
    </w:p>
    <w:p>
      <w:pPr>
        <w:jc w:val="center"/>
      </w:pPr>
      <w:r>
        <w:rPr>
          <w:i/>
          <w:sz w:val="20"/>
        </w:rPr>
        <w:t>Atelier Sveta — школа художніх мистецтв, Ганж, Франція</w:t>
      </w:r>
    </w:p>
    <w:p/>
    <w:p>
      <w:pPr>
        <w:pStyle w:val="Heading1"/>
      </w:pPr>
      <w:r>
        <w:t>1. Product scope</w:t>
      </w:r>
    </w:p>
    <w:p>
      <w:r>
        <w:t>Публічний сайт школи + адміністративна панель для керування контентом, курсами, розкладом, подіями, фотографіями та заявками.</w:t>
      </w:r>
    </w:p>
    <w:p>
      <w:pPr>
        <w:pStyle w:val="Heading1"/>
      </w:pPr>
      <w:r>
        <w:t>2. Публічні модулі</w:t>
      </w:r>
    </w:p>
    <w:p>
      <w:pPr>
        <w:pStyle w:val="ListBullet"/>
      </w:pPr>
      <w:r>
        <w:t>Головна.</w:t>
      </w:r>
    </w:p>
    <w:p>
      <w:pPr>
        <w:pStyle w:val="ListBullet"/>
      </w:pPr>
      <w:r>
        <w:t>Про школу.</w:t>
      </w:r>
    </w:p>
    <w:p>
      <w:pPr>
        <w:pStyle w:val="ListBullet"/>
      </w:pPr>
      <w:r>
        <w:t>Викладач.</w:t>
      </w:r>
    </w:p>
    <w:p>
      <w:pPr>
        <w:pStyle w:val="ListBullet"/>
      </w:pPr>
      <w:r>
        <w:t>Курси та сторінка курсу.</w:t>
      </w:r>
    </w:p>
    <w:p>
      <w:pPr>
        <w:pStyle w:val="ListBullet"/>
      </w:pPr>
      <w:r>
        <w:t>Розклад.</w:t>
      </w:r>
    </w:p>
    <w:p>
      <w:pPr>
        <w:pStyle w:val="ListBullet"/>
      </w:pPr>
      <w:r>
        <w:t>Події та сторінка події.</w:t>
      </w:r>
    </w:p>
    <w:p>
      <w:pPr>
        <w:pStyle w:val="ListBullet"/>
      </w:pPr>
      <w:r>
        <w:t>Школа іконопису.</w:t>
      </w:r>
    </w:p>
    <w:p>
      <w:pPr>
        <w:pStyle w:val="ListBullet"/>
      </w:pPr>
      <w:r>
        <w:t>Соціальна місія.</w:t>
      </w:r>
    </w:p>
    <w:p>
      <w:pPr>
        <w:pStyle w:val="ListBullet"/>
      </w:pPr>
      <w:r>
        <w:t>Галерея.</w:t>
      </w:r>
    </w:p>
    <w:p>
      <w:pPr>
        <w:pStyle w:val="ListBullet"/>
      </w:pPr>
      <w:r>
        <w:t>Статті та новини.</w:t>
      </w:r>
    </w:p>
    <w:p>
      <w:pPr>
        <w:pStyle w:val="ListBullet"/>
      </w:pPr>
      <w:r>
        <w:t>FAQ.</w:t>
      </w:r>
    </w:p>
    <w:p>
      <w:pPr>
        <w:pStyle w:val="ListBullet"/>
      </w:pPr>
      <w:r>
        <w:t>Подарункові сертифікати.</w:t>
      </w:r>
    </w:p>
    <w:p>
      <w:pPr>
        <w:pStyle w:val="ListBullet"/>
      </w:pPr>
      <w:r>
        <w:t>Корпоративні та партнерські майстер-класи.</w:t>
      </w:r>
    </w:p>
    <w:p>
      <w:pPr>
        <w:pStyle w:val="ListBullet"/>
      </w:pPr>
      <w:r>
        <w:t>Контакти.</w:t>
      </w:r>
    </w:p>
    <w:p>
      <w:pPr>
        <w:pStyle w:val="Heading1"/>
      </w:pPr>
      <w:r>
        <w:t>3. Адмін-модулі</w:t>
      </w:r>
    </w:p>
    <w:p>
      <w:pPr>
        <w:pStyle w:val="ListBullet"/>
      </w:pPr>
      <w:r>
        <w:t>Курси.</w:t>
      </w:r>
    </w:p>
    <w:p>
      <w:pPr>
        <w:pStyle w:val="ListBullet"/>
      </w:pPr>
      <w:r>
        <w:t>Розклад і групи.</w:t>
      </w:r>
    </w:p>
    <w:p>
      <w:pPr>
        <w:pStyle w:val="ListBullet"/>
      </w:pPr>
      <w:r>
        <w:t>Події та пленери.</w:t>
      </w:r>
    </w:p>
    <w:p>
      <w:pPr>
        <w:pStyle w:val="ListBullet"/>
      </w:pPr>
      <w:r>
        <w:t>Статті та новини.</w:t>
      </w:r>
    </w:p>
    <w:p>
      <w:pPr>
        <w:pStyle w:val="ListBullet"/>
      </w:pPr>
      <w:r>
        <w:t>Галерея.</w:t>
      </w:r>
    </w:p>
    <w:p>
      <w:pPr>
        <w:pStyle w:val="ListBullet"/>
      </w:pPr>
      <w:r>
        <w:t>Заявки.</w:t>
      </w:r>
    </w:p>
    <w:p>
      <w:pPr>
        <w:pStyle w:val="ListBullet"/>
      </w:pPr>
      <w:r>
        <w:t>Підписники.</w:t>
      </w:r>
    </w:p>
    <w:p>
      <w:pPr>
        <w:pStyle w:val="ListBullet"/>
      </w:pPr>
      <w:r>
        <w:t>Подарункові сертифікати.</w:t>
      </w:r>
    </w:p>
    <w:p>
      <w:pPr>
        <w:pStyle w:val="ListBullet"/>
      </w:pPr>
      <w:r>
        <w:t>Статуси перекладу.</w:t>
      </w:r>
    </w:p>
    <w:p>
      <w:pPr>
        <w:pStyle w:val="Heading1"/>
      </w:pPr>
      <w:r>
        <w:t>4. Ключові бізнес-правила</w:t>
      </w:r>
    </w:p>
    <w:p>
      <w:pPr>
        <w:pStyle w:val="ListBullet"/>
      </w:pPr>
      <w:r>
        <w:t>Французька версія є основною на production, українська — додатковою.</w:t>
      </w:r>
    </w:p>
    <w:p>
      <w:pPr>
        <w:pStyle w:val="ListBullet"/>
      </w:pPr>
      <w:r>
        <w:t>Контент спочатку створюється українською, потім перекладається.</w:t>
      </w:r>
    </w:p>
    <w:p>
      <w:pPr>
        <w:pStyle w:val="ListBullet"/>
      </w:pPr>
      <w:r>
        <w:t>Курс або подія мають статуси набору: відкрито, останні місця, місць немає, лист очікування, набір завершено, скоро відкриття.</w:t>
      </w:r>
    </w:p>
    <w:p>
      <w:pPr>
        <w:pStyle w:val="ListBullet"/>
      </w:pPr>
      <w:r>
        <w:t>Для MVP місце не бронюється автоматично до підтвердження адміністратором.</w:t>
      </w:r>
    </w:p>
    <w:p>
      <w:pPr>
        <w:pStyle w:val="ListBullet"/>
      </w:pPr>
      <w:r>
        <w:t>Редагування структури сторінок і глобальних посилань недоступне адміністратору.</w:t>
      </w:r>
    </w:p>
    <w:p>
      <w:pPr>
        <w:pStyle w:val="Heading1"/>
      </w:pPr>
      <w:r>
        <w:t>5. Інтеграції</w:t>
      </w:r>
    </w:p>
    <w:p>
      <w:pPr>
        <w:pStyle w:val="ListBullet"/>
      </w:pPr>
      <w:r>
        <w:t>Google Analytics 4.</w:t>
      </w:r>
    </w:p>
    <w:p>
      <w:pPr>
        <w:pStyle w:val="ListBullet"/>
      </w:pPr>
      <w:r>
        <w:t>Google Search Console.</w:t>
      </w:r>
    </w:p>
    <w:p>
      <w:pPr>
        <w:pStyle w:val="ListBullet"/>
      </w:pPr>
      <w:r>
        <w:t>Email-сервіс для підписок і анонсів.</w:t>
      </w:r>
    </w:p>
    <w:p>
      <w:pPr>
        <w:pStyle w:val="ListBullet"/>
      </w:pPr>
      <w:r>
        <w:t>Карта та маршрут до школи.</w:t>
      </w:r>
    </w:p>
    <w:p>
      <w:pPr>
        <w:pStyle w:val="ListBullet"/>
      </w:pPr>
      <w:r>
        <w:t>Антиспам для форм.</w:t>
      </w:r>
    </w:p>
    <w:p>
      <w:pPr>
        <w:pStyle w:val="ListBullet"/>
      </w:pPr>
      <w:r>
        <w:t>Cookie consent.</w:t>
      </w:r>
    </w:p>
    <w:p>
      <w:pPr>
        <w:pStyle w:val="Heading1"/>
      </w:pPr>
      <w:r>
        <w:t>6. MVP</w:t>
      </w:r>
    </w:p>
    <w:p>
      <w:pPr>
        <w:pStyle w:val="ListBullet"/>
      </w:pPr>
      <w:r>
        <w:t>Мультимовність.</w:t>
      </w:r>
    </w:p>
    <w:p>
      <w:pPr>
        <w:pStyle w:val="ListBullet"/>
      </w:pPr>
      <w:r>
        <w:t>Курси.</w:t>
      </w:r>
    </w:p>
    <w:p>
      <w:pPr>
        <w:pStyle w:val="ListBullet"/>
      </w:pPr>
      <w:r>
        <w:t>Розклад.</w:t>
      </w:r>
    </w:p>
    <w:p>
      <w:pPr>
        <w:pStyle w:val="ListBullet"/>
      </w:pPr>
      <w:r>
        <w:t>Події.</w:t>
      </w:r>
    </w:p>
    <w:p>
      <w:pPr>
        <w:pStyle w:val="ListBullet"/>
      </w:pPr>
      <w:r>
        <w:t>Форми заявок.</w:t>
      </w:r>
    </w:p>
    <w:p>
      <w:pPr>
        <w:pStyle w:val="ListBullet"/>
      </w:pPr>
      <w:r>
        <w:t>Статуси набору.</w:t>
      </w:r>
    </w:p>
    <w:p>
      <w:pPr>
        <w:pStyle w:val="ListBullet"/>
      </w:pPr>
      <w:r>
        <w:t>Лист очікування.</w:t>
      </w:r>
    </w:p>
    <w:p>
      <w:pPr>
        <w:pStyle w:val="ListBullet"/>
      </w:pPr>
      <w:r>
        <w:t>Галерея.</w:t>
      </w:r>
    </w:p>
    <w:p>
      <w:pPr>
        <w:pStyle w:val="ListBullet"/>
      </w:pPr>
      <w:r>
        <w:t>Статті.</w:t>
      </w:r>
    </w:p>
    <w:p>
      <w:pPr>
        <w:pStyle w:val="ListBullet"/>
      </w:pPr>
      <w:r>
        <w:t>FAQ.</w:t>
      </w:r>
    </w:p>
    <w:p>
      <w:pPr>
        <w:pStyle w:val="ListBullet"/>
      </w:pPr>
      <w:r>
        <w:t>Базова аналітика.</w:t>
      </w:r>
    </w:p>
    <w:p>
      <w:pPr>
        <w:pStyle w:val="ListBullet"/>
      </w:pPr>
      <w:r>
        <w:t>Керування заявками через адмінку.</w:t>
      </w:r>
    </w:p>
    <w:p>
      <w:pPr>
        <w:pStyle w:val="Heading1"/>
      </w:pPr>
      <w:r>
        <w:t>7. Phase 2</w:t>
      </w:r>
    </w:p>
    <w:p>
      <w:pPr>
        <w:pStyle w:val="ListBullet"/>
      </w:pPr>
      <w:r>
        <w:t>Онлайн-оплата.</w:t>
      </w:r>
    </w:p>
    <w:p>
      <w:pPr>
        <w:pStyle w:val="ListBullet"/>
      </w:pPr>
      <w:r>
        <w:t>Автоматичне бронювання й повернення.</w:t>
      </w:r>
    </w:p>
    <w:p>
      <w:pPr>
        <w:pStyle w:val="ListBullet"/>
      </w:pPr>
      <w:r>
        <w:t>Розширена CRM-логіка.</w:t>
      </w:r>
    </w:p>
    <w:p>
      <w:pPr>
        <w:pStyle w:val="ListBullet"/>
      </w:pPr>
      <w:r>
        <w:t>Автоматичні email-сценарії.</w:t>
      </w:r>
    </w:p>
    <w:p>
      <w:pPr>
        <w:pStyle w:val="ListBullet"/>
      </w:pPr>
      <w:r>
        <w:t>Розширене керування сертифікатами.</w:t>
      </w:r>
    </w:p>
    <w:p>
      <w:pPr>
        <w:pStyle w:val="ListBullet"/>
      </w:pPr>
      <w:r>
        <w:t>Особистий кабінет учня.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