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722f7007c8c4c46acc1e5a71a43a7751823f1eb"/>
    <w:p>
      <w:pPr>
        <w:pStyle w:val="Heading1"/>
      </w:pPr>
      <w:r>
        <w:t xml:space="preserve">Część X: Całki Wielokrotne i Ich Zastosowania Inżynierskie</w:t>
      </w:r>
    </w:p>
    <w:p>
      <w:pPr>
        <w:pStyle w:val="FirstParagraph"/>
      </w:pPr>
      <w:r>
        <w:t xml:space="preserve">Rachunek całkowy funkcji wielu zmiennych stanowi fundamentalne narzędzie modelowania procesów ciągłych w przestrzeni jedno-, dwu- i trójwymiarowej. W elektrotechnice i teorii pola elektromagnetycznego pozwala na wyznaczanie całkowitego ładunku zgromadzonego w obszarze o zadanej gęstości, pojemności układów przewodników o złożonej geometrii, energii pola elektrostatycznego i magnetycznego, a także na analizę szumów losowych w odbiornikach telekomunikacyjnych (całka prawdopodobieństwa Gaussa).</w:t>
      </w:r>
    </w:p>
    <w:p>
      <w:r>
        <w:pict>
          <v:rect style="width:0;height:1.5pt" o:hralign="center" o:hrstd="t" o:hr="t"/>
        </w:pict>
      </w:r>
    </w:p>
    <w:bookmarkStart w:id="19" w:name="X354902103544f51ad404f1adf21773e5c4c8d19"/>
    <w:p>
      <w:pPr>
        <w:pStyle w:val="Heading2"/>
      </w:pPr>
      <w:r>
        <w:t xml:space="preserve">Rozdział 21: Całka podwójna i jej zastosowania</w:t>
      </w:r>
    </w:p>
    <w:bookmarkStart w:id="11" w:name="definicja-całki-podwójnej-riemanna"/>
    <w:p>
      <w:pPr>
        <w:pStyle w:val="Heading3"/>
      </w:pPr>
      <w:r>
        <w:t xml:space="preserve">21.1. Definicja całki podwójnej Riemanna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będzie prostokątem domkniętym na płaszczyźnie, a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niech będzie ograniczona.</w:t>
      </w:r>
    </w:p>
    <w:bookmarkStart w:id="9" w:name="X4f2ff1c868ceb5b6ca9ada89277e728e2f51631"/>
    <w:p>
      <w:pPr>
        <w:pStyle w:val="Heading4"/>
      </w:pPr>
      <w:r>
        <w:t xml:space="preserve">Definicja 21.1 (Podział prostokąta i sumy całkowe)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Podziałem</w:t>
      </w:r>
      <w:r>
        <w:t xml:space="preserve"> </w:t>
      </w:r>
      <w:r>
        <w:t xml:space="preserve">prostokąta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nazywamy parę podziałów przedziałów: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: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…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…</m:t>
          </m:r>
          <m:r>
            <m:rPr>
              <m:sty m:val="p"/>
            </m:rPr>
            <m:t>&lt;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d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dzielących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prostokątów cząstkowych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o polach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Średnicą podziału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 największą z przekątnych prostokątów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rPr>
              <m:sty m:val="p"/>
            </m:rP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lim>
          </m:limLow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1"/>
        </w:numPr>
      </w:pPr>
      <w:r>
        <w:t xml:space="preserve">W każdym prostokącie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wybieramy punkt pośredni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Sumą całkową Riemanna</w:t>
      </w:r>
      <w:r>
        <w:t xml:space="preserve"> </w:t>
      </w:r>
      <w:r>
        <w:t xml:space="preserve">nazywamy: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rPr>
              <m:sty m:val="p"/>
            </m:rPr>
            <m:t>Π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9"/>
    <w:bookmarkStart w:id="10" w:name="definicja-21.2-całka-podwójna-riemanna"/>
    <w:p>
      <w:pPr>
        <w:pStyle w:val="Heading4"/>
      </w:pPr>
      <w:r>
        <w:t xml:space="preserve">Definicja 21.2 (Całka podwójna Riemanna)</w:t>
      </w:r>
    </w:p>
    <w:p>
      <w:pPr>
        <w:pStyle w:val="FirstParagraph"/>
      </w:pPr>
      <w:r>
        <w:t xml:space="preserve">Jeżeli dla każdego normalnego ciągu podziałów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(takiego, że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 i dowolnego wyboru punktów pośrednich suma całkowa dąży do skończonej granicy</w:t>
      </w:r>
      <w:r>
        <w:t xml:space="preserve"> </w:t>
      </w:r>
      <m:oMath>
        <m:r>
          <m:t>I</m:t>
        </m:r>
      </m:oMath>
      <w:r>
        <w:t xml:space="preserve">, to granicę tę nazywamy</w:t>
      </w:r>
      <w:r>
        <w:t xml:space="preserve"> </w:t>
      </w:r>
      <w:r>
        <w:rPr>
          <w:b/>
          <w:bCs/>
        </w:rPr>
        <w:t xml:space="preserve">całką podwójną Riemanna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po prostokącie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 oznaczamy: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21.1 (Całkowalność funkcji ciągłych):</w:t>
      </w:r>
      <w:r>
        <w:br/>
      </w:r>
      <w:r>
        <w:t xml:space="preserve">Każda funkcja ciągła na prostokącie domkniętym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jest na nim całkowalna w sensie Riemanna.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łasności-całki-podwójnej"/>
    <w:p>
      <w:pPr>
        <w:pStyle w:val="Heading3"/>
      </w:pPr>
      <w:r>
        <w:t xml:space="preserve">21.2. Własności całki podwójnej</w:t>
      </w:r>
    </w:p>
    <w:p>
      <w:pPr>
        <w:pStyle w:val="FirstParagraph"/>
      </w:pPr>
      <w:r>
        <w:t xml:space="preserve">Niech funkcje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będą całkowalne na ograniczonym obszarze mierzalnym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Liniowość:</w:t>
      </w:r>
      <w:r>
        <w:t xml:space="preserve"> </w:t>
      </w:r>
      <w:r>
        <w:t xml:space="preserve">Dla dowolnych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α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β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Addytywność względem obszaru:</w:t>
      </w:r>
      <w:r>
        <w:t xml:space="preserve"> </w:t>
      </w:r>
      <w:r>
        <w:t xml:space="preserve">Jeżeli obszar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 sumą dwóch obszarów niemających wspólnych punktów wewnętrznych (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Int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Int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Monotoniczność:</w:t>
      </w:r>
      <w:r>
        <w:t xml:space="preserve"> </w:t>
      </w: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≤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Nierówność modułowa: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≤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5.</w:t>
      </w:r>
      <w:r>
        <w:t xml:space="preserve"> </w:t>
      </w:r>
      <w:r>
        <w:rPr>
          <w:b/>
          <w:bCs/>
        </w:rPr>
        <w:t xml:space="preserve">Twierdzenie o wartości średniej:</w:t>
      </w:r>
      <w:r>
        <w:t xml:space="preserve"> </w:t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 obszarze domkniętym, ograniczonym i spójnym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 polu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</m:oMath>
      <w:r>
        <w:t xml:space="preserve">, to istnieje punkt</w:t>
      </w:r>
      <w:r>
        <w:t xml:space="preserve"> </w:t>
      </w:r>
      <m:oMath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taki, że: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,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Wielkość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D</m:t>
            </m:r>
            <m:r>
              <m:rPr>
                <m:sty m:val="p"/>
              </m:rPr>
              <m:t>|</m:t>
            </m:r>
          </m:den>
        </m:f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wartością średnią dwuwymiarową</w:t>
      </w:r>
      <w:r>
        <w:t xml:space="preserve"> </w:t>
      </w:r>
      <w:r>
        <w:t xml:space="preserve">funkcji na obszarze</w:t>
      </w:r>
      <w:r>
        <w:t xml:space="preserve"> </w:t>
      </w:r>
      <m:oMath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X0562c5cbbd33af47a856e227616076fd18da3b5"/>
    <w:p>
      <w:pPr>
        <w:pStyle w:val="Heading3"/>
      </w:pPr>
      <w:r>
        <w:t xml:space="preserve">21.3. Twierdzenie Fubiniego i obliczanie całek podwójnych</w:t>
      </w:r>
    </w:p>
    <w:p>
      <w:pPr>
        <w:pStyle w:val="FirstParagraph"/>
      </w:pPr>
      <w:r>
        <w:t xml:space="preserve">Podstawowym narzędziem sprowadzającym całkę podwójną do zwykłych całek pojedynczych jest</w:t>
      </w:r>
      <w:r>
        <w:t xml:space="preserve"> </w:t>
      </w:r>
      <w:r>
        <w:rPr>
          <w:b/>
          <w:bCs/>
        </w:rPr>
        <w:t xml:space="preserve">twierdzenie Fubiniego o zamianie na całki iterowane</w:t>
      </w:r>
      <w:r>
        <w:t xml:space="preserve">.</w:t>
      </w:r>
    </w:p>
    <w:bookmarkStart w:id="13" w:name="Xfdc3b89b3b334316b08f4757cd880a120591156"/>
    <w:p>
      <w:pPr>
        <w:pStyle w:val="Heading4"/>
      </w:pPr>
      <w:r>
        <w:t xml:space="preserve">Definicja 21.3 (Obszary normalne na płaszczyźnie)</w:t>
      </w:r>
    </w:p>
    <w:p>
      <w:pPr>
        <w:pStyle w:val="Compact"/>
        <w:numPr>
          <w:ilvl w:val="0"/>
          <w:numId w:val="1002"/>
        </w:numPr>
      </w:pPr>
      <w:r>
        <w:t xml:space="preserve">Obszar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normalnym względem osi</w:t>
      </w:r>
      <w:r>
        <w:rPr>
          <w:b/>
          <w:bCs/>
        </w:rPr>
        <w:t xml:space="preserve"> </w:t>
      </w:r>
      <m:oMath>
        <m:r>
          <m:t>O</m:t>
        </m:r>
        <m:r>
          <m:t>X</m:t>
        </m:r>
      </m:oMath>
      <w:r>
        <w:t xml:space="preserve">, jeżeli można go opisać nierównościami: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≤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gdzie funkcje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są ciągłe oraz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Obszar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normalnym względem osi</w:t>
      </w:r>
      <w:r>
        <w:rPr>
          <w:b/>
          <w:bCs/>
        </w:rPr>
        <w:t xml:space="preserve"> </w:t>
      </w:r>
      <m:oMath>
        <m:r>
          <m:t>O</m:t>
        </m:r>
        <m:r>
          <m:t>Y</m:t>
        </m:r>
      </m:oMath>
      <w:r>
        <w:t xml:space="preserve">, jeżeli: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≤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gdzie funkcje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są ciągłe oraz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21.2 (Fubiniego dla obszarów normalnych):</w:t>
      </w:r>
      <w:r>
        <w:br/>
      </w:r>
      <w:r>
        <w:t xml:space="preserve">1. 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funkcją ciągłą na obszarze normalnym względem osi</w:t>
      </w:r>
      <w:r>
        <w:t xml:space="preserve"> </w:t>
      </w:r>
      <m:oMath>
        <m:r>
          <m:t>O</m:t>
        </m:r>
        <m:r>
          <m:t>X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</m:e>
          </m:nary>
          <m:r>
            <m:t>d</m:t>
          </m:r>
          <m:r>
            <m:t>x</m:t>
          </m:r>
        </m:oMath>
      </m:oMathPara>
    </w:p>
    <w:p>
      <w:pPr>
        <w:pStyle w:val="BlockText"/>
      </w:pPr>
      <w:r>
        <w:t xml:space="preserve">2. 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 obszarze normalnym względem osi</w:t>
      </w:r>
      <w:r>
        <w:t xml:space="preserve"> </w:t>
      </w:r>
      <m:oMath>
        <m:r>
          <m:t>O</m:t>
        </m:r>
        <m:r>
          <m:t>Y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</m:nary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 przypadku prostokąta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kolejność całkowania jest dowolna: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</m:nary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Ponadto, gdy funkcja ma postać rozdzieloną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ψ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φ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φ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ψ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zamiana-zmiennych-w-całce-podwójnej"/>
    <w:p>
      <w:pPr>
        <w:pStyle w:val="Heading3"/>
      </w:pPr>
      <w:r>
        <w:t xml:space="preserve">21.4. Zamiana zmiennych w całce podwójnej</w:t>
      </w:r>
    </w:p>
    <w:p>
      <w:pPr>
        <w:pStyle w:val="FirstParagraph"/>
      </w:pPr>
      <w:r>
        <w:t xml:space="preserve">Rozważmy przekształcenie dyfeomorficzne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D</m:t>
        </m:r>
      </m:oMath>
      <w:r>
        <w:t xml:space="preserve"> </w:t>
      </w:r>
      <w:r>
        <w:t xml:space="preserve">płaszczyzny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na płaszczyznę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gdzie funkcje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są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 obszarze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15" w:name="definicja-21.4-jakobian-przekształcenia"/>
    <w:p>
      <w:pPr>
        <w:pStyle w:val="Heading4"/>
      </w:pPr>
      <w:r>
        <w:t xml:space="preserve">Definicja 21.4 (Jakobian przekształcenia)</w:t>
      </w:r>
    </w:p>
    <w:p>
      <w:pPr>
        <w:pStyle w:val="FirstParagraph"/>
      </w:pPr>
      <w:r>
        <w:rPr>
          <w:b/>
          <w:bCs/>
        </w:rPr>
        <w:t xml:space="preserve">Jakobianem (wyznacznikiem Jacobiego)</w:t>
      </w:r>
      <w:r>
        <w:t xml:space="preserve"> </w:t>
      </w:r>
      <w:r>
        <w:t xml:space="preserve">przekształcenia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nazywamy wyznacznik macierzy pochodnych cząstkowych: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</m:oMath>
      </m:oMathPara>
    </w:p>
    <w:p>
      <w:pPr>
        <w:pStyle w:val="FirstParagraph"/>
      </w:pPr>
      <w:r>
        <w:t xml:space="preserve">Geometrycznie moduł jakobianu</w:t>
      </w:r>
      <w:r>
        <w:t xml:space="preserve"> </w:t>
      </w: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</m:oMath>
      <w:r>
        <w:t xml:space="preserve"> </w:t>
      </w:r>
      <w:r>
        <w:t xml:space="preserve">określa lokalny współczynnik skalowania elementarnego pola powierzchni:</w:t>
      </w:r>
      <w: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t> </m:t>
        </m:r>
        <m:r>
          <m:t>d</m:t>
        </m:r>
        <m:r>
          <m:t>u</m:t>
        </m:r>
        <m:r>
          <m:t> </m:t>
        </m:r>
        <m:r>
          <m:t>d</m:t>
        </m:r>
        <m:r>
          <m:t>v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21.3 (O zamianie zmiennych w całce podwójnej):</w:t>
      </w:r>
      <w:r>
        <w:br/>
      </w:r>
      <w:r>
        <w:t xml:space="preserve">Jeżeli przekształcenie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jest różnowartościowe wewnątrz obszaru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oraz jakobian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0</m:t>
        </m:r>
      </m:oMath>
      <w:r>
        <w:t xml:space="preserve">, to dla dowolnej funkcji ciągłej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Δ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J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u</m:t>
          </m:r>
          <m:r>
            <m:t> </m:t>
          </m:r>
          <m:r>
            <m:t>d</m:t>
          </m:r>
          <m:r>
            <m:t>v</m:t>
          </m:r>
        </m:oMath>
      </m:oMathPara>
    </w:p>
    <w:bookmarkEnd w:id="15"/>
    <w:bookmarkStart w:id="16" w:name="współrzędne-biegunowe"/>
    <w:p>
      <w:pPr>
        <w:pStyle w:val="Heading4"/>
      </w:pPr>
      <w:r>
        <w:t xml:space="preserve">Współrzędne biegunowe:</w:t>
      </w:r>
    </w:p>
    <w:p>
      <w:pPr>
        <w:pStyle w:val="FirstParagraph"/>
      </w:pPr>
      <w:r>
        <w:t xml:space="preserve">Związki transformacyjne: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φ</m:t>
          </m:r>
          <m:r>
            <m:t>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φ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lub 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Obliczenie jakobianu: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r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r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, mamy</w:t>
      </w:r>
      <w:r>
        <w:t xml:space="preserve"> </w:t>
      </w: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br/>
      </w:r>
      <w:r>
        <w:t xml:space="preserve">Element pola we współrzędnych biegunowych: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φ</m:t>
          </m:r>
        </m:oMath>
      </m:oMathPara>
    </w:p>
    <w:p>
      <w:pPr>
        <w:pStyle w:val="FirstParagraph"/>
      </w:pPr>
      <w:r>
        <w:t xml:space="preserve">Wzór na zamianę zmiennych: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Δ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φ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7c64d5e511814a322b8ac66e2558f71feceb58"/>
    <w:p>
      <w:pPr>
        <w:pStyle w:val="Heading3"/>
      </w:pPr>
      <w:r>
        <w:t xml:space="preserve">21.5. Zastosowania geometryczne i fizyczne całek podwójnych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Pole obszaru płaskiego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Objętość bryły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:</w:t>
      </w:r>
      <w:r>
        <w:br/>
      </w:r>
      <w:r>
        <w:t xml:space="preserve">Bryła ograniczona od góry powierzchnią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 od dołu płaszczyzną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nad obszarem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Gdy bryła zawarta jest między dwoma powierzchniami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Pole płata powierzchniowego:</w:t>
      </w:r>
      <w:r>
        <w:br/>
      </w:r>
      <w:r>
        <w:t xml:space="preserve">Pole powierzchni płata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nad obszarem</w:t>
      </w:r>
      <w:r>
        <w:t xml:space="preserve"> </w:t>
      </w:r>
      <m:oMath>
        <m:r>
          <m:t>D</m:t>
        </m:r>
      </m:oMath>
      <w:r>
        <w:t xml:space="preserve">, gdzie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Masa i ładunek powierzchniowy:</w:t>
      </w:r>
      <w:r>
        <w:br/>
      </w:r>
      <w:r>
        <w:t xml:space="preserve">Dla płytki o gęstości powierzchniowej masy lub ładunku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σ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σ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Środek ciężkości (środek masy):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Momenty bezwładności:</w:t>
      </w:r>
    </w:p>
    <w:p>
      <w:pPr>
        <w:pStyle w:val="Compact"/>
        <w:numPr>
          <w:ilvl w:val="1"/>
          <w:numId w:val="1004"/>
        </w:numPr>
      </w:pPr>
      <w:r>
        <w:t xml:space="preserve">Względem osi</w:t>
      </w:r>
      <w:r>
        <w:t xml:space="preserve"> </w:t>
      </w:r>
      <m:oMath>
        <m:r>
          <m:t>O</m:t>
        </m:r>
        <m:r>
          <m:t>X</m:t>
        </m:r>
      </m:oMath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</w:p>
    <w:p>
      <w:pPr>
        <w:pStyle w:val="Compact"/>
        <w:numPr>
          <w:ilvl w:val="1"/>
          <w:numId w:val="1004"/>
        </w:numPr>
      </w:pPr>
      <w:r>
        <w:t xml:space="preserve">Względem osi</w:t>
      </w:r>
      <w:r>
        <w:t xml:space="preserve"> </w:t>
      </w:r>
      <m:oMath>
        <m:r>
          <m:t>O</m:t>
        </m:r>
        <m:r>
          <m:t>Y</m:t>
        </m:r>
      </m:oMath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</w:p>
    <w:p>
      <w:pPr>
        <w:pStyle w:val="Compact"/>
        <w:numPr>
          <w:ilvl w:val="1"/>
          <w:numId w:val="1004"/>
        </w:numPr>
      </w:pPr>
      <w:r>
        <w:t xml:space="preserve">Biegunowy moment bezwładności względem początku układu: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X97124e459c9e8fdc3a0b9c7137c87deb75d8b70"/>
    <w:p>
      <w:pPr>
        <w:pStyle w:val="Heading2"/>
      </w:pPr>
      <w:r>
        <w:t xml:space="preserve">Rozdział 22: Całka potrójna i całki niewłaściwe wielokrotne</w:t>
      </w:r>
    </w:p>
    <w:bookmarkStart w:id="22" w:name="X8b15212f5a7ba057b806fe3af604ad19c57e170"/>
    <w:p>
      <w:pPr>
        <w:pStyle w:val="Heading3"/>
      </w:pPr>
      <w:r>
        <w:t xml:space="preserve">22.1. Całka potrójna Riemanna i twierdzenie Fubiniego</w:t>
      </w:r>
    </w:p>
    <w:p>
      <w:pPr>
        <w:pStyle w:val="FirstParagraph"/>
      </w:pPr>
      <w:r>
        <w:t xml:space="preserve">Rozważmy ograniczoną bryłę przestrzenną</w:t>
      </w:r>
      <w:r>
        <w:t xml:space="preserve"> </w:t>
      </w:r>
      <m:oMath>
        <m:r>
          <m:t>V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oraz funkcję ciągłą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20" w:name="definicja-22.1-całka-potrójna"/>
    <w:p>
      <w:pPr>
        <w:pStyle w:val="Heading4"/>
      </w:pPr>
      <w:r>
        <w:t xml:space="preserve">Definicja 22.1 (Całka potrójna)</w:t>
      </w:r>
    </w:p>
    <w:p>
      <w:pPr>
        <w:pStyle w:val="FirstParagraph"/>
      </w:pPr>
      <w:r>
        <w:t xml:space="preserve">Dzieląc obszar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siatką prostopadłościanów o objętościach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Δ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ζ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20"/>
    <w:bookmarkStart w:id="21" w:name="X995ed7349f47e36744ef8ef8f45794b470f1d91"/>
    <w:p>
      <w:pPr>
        <w:pStyle w:val="Heading4"/>
      </w:pPr>
      <w:r>
        <w:t xml:space="preserve">Twierdzenie Fubiniego dla obszaru normalnego w przestrzeni:</w:t>
      </w:r>
    </w:p>
    <w:p>
      <w:pPr>
        <w:pStyle w:val="FirstParagraph"/>
      </w:pPr>
      <w:r>
        <w:t xml:space="preserve">Jeżeli bryła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 postać: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 rzutem bryły na płaszczyznę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z</m:t>
                  </m:r>
                </m:e>
              </m:d>
            </m:e>
          </m:nary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e378339496efc4458829f14a48127eee9de99aa"/>
    <w:p>
      <w:pPr>
        <w:pStyle w:val="Heading3"/>
      </w:pPr>
      <w:r>
        <w:t xml:space="preserve">22.2. Układy współrzędnych krzywoliniowych w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</w:p>
    <w:bookmarkStart w:id="23" w:name="współrzędne-walcowe-cylindryczne"/>
    <w:p>
      <w:pPr>
        <w:pStyle w:val="Heading4"/>
      </w:pPr>
      <w:r>
        <w:t xml:space="preserve">1. Współrzędne walcowe (cylindryczne):</w:t>
      </w:r>
    </w:p>
    <w:p>
      <w:pPr>
        <w:pStyle w:val="FirstParagraph"/>
      </w:pPr>
      <w:r>
        <w:t xml:space="preserve">Transformacja: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Jakobian przekształcenia: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+</m:t>
          </m:r>
          <m:r>
            <m:t>r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pStyle w:val="FirstParagraph"/>
      </w:pPr>
      <w:r>
        <w:t xml:space="preserve">Stąd element objętości: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φ</m:t>
          </m:r>
          <m:r>
            <m:t> </m:t>
          </m:r>
          <m:r>
            <m:t>d</m:t>
          </m:r>
          <m:r>
            <m:t>z</m:t>
          </m:r>
        </m:oMath>
      </m:oMathPara>
    </w:p>
    <w:p>
      <w:pPr>
        <w:pStyle w:val="FirstParagraph"/>
      </w:pPr>
      <w:r>
        <w:t xml:space="preserve">Współrzędne walcowe stosujemy zawsze w układach posiadających</w:t>
      </w:r>
      <w:r>
        <w:t xml:space="preserve"> </w:t>
      </w:r>
      <w:r>
        <w:rPr>
          <w:b/>
          <w:bCs/>
        </w:rPr>
        <w:t xml:space="preserve">symetrię osiową</w:t>
      </w:r>
      <w:r>
        <w:t xml:space="preserve"> </w:t>
      </w:r>
      <w:r>
        <w:t xml:space="preserve">(przewodniki walcowe, falowody kołowe, cewki cylindryczne).</w:t>
      </w:r>
    </w:p>
    <w:bookmarkEnd w:id="23"/>
    <w:bookmarkStart w:id="24" w:name="współrzędne-sferyczne-kuliste"/>
    <w:p>
      <w:pPr>
        <w:pStyle w:val="Heading4"/>
      </w:pPr>
      <w:r>
        <w:t xml:space="preserve">2. Współrzędne sferyczne (kuliste):</w:t>
      </w:r>
    </w:p>
    <w:p>
      <w:pPr>
        <w:pStyle w:val="FirstParagraph"/>
      </w:pPr>
      <w:r>
        <w:t xml:space="preserve">Transformacja: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t xml:space="preserve">gdzie: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– promień wodzący (odległość od początku układu),</w:t>
      </w:r>
      <w:r>
        <w:t xml:space="preserve"> </w:t>
      </w:r>
      <w:r>
        <w:t xml:space="preserve">-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– kąt zenitalny (odchylenie od dodatniej półosi</w:t>
      </w:r>
      <w:r>
        <w:t xml:space="preserve"> </w:t>
      </w:r>
      <m:oMath>
        <m:r>
          <m:t>O</m:t>
        </m:r>
        <m:r>
          <m:t>Z</m:t>
        </m:r>
      </m:oMath>
      <w:r>
        <w:t xml:space="preserve">),</w:t>
      </w:r>
      <w:r>
        <w:t xml:space="preserve"> </w:t>
      </w:r>
      <w:r>
        <w:t xml:space="preserve">-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– kąt azymutalny na płaszczyźnie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Obliczenie jakobianu: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, więc</w:t>
      </w:r>
      <w:r>
        <w:t xml:space="preserve"> </w:t>
      </w: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br/>
      </w:r>
      <w:r>
        <w:t xml:space="preserve">Element objętości: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θ</m:t>
          </m:r>
          <m:r>
            <m:t> </m:t>
          </m:r>
          <m:r>
            <m:t>d</m:t>
          </m:r>
          <m:r>
            <m:t>φ</m:t>
          </m:r>
        </m:oMath>
      </m:oMathPara>
    </w:p>
    <w:p>
      <w:pPr>
        <w:pStyle w:val="FirstParagraph"/>
      </w:pPr>
      <w:r>
        <w:t xml:space="preserve">Współrzędne sferyczne są podstawowym aparatem w zagadnieniach o</w:t>
      </w:r>
      <w:r>
        <w:t xml:space="preserve"> </w:t>
      </w:r>
      <w:r>
        <w:rPr>
          <w:b/>
          <w:bCs/>
        </w:rPr>
        <w:t xml:space="preserve">symetrii środkowej/kulistej</w:t>
      </w:r>
      <w:r>
        <w:t xml:space="preserve"> </w:t>
      </w:r>
      <w:r>
        <w:t xml:space="preserve">(potencjał elektrostatyczny ładunku punktowego, promieniowanie anten izotropowych).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9f3988c061bcbe571a74cf7d9d14b1cdc12a48"/>
    <w:p>
      <w:pPr>
        <w:pStyle w:val="Heading3"/>
      </w:pPr>
      <w:r>
        <w:t xml:space="preserve">22.3. Zastosowania fizyczne całek potrójnych w teorii pola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Całkowity ładunek elektrostatyczny:</w:t>
      </w:r>
      <w:r>
        <w:br/>
      </w:r>
      <w:r>
        <w:t xml:space="preserve">Jeżeli w przestrzeni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występuje ciągły rozkład ładunku o gęstości objętościowej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[</w:t>
      </w:r>
      <m:oMath>
        <m:r>
          <m:rPr>
            <m:nor/>
            <m:sty m:val="p"/>
          </m:rPr>
          <m:t>C</m:t>
        </m:r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]:</w:t>
      </w:r>
    </w:p>
    <w:p>
      <w:pPr>
        <w:pStyle w:val="Compac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ρ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Potencjał elektrostatyczny:</w:t>
      </w:r>
      <w:r>
        <w:br/>
      </w:r>
      <w:r>
        <w:t xml:space="preserve">Potencjał wywołany przez ładunek rozproszony w bryle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 punkcie obserwacji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poza obszarem ładunku: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ρ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Energia własna pola elektrostatycznego:</w:t>
      </w:r>
      <w:r>
        <w:br/>
      </w:r>
      <w:r>
        <w:t xml:space="preserve">Gęstość energii pola elektrycznego o natężeniu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t xml:space="preserve">w dielektryku o przenikalności</w:t>
      </w:r>
      <w:r>
        <w:t xml:space="preserve"> </w:t>
      </w:r>
      <m:oMath>
        <m:r>
          <m:t>ε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ε</m:t>
          </m:r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E</m:t>
              </m:r>
            </m:e>
          </m:acc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⟹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ε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8" w:name="X5061935d36121135017aaad01d410bbc97b7af6"/>
    <w:p>
      <w:pPr>
        <w:pStyle w:val="Heading3"/>
      </w:pPr>
      <w:r>
        <w:t xml:space="preserve">22.4. Całka Poissona-Gaussa i szumy losowe w telekomunikacji</w:t>
      </w:r>
    </w:p>
    <w:p>
      <w:pPr>
        <w:pStyle w:val="FirstParagraph"/>
      </w:pPr>
      <w:r>
        <w:t xml:space="preserve">Jednym z najbardziej fundamentalnych rezultatów analizy matematycznej wykorzystującym całkę podwójną jest wyznaczenie wartości całki Poissona-Gaussa: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Funkcja podcałkowa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nie posiada funkcji pierwotnej wyrażalnej przez funkcje elementarne (twierdzenie Liouville’a), jednak jej całka oznaczona po całej prostej może zostać obliczona ściśle.</w:t>
      </w:r>
    </w:p>
    <w:p>
      <w:pPr>
        <w:pStyle w:val="BlockText"/>
      </w:pPr>
      <w:r>
        <w:rPr>
          <w:b/>
          <w:bCs/>
        </w:rPr>
        <w:t xml:space="preserve">Twierdzenie 22.1 (Całka Gaussa):</w:t>
      </w:r>
      <w:r>
        <w:br/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Rozważmy kwadrat całki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Korzystając z twierdzenia Fubiniego, iloczyn całek pojedynczych możemy zapisać jako całkę podwójną po całej płaszczyźnie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Wprowadzamy współrzędne biegunowe: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, gdzie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Jakobian wynosi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</m:oMath>
      <w:r>
        <w:t xml:space="preserve">. Obszar całkowania przekształca się w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e>
              </m:d>
            </m:e>
          </m:nary>
          <m:r>
            <m:t>d</m:t>
          </m:r>
          <m:r>
            <m:t>φ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t>d</m:t>
                  </m:r>
                </m:e>
              </m:nary>
              <m:r>
                <m:t>φ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r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Całka kątowa wynosi</w:t>
      </w:r>
      <w:r>
        <w:t xml:space="preserve"> </w:t>
      </w:r>
      <m:oMath>
        <m:r>
          <m:t>2</m:t>
        </m:r>
        <m:r>
          <m:t>π</m:t>
        </m:r>
      </m:oMath>
      <w:r>
        <w:t xml:space="preserve">. W całce promieniowej stosujemy podstawienie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skąd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⟹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r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Mnożąc oba rezultaty: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⟹</m:t>
          </m:r>
          <m:r>
            <m:t>I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</m:t>
          </m:r>
          <m:r>
            <m:rPr>
              <m:sty m:val="p"/>
            </m:rPr>
            <m:t>◼</m:t>
          </m:r>
        </m:oMath>
      </m:oMathPara>
    </w:p>
    <w:bookmarkStart w:id="27" w:name="X4224025a9664a7d7b8018631b9e074cc43e6dec"/>
    <w:p>
      <w:pPr>
        <w:pStyle w:val="Heading4"/>
      </w:pPr>
      <w:r>
        <w:t xml:space="preserve">Zastosowanie w teorii sygnałów i telekomunikacji:</w:t>
      </w:r>
    </w:p>
    <w:p>
      <w:pPr>
        <w:pStyle w:val="FirstParagraph"/>
      </w:pPr>
      <w:r>
        <w:t xml:space="preserve">W odbiornikach radiowych i systemach teleinformatycznych fundamentalnym ograniczeniem jest</w:t>
      </w:r>
      <w:r>
        <w:t xml:space="preserve"> </w:t>
      </w:r>
      <w:r>
        <w:rPr>
          <w:b/>
          <w:bCs/>
        </w:rPr>
        <w:t xml:space="preserve">termiczny szum gaussowski (szum Johnsona-Nyquista)</w:t>
      </w:r>
      <w:r>
        <w:t xml:space="preserve">. Rozkład prawdopodobieństwa napięcia szumu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opisuje gęstość prawdopodobieństwa Gaussa: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w:r>
        <w:t xml:space="preserve">Z twierdzenia Gaussa wynika natychmiast warunek normalizacji prawdopodobieństwa: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co po podstawieniu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−</m:t>
            </m:r>
            <m:r>
              <m:t>m</m:t>
            </m:r>
          </m:num>
          <m:den>
            <m:r>
              <m:t>σ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redukuje się do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fa92a223efd9ac0644c640db4e3bd979afbbd4"/>
    <w:p>
      <w:pPr>
        <w:pStyle w:val="Heading3"/>
      </w:pPr>
      <w:r>
        <w:t xml:space="preserve">22.5. Wzorcowe zadania egzaminacyjne z pełnymi rozwiązaniami</w:t>
      </w:r>
    </w:p>
    <w:bookmarkStart w:id="29" w:name="X99f875e5d4d35c6b39d4ec97b991977f6c8368a"/>
    <w:p>
      <w:pPr>
        <w:pStyle w:val="Heading4"/>
      </w:pPr>
      <w:r>
        <w:t xml:space="preserve">Przykład 22.1 (Zmiana kolejności całkowania w całce iterowanej)</w:t>
      </w:r>
    </w:p>
    <w:p>
      <w:pPr>
        <w:pStyle w:val="FirstParagraph"/>
      </w:pPr>
      <w:r>
        <w:t xml:space="preserve">Zmienić kolejność całkowania w całce: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x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b>
            <m:sup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Analiza obszaru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:</w:t>
      </w:r>
      <w:r>
        <w:br/>
      </w:r>
      <w:r>
        <w:t xml:space="preserve">Obszar jest zadany nierównościami: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Dolna krawędź to parabola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górna to gałąź paraboli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(czyli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Punkty przecięcia krzywych: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Zakres zmiennej</w:t>
      </w:r>
      <w:r>
        <w:t xml:space="preserve"> </w:t>
      </w:r>
      <m:oMath>
        <m:r>
          <m:t>y</m:t>
        </m:r>
      </m:oMath>
      <w:r>
        <w:t xml:space="preserve">: od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Opis obszaru jako normalnego względem osi</w:t>
      </w:r>
      <w:r>
        <w:rPr>
          <w:b/>
          <w:bCs/>
        </w:rPr>
        <w:t xml:space="preserve"> </w:t>
      </w:r>
      <m:oMath>
        <m:r>
          <m:t>O</m:t>
        </m:r>
        <m:r>
          <m:t>Y</m:t>
        </m:r>
      </m:oMath>
      <w:r>
        <w:rPr>
          <w:b/>
          <w:bCs/>
        </w:rPr>
        <w:t xml:space="preserve">:</w:t>
      </w:r>
      <w:r>
        <w:br/>
      </w:r>
      <w:r>
        <w:t xml:space="preserve">Dla ustalonego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lewa granica: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prawa granica: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.</w:t>
      </w:r>
      <w:r>
        <w:t xml:space="preserve"> </w:t>
      </w:r>
      <w:r>
        <w:t xml:space="preserve">Zatem:</w:t>
      </w:r>
    </w:p>
    <w:p>
      <w:pPr>
        <w:pStyle w:val="Compac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y</m:t>
              </m:r>
            </m:e>
          </m:rad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Zapis całki po zamianie kolejności: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y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  <m:sup>
              <m:rad>
                <m:radPr>
                  <m:degHide m:val="on"/>
                </m:radPr>
                <m:deg/>
                <m:e>
                  <m:r>
                    <m:t>y</m:t>
                  </m:r>
                </m:e>
              </m:rad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Xdfd6055433de6470d608e24f63fabe5fc1903ed"/>
    <w:p>
      <w:pPr>
        <w:pStyle w:val="Heading4"/>
      </w:pPr>
      <w:r>
        <w:t xml:space="preserve">Przykład 22.2 (Całka podwójna we współrzędnych biegunowych)</w:t>
      </w:r>
    </w:p>
    <w:p>
      <w:pPr>
        <w:pStyle w:val="FirstParagraph"/>
      </w:pPr>
      <w:r>
        <w:t xml:space="preserve">Obliczyć całkę podwójną: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 obszarem w I ćwiartce ograniczonym okręgami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oraz prostymi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Przejście na współrzędne biegunowe:</w:t>
      </w:r>
      <w:r>
        <w:br/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jakobian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Wyznaczenie granic całkowania:</w:t>
      </w:r>
      <w:r>
        <w:br/>
      </w:r>
      <w:r>
        <w:t xml:space="preserve">- Okręgi mają promienie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2</m:t>
        </m:r>
      </m:oMath>
      <w:r>
        <w:t xml:space="preserve">.</w:t>
      </w:r>
      <w:r>
        <w:t xml:space="preserve"> </w:t>
      </w:r>
      <w:r>
        <w:t xml:space="preserve">- Prosta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oś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(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- Prosta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ma kąt nachylenia</w:t>
      </w:r>
      <w:r>
        <w:t xml:space="preserve"> </w:t>
      </w:r>
      <m:oMath>
        <m:r>
          <m:rPr>
            <m:sty m:val="p"/>
          </m:rPr>
          <m:t>tg</m:t>
        </m:r>
        <m:r>
          <m:t>φ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Obszar transformowany: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Obliczenie całki: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t>d</m:t>
              </m:r>
            </m:e>
          </m:nary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  <m:e>
                  <m:r>
                    <m:t>d</m:t>
                  </m:r>
                </m:e>
              </m:nary>
              <m:r>
                <m:t>φ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r</m:t>
              </m:r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t>d</m:t>
              </m:r>
            </m:e>
          </m:nary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4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Wynik: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t>π</m:t>
              </m:r>
            </m:num>
            <m:den>
              <m:r>
                <m:t>16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X661e70a7a1501a7fa4ad4be434025109cfee38e"/>
    <w:p>
      <w:pPr>
        <w:pStyle w:val="Heading4"/>
      </w:pPr>
      <w:r>
        <w:t xml:space="preserve">Przykład 22.3 (Objętość bryły we współrzędnych walcowych)</w:t>
      </w:r>
    </w:p>
    <w:p>
      <w:pPr>
        <w:pStyle w:val="FirstParagraph"/>
      </w:pPr>
      <w:r>
        <w:t xml:space="preserve">Obliczyć objętość bryły ograniczonej od dołu paraboloidą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 od góry płaszczyzną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Przecięcie powierzchni:</w:t>
      </w:r>
      <w:r>
        <w:br/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– okrąg o promieniu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na wysokości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Rzut bryły na płaszczyznę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 </w:t>
      </w:r>
      <w:r>
        <w:t xml:space="preserve">to koło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 każdym punkcie koła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wysokość bryły wynosi: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Współrzędne walcowe:</w:t>
      </w:r>
      <w:r>
        <w:br/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  <m:r>
          <m:t> </m:t>
        </m:r>
        <m:r>
          <m:t>d</m:t>
        </m:r>
        <m:r>
          <m:t>φ</m:t>
        </m:r>
        <m:r>
          <m:t> </m:t>
        </m:r>
        <m:r>
          <m:t>d</m:t>
        </m:r>
        <m:r>
          <m:t>z</m:t>
        </m:r>
      </m:oMath>
      <w:r>
        <w:t xml:space="preserve">.</w:t>
      </w:r>
      <w:r>
        <w:t xml:space="preserve"> </w:t>
      </w:r>
      <w:r>
        <w:t xml:space="preserve">Granice: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Całkowanie: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r</m:t>
              </m:r>
            </m:e>
          </m:nary>
          <m:r>
            <m:t> </m:t>
          </m:r>
          <m:r>
            <m:t>d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4</m:t>
              </m:r>
            </m:sup>
            <m:e>
              <m:r>
                <m:t>d</m:t>
              </m:r>
            </m:e>
          </m:nary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r</m:t>
              </m:r>
            </m:e>
          </m:nary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4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t>π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Xf47f7ea45fec030a69fa3a495cfe095bd15e10a"/>
    <w:p>
      <w:pPr>
        <w:pStyle w:val="Heading4"/>
      </w:pPr>
      <w:r>
        <w:t xml:space="preserve">Przykład 22.4 (Ładunek elektrostatyczny we współrzędnych sferycznych)</w:t>
      </w:r>
    </w:p>
    <w:p>
      <w:pPr>
        <w:pStyle w:val="FirstParagraph"/>
      </w:pPr>
      <w:r>
        <w:t xml:space="preserve">W kuli o promieniu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gęstość objętościowa ładunku elektrycznego zależy od odległości od środka: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Wyznaczyć całkowity ładunek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zgromadzony w kuli.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Stosujemy współrzędne sferyczne (</w:t>
      </w:r>
      <m:oMath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ρ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w:r>
        <w:t xml:space="preserve">1. Całka po kącie azymutalnym: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d</m:t>
            </m:r>
          </m:e>
        </m:nary>
        <m:r>
          <m:t>φ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2. Całka po kącie zenitalnym: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br/>
      </w:r>
      <w:r>
        <w:t xml:space="preserve">Iloczyn kątowy to pełny kąt bryłowy kuli: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steradianów.</w:t>
      </w:r>
      <w:r>
        <w:t xml:space="preserve"> </w:t>
      </w:r>
      <w:r>
        <w:t xml:space="preserve">3. Całka radialna: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15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15</m:t>
              </m:r>
            </m:den>
          </m:f>
          <m:sSup>
            <m:e>
              <m:r>
                <m:t>R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Ładunek całkowity: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15</m:t>
              </m:r>
            </m:den>
          </m:f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π</m:t>
              </m:r>
            </m:num>
            <m:den>
              <m:r>
                <m:t>15</m:t>
              </m:r>
            </m:den>
          </m:f>
          <m:sSub>
            <m:e>
              <m:r>
                <m:t>ρ</m:t>
              </m:r>
            </m:e>
            <m:sub>
              <m:r>
                <m:t>0</m:t>
              </m:r>
            </m:sub>
          </m:sSub>
          <m:sSup>
            <m:e>
              <m:r>
                <m:t>R</m:t>
              </m:r>
            </m:e>
            <m:sup>
              <m:r>
                <m:t>3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zadania-do-samodzielnego-rozwiązania"/>
    <w:p>
      <w:pPr>
        <w:pStyle w:val="Heading3"/>
      </w:pPr>
      <w:r>
        <w:t xml:space="preserve">22.6. Zadania do samodzielnego rozwiązania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22.1:</w:t>
      </w:r>
      <w:r>
        <w:t xml:space="preserve"> </w:t>
      </w:r>
      <w:r>
        <w:t xml:space="preserve">Obliczyć całkę podwójną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y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 gdzie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 trójkątem o wierzchołkach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  <m:e>
            <m:r>
              <m:t>x</m:t>
            </m:r>
          </m:e>
        </m:nary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22.2:</w:t>
      </w:r>
      <w:r>
        <w:t xml:space="preserve"> </w:t>
      </w:r>
      <w:r>
        <w:t xml:space="preserve">Obliczyć pole obszaru ograniczonego kardioidą o równaniu we współrzędnych biegunowych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)</m:t>
        </m:r>
      </m:oMath>
      <w:r>
        <w:t xml:space="preserve">, gdzie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)</m:t>
        </m:r>
        <m:r>
          <m:t> </m:t>
        </m:r>
        <m:r>
          <m:t>d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22.3:</w:t>
      </w:r>
      <w:r>
        <w:t xml:space="preserve"> </w:t>
      </w:r>
      <w:r>
        <w:t xml:space="preserve">Wyznaczyć masę stożka ściętego o promieniu dolnej podstawy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 górnej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 wysokości</w:t>
      </w:r>
      <w:r>
        <w:t xml:space="preserve"> </w:t>
      </w:r>
      <m:oMath>
        <m:r>
          <m:t>H</m:t>
        </m:r>
      </m:oMath>
      <w:r>
        <w:t xml:space="preserve">, jeżeli gęstość masy jest proporcjonalna do odległości od podstawy: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z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Całka we współrzędnych walcowych: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k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22.4:</w:t>
      </w:r>
      <w:r>
        <w:t xml:space="preserve"> </w:t>
      </w:r>
      <w:r>
        <w:t xml:space="preserve">Obliczyć moment bezwładności jednorodnej kuli o promieniu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 stałej gęstości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względem jej osi symetrii</w:t>
      </w:r>
      <w:r>
        <w:t xml:space="preserve"> </w:t>
      </w:r>
      <m:oMath>
        <m:r>
          <m:t>O</m:t>
        </m:r>
        <m:r>
          <m:t>Z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nary>
          <m:naryPr>
            <m:chr m:val="∭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V</m:t>
        </m:r>
      </m:oMath>
      <w:r>
        <w:t xml:space="preserve">. We współrzędnych sferycznych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.</w:t>
      </w:r>
      <w: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M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gdzie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22.5:</w:t>
      </w:r>
      <w:r>
        <w:t xml:space="preserve"> </w:t>
      </w:r>
      <w:r>
        <w:t xml:space="preserve">Wykazać, że dla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α</m:t>
                  </m:r>
                </m:den>
              </m:f>
            </m:e>
          </m:rad>
        </m:oMath>
      </m:oMathPara>
    </w:p>
    <w:p>
      <w:pPr>
        <w:numPr>
          <w:ilvl w:val="0"/>
          <w:numId w:val="1000"/>
        </w:numPr>
      </w:pPr>
      <w:r>
        <w:t xml:space="preserve">oraz obliczyć całkę momentową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przez różniczkowanie po parametrze</w:t>
      </w:r>
      <w:r>
        <w:t xml:space="preserve"> </w:t>
      </w:r>
      <m:oMath>
        <m:r>
          <m:t>α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Różniczkując tożsamość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po</w:t>
      </w:r>
      <w: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π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⟹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α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α</m:t>
                </m:r>
              </m:den>
            </m:f>
          </m:e>
        </m:rad>
      </m:oMath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2026-09-11T18:01:47Z</dcterms:created>
  <dcterms:modified xsi:type="dcterms:W3CDTF">2026-09-11T18:01:47Z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