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</w:t>
      </w:r>
      <w:r w:rsidR="00064ED8">
        <w:t>test result Update as of 2017-09</w:t>
      </w:r>
      <w:r w:rsidR="00E26EAD">
        <w:t>-</w:t>
      </w:r>
      <w:r w:rsidR="00064ED8">
        <w:t>08</w:t>
      </w:r>
      <w:r w:rsidR="00D84757">
        <w:t xml:space="preserve"> 07:30 </w:t>
      </w:r>
      <w:proofErr w:type="gramStart"/>
      <w:r w:rsidR="00D84757">
        <w:t>A</w:t>
      </w:r>
      <w:r w:rsidR="00E26EAD">
        <w:t>M</w:t>
      </w:r>
      <w:proofErr w:type="gramEnd"/>
      <w:r w:rsidR="00E26EAD">
        <w:t>:</w:t>
      </w:r>
      <w:r w:rsidR="00996991">
        <w:t xml:space="preserve"> </w:t>
      </w:r>
    </w:p>
    <w:p w:rsidR="00064ED8" w:rsidRDefault="00064ED8" w:rsidP="00064ED8">
      <w:r>
        <w:t>As of this Morning, 22</w:t>
      </w:r>
      <w:r>
        <w:t xml:space="preserve"> days into the test, the </w:t>
      </w:r>
      <w:r>
        <w:t>Test Group outperformed the Control Group in Revenue per Visitor,</w:t>
      </w:r>
    </w:p>
    <w:p w:rsidR="00064ED8" w:rsidRDefault="00064ED8" w:rsidP="00064ED8">
      <w:r>
        <w:t>1.    The conversion ra</w:t>
      </w:r>
      <w:r>
        <w:t>te of the Test Storefront is -1</w:t>
      </w:r>
      <w:r>
        <w:t xml:space="preserve">% </w:t>
      </w:r>
      <w:r>
        <w:t>lower</w:t>
      </w:r>
      <w:r>
        <w:t xml:space="preserve"> than that of the Control Storefront</w:t>
      </w:r>
    </w:p>
    <w:p w:rsidR="00064ED8" w:rsidRDefault="00064ED8" w:rsidP="00064ED8">
      <w:r>
        <w:t>2.    The</w:t>
      </w:r>
      <w:r>
        <w:t xml:space="preserve"> ATS of the Test Storefront is +10</w:t>
      </w:r>
      <w:r>
        <w:t>% lower than that of the Control Storefront</w:t>
      </w:r>
    </w:p>
    <w:p w:rsidR="00064ED8" w:rsidRDefault="00064ED8" w:rsidP="00064ED8">
      <w:r>
        <w:t>3.    All in all, the Te</w:t>
      </w:r>
      <w:r>
        <w:t>st Storefront is giving us a +8</w:t>
      </w:r>
      <w:r>
        <w:t>% lift in Revenue per Visitor</w:t>
      </w:r>
      <w:r>
        <w:t xml:space="preserve"> over the control group</w:t>
      </w:r>
    </w:p>
    <w:p w:rsidR="00064ED8" w:rsidRDefault="00064ED8" w:rsidP="00064ED8">
      <w:r>
        <w:t xml:space="preserve">4.    </w:t>
      </w:r>
      <w:r>
        <w:t>ATS is now significantly higher for the Test Group compared to the Control Group.  Conversion is close between the two Groups.</w:t>
      </w:r>
      <w:bookmarkStart w:id="0" w:name="_GoBack"/>
      <w:bookmarkEnd w:id="0"/>
    </w:p>
    <w:p w:rsidR="00E26EAD" w:rsidRDefault="00E26EAD" w:rsidP="00064ED8">
      <w:r>
        <w:t xml:space="preserve">You can find the report here, </w:t>
      </w:r>
      <w:hyperlink r:id="rId5" w:anchor="/views/ChoicePriceTestAug_17/Summary?:iid=1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064ED8">
      <w:r>
        <w:rPr>
          <w:noProof/>
        </w:rPr>
        <w:drawing>
          <wp:inline distT="0" distB="0" distL="0" distR="0" wp14:anchorId="2B6A621F" wp14:editId="478E72F9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QUAtuVV6iwAAAA="/>
  </w:docVars>
  <w:rsids>
    <w:rsidRoot w:val="00E26EAD"/>
    <w:rsid w:val="00064ED8"/>
    <w:rsid w:val="004A595A"/>
    <w:rsid w:val="00537AF5"/>
    <w:rsid w:val="00572439"/>
    <w:rsid w:val="00656ABE"/>
    <w:rsid w:val="006F0DC9"/>
    <w:rsid w:val="00744D76"/>
    <w:rsid w:val="00855D17"/>
    <w:rsid w:val="008A4E73"/>
    <w:rsid w:val="00996991"/>
    <w:rsid w:val="00C3520B"/>
    <w:rsid w:val="00CD3795"/>
    <w:rsid w:val="00D84757"/>
    <w:rsid w:val="00E26EAD"/>
    <w:rsid w:val="00F01539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7</cp:revision>
  <dcterms:created xsi:type="dcterms:W3CDTF">2017-08-14T20:17:00Z</dcterms:created>
  <dcterms:modified xsi:type="dcterms:W3CDTF">2017-09-09T22:35:00Z</dcterms:modified>
</cp:coreProperties>
</file>