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4C0E48">
      <w:r>
        <w:t>JetBlue</w:t>
      </w:r>
      <w:r w:rsidR="00B03115">
        <w:t xml:space="preserve"> </w:t>
      </w:r>
      <w:r>
        <w:t xml:space="preserve">BGT </w:t>
      </w:r>
      <w:r w:rsidR="007E2CF1">
        <w:t>October</w:t>
      </w:r>
      <w:r w:rsidR="008C3A14">
        <w:t xml:space="preserve"> </w:t>
      </w:r>
      <w:r w:rsidR="009F4C09">
        <w:t xml:space="preserve">Baseline </w:t>
      </w:r>
      <w:r w:rsidR="008C3A14">
        <w:t>Storefront</w:t>
      </w:r>
      <w:r w:rsidR="006023A1">
        <w:t xml:space="preserve"> AB</w:t>
      </w:r>
      <w:r w:rsidR="00E26EAD">
        <w:t xml:space="preserve"> tes</w:t>
      </w:r>
      <w:r w:rsidR="007E2CF1">
        <w:t>t result Update as of 2017-1</w:t>
      </w:r>
      <w:r w:rsidR="009F4C09">
        <w:t>1</w:t>
      </w:r>
      <w:r w:rsidR="007E2CF1">
        <w:t>-</w:t>
      </w:r>
      <w:r w:rsidR="009F4C09">
        <w:t>17</w:t>
      </w:r>
      <w:r w:rsidR="00E26EAD">
        <w:t>:</w:t>
      </w:r>
      <w:r w:rsidR="00996991">
        <w:t xml:space="preserve"> </w:t>
      </w:r>
    </w:p>
    <w:p w:rsidR="00B03115" w:rsidRPr="009F4C09" w:rsidRDefault="009F4C09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Storefront Test ran between October 10</w:t>
      </w:r>
      <w:r w:rsidRPr="009F4C09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and October 25</w:t>
      </w:r>
      <w:r w:rsidRPr="009F4C09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for 15 days before the </w:t>
      </w:r>
      <w:r w:rsidRPr="009F4C09">
        <w:rPr>
          <w:rFonts w:ascii="Arial" w:eastAsia="Times New Roman" w:hAnsi="Arial" w:cs="Arial"/>
          <w:color w:val="000000"/>
        </w:rPr>
        <w:t>Mass Up to 50% Bonus</w:t>
      </w:r>
      <w:r>
        <w:rPr>
          <w:rFonts w:ascii="Arial" w:eastAsia="Times New Roman" w:hAnsi="Arial" w:cs="Arial"/>
          <w:color w:val="000000"/>
        </w:rPr>
        <w:t xml:space="preserve"> Promotion started</w:t>
      </w:r>
      <w:r w:rsidR="00B03115" w:rsidRPr="00B03115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the Test Storefront generated -10% lower Revenue per Visitor than the Control Storefront.  But neither Conversion nor ATS reached statistical significance in the 15-day period.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9F4C09">
        <w:rPr>
          <w:rFonts w:ascii="Arial" w:eastAsia="Times New Roman" w:hAnsi="Arial" w:cs="Arial"/>
          <w:b/>
          <w:bCs/>
          <w:color w:val="FF0000"/>
        </w:rPr>
        <w:t>-10</w:t>
      </w:r>
      <w:r w:rsidRPr="007E2CF1">
        <w:rPr>
          <w:rFonts w:ascii="Arial" w:eastAsia="Times New Roman" w:hAnsi="Arial" w:cs="Arial"/>
          <w:b/>
          <w:bCs/>
          <w:color w:val="FF0000"/>
        </w:rPr>
        <w:t>%</w:t>
      </w:r>
      <w:r w:rsidRPr="00B206A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lower</w:t>
      </w:r>
      <w:r>
        <w:rPr>
          <w:rFonts w:ascii="Arial" w:eastAsia="Times New Roman" w:hAnsi="Arial" w:cs="Arial"/>
          <w:color w:val="000000"/>
        </w:rPr>
        <w:t xml:space="preserve"> 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7E2CF1" w:rsidRPr="007E2CF1">
        <w:rPr>
          <w:rFonts w:ascii="Arial" w:eastAsia="Times New Roman" w:hAnsi="Arial" w:cs="Arial"/>
          <w:b/>
          <w:bCs/>
          <w:color w:val="FF0000"/>
        </w:rPr>
        <w:t>-5</w:t>
      </w:r>
      <w:r w:rsidRPr="007E2CF1">
        <w:rPr>
          <w:rFonts w:ascii="Arial" w:eastAsia="Times New Roman" w:hAnsi="Arial" w:cs="Arial"/>
          <w:b/>
          <w:bCs/>
          <w:color w:val="FF0000"/>
        </w:rPr>
        <w:t>%</w:t>
      </w:r>
      <w:r w:rsidRPr="007E2CF1">
        <w:rPr>
          <w:rFonts w:ascii="Arial" w:eastAsia="Times New Roman" w:hAnsi="Arial" w:cs="Arial"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low</w:t>
      </w:r>
      <w:r w:rsidR="0009460A">
        <w:rPr>
          <w:rFonts w:ascii="Arial" w:eastAsia="Times New Roman" w:hAnsi="Arial" w:cs="Arial"/>
          <w:color w:val="000000"/>
        </w:rPr>
        <w:t>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9F4C09">
        <w:rPr>
          <w:rFonts w:ascii="Arial" w:eastAsia="Times New Roman" w:hAnsi="Arial" w:cs="Arial"/>
          <w:b/>
          <w:bCs/>
          <w:color w:val="FF0000"/>
        </w:rPr>
        <w:t>-4</w:t>
      </w:r>
      <w:r w:rsidR="007E2CF1" w:rsidRPr="007E2CF1">
        <w:rPr>
          <w:rFonts w:ascii="Arial" w:eastAsia="Times New Roman" w:hAnsi="Arial" w:cs="Arial"/>
          <w:b/>
          <w:bCs/>
          <w:color w:val="FF0000"/>
        </w:rPr>
        <w:t>%</w:t>
      </w:r>
      <w:r w:rsidR="007E2CF1">
        <w:rPr>
          <w:rFonts w:ascii="Arial" w:eastAsia="Times New Roman" w:hAnsi="Arial" w:cs="Arial"/>
          <w:color w:val="000000"/>
        </w:rPr>
        <w:t xml:space="preserve"> lower 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9F4C09" w:rsidRDefault="009F4C09">
      <w:hyperlink r:id="rId5" w:history="1">
        <w:r w:rsidRPr="00D9373A">
          <w:rPr>
            <w:rStyle w:val="Hyperlink"/>
          </w:rPr>
          <w:t>https://data.points.com/#/views/JetBlue_Oct10-252017_BaselineStorefront_ABtest/Story</w:t>
        </w:r>
      </w:hyperlink>
    </w:p>
    <w:p w:rsidR="00B206AB" w:rsidRDefault="009F4C09">
      <w:r>
        <w:rPr>
          <w:noProof/>
        </w:rPr>
        <w:drawing>
          <wp:inline distT="0" distB="0" distL="0" distR="0" wp14:anchorId="5FBA435F" wp14:editId="7ED8537C">
            <wp:extent cx="5943600" cy="343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wFALJjWYQtAAAA"/>
  </w:docVars>
  <w:rsids>
    <w:rsidRoot w:val="00E26EAD"/>
    <w:rsid w:val="0009460A"/>
    <w:rsid w:val="001A1C65"/>
    <w:rsid w:val="002506C2"/>
    <w:rsid w:val="00250E22"/>
    <w:rsid w:val="003C5B41"/>
    <w:rsid w:val="00450195"/>
    <w:rsid w:val="00485738"/>
    <w:rsid w:val="004C0E48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JetBlue_Oct10-252017_BaselineStorefront_ABtest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16</cp:revision>
  <dcterms:created xsi:type="dcterms:W3CDTF">2017-08-14T20:17:00Z</dcterms:created>
  <dcterms:modified xsi:type="dcterms:W3CDTF">2017-11-17T19:17:00Z</dcterms:modified>
</cp:coreProperties>
</file>