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>UA July Non Co-brand Buy Tier</w:t>
      </w:r>
      <w:r w:rsidR="006023A1">
        <w:t xml:space="preserve"> AB</w:t>
      </w:r>
      <w:r w:rsidR="00E26EAD">
        <w:t xml:space="preserve"> tes</w:t>
      </w:r>
      <w:r w:rsidR="006D5D4C">
        <w:t>t result Update as of 2017-09-05 3:30 P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3C5B41">
        <w:rPr>
          <w:rFonts w:ascii="Arial" w:eastAsia="Times New Roman" w:hAnsi="Arial" w:cs="Arial"/>
          <w:color w:val="000000"/>
        </w:rPr>
        <w:t>Afternoon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6D5D4C">
        <w:rPr>
          <w:rFonts w:ascii="Arial" w:eastAsia="Times New Roman" w:hAnsi="Arial" w:cs="Arial"/>
          <w:color w:val="000000"/>
        </w:rPr>
        <w:t>44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>
        <w:rPr>
          <w:rFonts w:ascii="Arial" w:eastAsia="Times New Roman" w:hAnsi="Arial" w:cs="Arial"/>
          <w:color w:val="000000"/>
        </w:rPr>
        <w:t>offer with 4 tiers is outperforming the offer with 5 tiers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B41" w:rsidRPr="003C5B41" w:rsidRDefault="003C5B41" w:rsidP="003C5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ATS</w:t>
      </w:r>
      <w:r>
        <w:rPr>
          <w:rFonts w:ascii="Arial" w:eastAsia="Times New Roman" w:hAnsi="Arial" w:cs="Arial"/>
          <w:color w:val="000000"/>
        </w:rPr>
        <w:t xml:space="preserve"> of the 4 Tier Group is </w:t>
      </w:r>
      <w:r>
        <w:rPr>
          <w:rFonts w:ascii="Arial" w:eastAsia="Times New Roman" w:hAnsi="Arial" w:cs="Arial"/>
          <w:color w:val="000000"/>
        </w:rPr>
        <w:t>significant</w:t>
      </w:r>
      <w:r>
        <w:rPr>
          <w:rFonts w:ascii="Arial" w:eastAsia="Times New Roman" w:hAnsi="Arial" w:cs="Arial"/>
          <w:color w:val="000000"/>
        </w:rPr>
        <w:t>ly higher than that of the 5 Tier Group</w:t>
      </w:r>
      <w:r>
        <w:rPr>
          <w:rFonts w:ascii="Arial" w:eastAsia="Times New Roman" w:hAnsi="Arial" w:cs="Arial"/>
          <w:color w:val="000000"/>
        </w:rPr>
        <w:t>, but the difference in Unique Visitor Conversion Rate is</w:t>
      </w:r>
      <w:r>
        <w:rPr>
          <w:rFonts w:ascii="Arial" w:eastAsia="Times New Roman" w:hAnsi="Arial" w:cs="Arial"/>
          <w:color w:val="000000"/>
        </w:rPr>
        <w:t xml:space="preserve"> not yet significant.</w:t>
      </w:r>
    </w:p>
    <w:p w:rsidR="00B03115" w:rsidRP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>’s</w:t>
      </w:r>
      <w:r w:rsidRPr="00B03115">
        <w:rPr>
          <w:rFonts w:ascii="Arial" w:eastAsia="Times New Roman" w:hAnsi="Arial" w:cs="Arial"/>
          <w:color w:val="000000"/>
        </w:rPr>
        <w:t xml:space="preserve"> ATS is now </w:t>
      </w:r>
      <w:r w:rsidRPr="00B03115">
        <w:rPr>
          <w:rFonts w:ascii="Arial" w:eastAsia="Times New Roman" w:hAnsi="Arial" w:cs="Arial"/>
          <w:color w:val="38761D"/>
        </w:rPr>
        <w:t>+</w:t>
      </w:r>
      <w:r w:rsidR="006D5D4C">
        <w:rPr>
          <w:rFonts w:ascii="Arial" w:eastAsia="Times New Roman" w:hAnsi="Arial" w:cs="Arial"/>
          <w:b/>
          <w:bCs/>
          <w:color w:val="38761D"/>
        </w:rPr>
        <w:t>9</w:t>
      </w:r>
      <w:r w:rsidRPr="00B03115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higher than the </w:t>
      </w:r>
      <w:r>
        <w:rPr>
          <w:rFonts w:ascii="Arial" w:eastAsia="Times New Roman" w:hAnsi="Arial" w:cs="Arial"/>
          <w:color w:val="000000"/>
        </w:rPr>
        <w:t>5 Tiers Offer</w:t>
      </w:r>
      <w:r w:rsidR="003C5B41">
        <w:rPr>
          <w:rFonts w:ascii="Arial" w:eastAsia="Times New Roman" w:hAnsi="Arial" w:cs="Arial"/>
          <w:color w:val="000000"/>
        </w:rPr>
        <w:t xml:space="preserve"> Group,</w:t>
      </w:r>
    </w:p>
    <w:p w:rsid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>ion rate of the 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 xml:space="preserve"> is </w:t>
      </w:r>
      <w:r w:rsidR="006D5D4C" w:rsidRPr="006D5D4C">
        <w:rPr>
          <w:rFonts w:ascii="Arial" w:eastAsia="Times New Roman" w:hAnsi="Arial" w:cs="Arial"/>
          <w:b/>
          <w:bCs/>
          <w:color w:val="FF0000"/>
        </w:rPr>
        <w:t>-6</w:t>
      </w:r>
      <w:r w:rsidRPr="006D5D4C">
        <w:rPr>
          <w:rFonts w:ascii="Arial" w:eastAsia="Times New Roman" w:hAnsi="Arial" w:cs="Arial"/>
          <w:b/>
          <w:bCs/>
          <w:color w:val="FF0000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 w:rsidR="006D5D4C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5 Tiers Offer</w:t>
      </w:r>
      <w:r w:rsidRPr="00B03115">
        <w:rPr>
          <w:rFonts w:ascii="Arial" w:eastAsia="Times New Roman" w:hAnsi="Arial" w:cs="Arial"/>
          <w:color w:val="000000"/>
        </w:rPr>
        <w:t xml:space="preserve"> Group,</w:t>
      </w:r>
    </w:p>
    <w:p w:rsidR="00B03115" w:rsidRPr="00B03115" w:rsidRDefault="00B03115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This resulted in a </w:t>
      </w:r>
      <w:r w:rsidR="006D5D4C">
        <w:rPr>
          <w:rFonts w:ascii="Arial" w:eastAsia="Times New Roman" w:hAnsi="Arial" w:cs="Arial"/>
          <w:b/>
          <w:bCs/>
          <w:color w:val="38761D"/>
        </w:rPr>
        <w:t>+2</w:t>
      </w:r>
      <w:r w:rsidRPr="00B03115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higher Revenue per Visitor for the </w:t>
      </w:r>
      <w:r>
        <w:rPr>
          <w:rFonts w:ascii="Arial" w:eastAsia="Times New Roman" w:hAnsi="Arial" w:cs="Arial"/>
          <w:color w:val="000000"/>
        </w:rPr>
        <w:t>4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  <w:r>
        <w:rPr>
          <w:rFonts w:ascii="Arial" w:eastAsia="Times New Roman" w:hAnsi="Arial" w:cs="Arial"/>
          <w:color w:val="000000"/>
        </w:rPr>
        <w:t xml:space="preserve"> compared to the 5 Tiers Offer</w:t>
      </w:r>
      <w:r w:rsidRPr="00B03115">
        <w:rPr>
          <w:rFonts w:ascii="Arial" w:eastAsia="Times New Roman" w:hAnsi="Arial" w:cs="Arial"/>
          <w:color w:val="000000"/>
        </w:rPr>
        <w:t xml:space="preserve"> Group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  <w:hyperlink r:id="rId6" w:anchor="/views/United_Jul2017_NonCo-brandBuyTierTest_Jul24toSep122017/Summary?:iid=1" w:history="1">
        <w:r w:rsidR="00B03115" w:rsidRPr="00424DAA">
          <w:rPr>
            <w:rStyle w:val="Hyperlink"/>
          </w:rPr>
          <w:t>https://data.points.com/#/views/United_Jul2017_NonCo-brandBuyTierTest_Jul24toSep122017/Summary?:iid=1</w:t>
        </w:r>
      </w:hyperlink>
    </w:p>
    <w:p w:rsidR="00B03115" w:rsidRDefault="006D5D4C">
      <w:bookmarkStart w:id="0" w:name="_GoBack"/>
      <w:r>
        <w:rPr>
          <w:noProof/>
        </w:rPr>
        <w:drawing>
          <wp:inline distT="0" distB="0" distL="0" distR="0">
            <wp:extent cx="5943600" cy="4082384"/>
            <wp:effectExtent l="0" t="0" r="0" b="0"/>
            <wp:docPr id="2" name="Picture 2" descr="C:\Users\kelvin.ye\workplace\data-wizards\AB Tests\United\Jul Non Co-brand Buy Tier test\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.ye\workplace\data-wizards\AB Tests\United\Jul Non Co-brand Buy Tier test\09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23A1" w:rsidRDefault="006023A1"/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QUAtuVV6iwAAAA="/>
  </w:docVars>
  <w:rsids>
    <w:rsidRoot w:val="00E26EAD"/>
    <w:rsid w:val="002506C2"/>
    <w:rsid w:val="00250E22"/>
    <w:rsid w:val="003C5B41"/>
    <w:rsid w:val="006023A1"/>
    <w:rsid w:val="006D5D4C"/>
    <w:rsid w:val="007432BC"/>
    <w:rsid w:val="00744D76"/>
    <w:rsid w:val="00855D17"/>
    <w:rsid w:val="00996991"/>
    <w:rsid w:val="00B03115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6</cp:revision>
  <dcterms:created xsi:type="dcterms:W3CDTF">2017-08-14T20:17:00Z</dcterms:created>
  <dcterms:modified xsi:type="dcterms:W3CDTF">2017-09-06T00:54:00Z</dcterms:modified>
</cp:coreProperties>
</file>