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B03115">
      <w:r>
        <w:t xml:space="preserve">UA </w:t>
      </w:r>
      <w:r w:rsidR="008C3A14">
        <w:t>Sept Storefront</w:t>
      </w:r>
      <w:r w:rsidR="006023A1">
        <w:t xml:space="preserve"> AB</w:t>
      </w:r>
      <w:r w:rsidR="00E26EAD">
        <w:t xml:space="preserve"> tes</w:t>
      </w:r>
      <w:r w:rsidR="007D6743">
        <w:t>t result Update as of 2017-09-21</w:t>
      </w:r>
      <w:r w:rsidR="00673EC5">
        <w:t xml:space="preserve"> 7:50</w:t>
      </w:r>
      <w:r w:rsidR="008737AF">
        <w:t xml:space="preserve"> A</w:t>
      </w:r>
      <w:r w:rsidR="00E26EAD">
        <w:t>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2859AC">
        <w:rPr>
          <w:rFonts w:ascii="Arial" w:eastAsia="Times New Roman" w:hAnsi="Arial" w:cs="Arial"/>
          <w:color w:val="000000"/>
        </w:rPr>
        <w:t>1</w:t>
      </w:r>
      <w:r w:rsidR="007D6743">
        <w:rPr>
          <w:rFonts w:ascii="Arial" w:eastAsia="Times New Roman" w:hAnsi="Arial" w:cs="Arial"/>
          <w:color w:val="000000"/>
        </w:rPr>
        <w:t>5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7D6743">
        <w:rPr>
          <w:rFonts w:ascii="Arial" w:eastAsia="Times New Roman" w:hAnsi="Arial" w:cs="Arial"/>
          <w:color w:val="000000"/>
        </w:rPr>
        <w:t>Control $30 Transfer Fee outperformed the Test $10 Transfer fee in Revenue per Visitor</w:t>
      </w:r>
      <w:bookmarkStart w:id="0" w:name="_GoBack"/>
      <w:bookmarkEnd w:id="0"/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2859AC">
        <w:rPr>
          <w:rFonts w:ascii="Arial" w:eastAsia="Times New Roman" w:hAnsi="Arial" w:cs="Arial"/>
          <w:b/>
          <w:bCs/>
          <w:color w:val="38761D"/>
        </w:rPr>
        <w:t>+19</w:t>
      </w:r>
      <w:r w:rsidRPr="008C3A14">
        <w:rPr>
          <w:rFonts w:ascii="Arial" w:eastAsia="Times New Roman" w:hAnsi="Arial" w:cs="Arial"/>
          <w:b/>
          <w:bCs/>
          <w:color w:val="38761D"/>
        </w:rPr>
        <w:t>%</w:t>
      </w:r>
      <w:r w:rsidRPr="00B03115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7D6743">
        <w:rPr>
          <w:rFonts w:ascii="Arial" w:eastAsia="Times New Roman" w:hAnsi="Arial" w:cs="Arial"/>
          <w:b/>
          <w:bCs/>
          <w:color w:val="FF0000"/>
        </w:rPr>
        <w:t>-8</w:t>
      </w:r>
      <w:r w:rsidR="008C3A14" w:rsidRPr="008C3A14">
        <w:rPr>
          <w:rFonts w:ascii="Arial" w:eastAsia="Times New Roman" w:hAnsi="Arial" w:cs="Arial"/>
          <w:b/>
          <w:bCs/>
          <w:color w:val="FF0000"/>
        </w:rPr>
        <w:t>%</w:t>
      </w:r>
      <w:r w:rsidR="008C3A14">
        <w:rPr>
          <w:rFonts w:ascii="Arial" w:eastAsia="Times New Roman" w:hAnsi="Arial" w:cs="Arial"/>
          <w:color w:val="000000"/>
        </w:rPr>
        <w:t xml:space="preserve"> lower than that of the Control Storefront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Storefront is </w:t>
      </w:r>
      <w:r w:rsidR="002859AC">
        <w:rPr>
          <w:rFonts w:ascii="Arial" w:eastAsia="Times New Roman" w:hAnsi="Arial" w:cs="Arial"/>
          <w:color w:val="000000"/>
        </w:rPr>
        <w:t xml:space="preserve">generating </w:t>
      </w:r>
      <w:r w:rsidR="007D6743">
        <w:rPr>
          <w:rFonts w:ascii="Arial" w:eastAsia="Times New Roman" w:hAnsi="Arial" w:cs="Arial"/>
          <w:b/>
          <w:bCs/>
          <w:color w:val="FF0000"/>
        </w:rPr>
        <w:t>-2</w:t>
      </w:r>
      <w:r w:rsidR="002859AC" w:rsidRPr="00800A37">
        <w:rPr>
          <w:rFonts w:ascii="Arial" w:eastAsia="Times New Roman" w:hAnsi="Arial" w:cs="Arial"/>
          <w:b/>
          <w:bCs/>
          <w:color w:val="FF0000"/>
        </w:rPr>
        <w:t>%</w:t>
      </w:r>
      <w:r w:rsidR="002859AC">
        <w:rPr>
          <w:rFonts w:ascii="Arial" w:eastAsia="Times New Roman" w:hAnsi="Arial" w:cs="Arial"/>
          <w:color w:val="000000"/>
        </w:rPr>
        <w:t xml:space="preserve"> less Revenue per Visitor</w:t>
      </w:r>
      <w:r w:rsidR="00800A37">
        <w:rPr>
          <w:rFonts w:ascii="Arial" w:eastAsia="Times New Roman" w:hAnsi="Arial" w:cs="Arial"/>
          <w:color w:val="000000"/>
        </w:rPr>
        <w:t xml:space="preserve"> than the Control Group</w:t>
      </w:r>
    </w:p>
    <w:p w:rsidR="008C3A14" w:rsidRPr="00B03115" w:rsidRDefault="00800A37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Test Group has significantly higher conversion</w:t>
      </w:r>
      <w:r w:rsidR="00342596">
        <w:rPr>
          <w:rFonts w:ascii="Arial" w:eastAsia="Times New Roman" w:hAnsi="Arial" w:cs="Arial"/>
          <w:color w:val="000000"/>
        </w:rPr>
        <w:t xml:space="preserve"> rate</w:t>
      </w:r>
      <w:r>
        <w:rPr>
          <w:rFonts w:ascii="Arial" w:eastAsia="Times New Roman" w:hAnsi="Arial" w:cs="Arial"/>
          <w:color w:val="000000"/>
        </w:rPr>
        <w:t xml:space="preserve"> than the Control Group, while the ATS is significantly lower for the Test Group compared to the Control Group</w:t>
      </w:r>
      <w:r w:rsidR="00342596">
        <w:rPr>
          <w:rFonts w:ascii="Arial" w:eastAsia="Times New Roman" w:hAnsi="Arial" w:cs="Arial"/>
          <w:color w:val="000000"/>
        </w:rPr>
        <w:t xml:space="preserve">.  </w:t>
      </w:r>
      <w:r w:rsidR="00A530FF">
        <w:rPr>
          <w:rFonts w:ascii="Arial" w:eastAsia="Times New Roman" w:hAnsi="Arial" w:cs="Arial"/>
          <w:color w:val="000000"/>
        </w:rPr>
        <w:t>But ultimately the advantage in ATS and higher transfer fee of the Base $30 Fee Transfer offer is leading the Test $10 Fee offer by 2% in Revenue per Visitor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50195" w:rsidRDefault="00E26EAD">
      <w:r>
        <w:t xml:space="preserve">You can find the report here, </w:t>
      </w:r>
    </w:p>
    <w:p w:rsidR="002859AC" w:rsidRDefault="00673EC5">
      <w:hyperlink r:id="rId6" w:anchor="/views/United_Sept2017_TransferFeeABTest_Sept7-Oct82017/Summary?:iid=2" w:history="1">
        <w:r w:rsidR="002859AC" w:rsidRPr="001B745E">
          <w:rPr>
            <w:rStyle w:val="Hyperlink"/>
          </w:rPr>
          <w:t>https://data.points.co</w:t>
        </w:r>
        <w:r w:rsidR="002859AC" w:rsidRPr="001B745E">
          <w:rPr>
            <w:rStyle w:val="Hyperlink"/>
          </w:rPr>
          <w:t>m</w:t>
        </w:r>
        <w:r w:rsidR="002859AC" w:rsidRPr="001B745E">
          <w:rPr>
            <w:rStyle w:val="Hyperlink"/>
          </w:rPr>
          <w:t>/#/views/United_Sept2017_Trans</w:t>
        </w:r>
        <w:r w:rsidR="002859AC" w:rsidRPr="001B745E">
          <w:rPr>
            <w:rStyle w:val="Hyperlink"/>
          </w:rPr>
          <w:t>f</w:t>
        </w:r>
        <w:r w:rsidR="002859AC" w:rsidRPr="001B745E">
          <w:rPr>
            <w:rStyle w:val="Hyperlink"/>
          </w:rPr>
          <w:t>erFeeABTes</w:t>
        </w:r>
        <w:r w:rsidR="002859AC" w:rsidRPr="001B745E">
          <w:rPr>
            <w:rStyle w:val="Hyperlink"/>
          </w:rPr>
          <w:t>t</w:t>
        </w:r>
        <w:r w:rsidR="002859AC" w:rsidRPr="001B745E">
          <w:rPr>
            <w:rStyle w:val="Hyperlink"/>
          </w:rPr>
          <w:t>_Sept7-Oct82017/Summary?:iid=2</w:t>
        </w:r>
      </w:hyperlink>
    </w:p>
    <w:p w:rsidR="006023A1" w:rsidRDefault="00342596">
      <w:r>
        <w:rPr>
          <w:noProof/>
        </w:rPr>
        <w:drawing>
          <wp:inline distT="0" distB="0" distL="0" distR="0" wp14:anchorId="79C2B8E0" wp14:editId="066B3A3E">
            <wp:extent cx="5943600" cy="395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mwqAUAuqrgRiwAAAA="/>
  </w:docVars>
  <w:rsids>
    <w:rsidRoot w:val="00E26EAD"/>
    <w:rsid w:val="002506C2"/>
    <w:rsid w:val="00250E22"/>
    <w:rsid w:val="002859AC"/>
    <w:rsid w:val="00342596"/>
    <w:rsid w:val="003C5B41"/>
    <w:rsid w:val="00450195"/>
    <w:rsid w:val="006023A1"/>
    <w:rsid w:val="00673EC5"/>
    <w:rsid w:val="006D5D4C"/>
    <w:rsid w:val="007432BC"/>
    <w:rsid w:val="00744D76"/>
    <w:rsid w:val="007D6743"/>
    <w:rsid w:val="00800A37"/>
    <w:rsid w:val="00855D17"/>
    <w:rsid w:val="008737AF"/>
    <w:rsid w:val="008C3A14"/>
    <w:rsid w:val="00996991"/>
    <w:rsid w:val="00A530FF"/>
    <w:rsid w:val="00B03115"/>
    <w:rsid w:val="00BD12D8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59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59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11</cp:revision>
  <dcterms:created xsi:type="dcterms:W3CDTF">2017-08-14T20:17:00Z</dcterms:created>
  <dcterms:modified xsi:type="dcterms:W3CDTF">2017-09-21T20:15:00Z</dcterms:modified>
</cp:coreProperties>
</file>