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9A5E2" w14:textId="77777777"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14:paraId="47ADCD95" w14:textId="77777777"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14:paraId="71B497FB" w14:textId="77777777"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14:paraId="383763A2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FF6039C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BF555A1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DE2F925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77D03B7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204664F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DD5D4F2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F56FF22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786B689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61570EB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F99EEB1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F66D7F0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776F1A5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9213084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94F0F2B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905CEF2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EE0EA17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5813577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8ED1084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99F5C37" w14:textId="77777777"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14:paraId="61A16FA9" w14:textId="77777777"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14:paraId="0945A3C1" w14:textId="77777777"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14:paraId="391B6E53" w14:textId="77777777" w:rsidTr="005217C1">
        <w:tc>
          <w:tcPr>
            <w:tcW w:w="2376" w:type="dxa"/>
          </w:tcPr>
          <w:p w14:paraId="4FA7D22B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14:paraId="74369828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14:paraId="6D781CE2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14:paraId="33F8E8BD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14:paraId="6F055E05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14:paraId="3BF4CAF8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14:paraId="6D0A86AD" w14:textId="77777777" w:rsidTr="004477A6">
        <w:trPr>
          <w:trHeight w:val="375"/>
        </w:trPr>
        <w:tc>
          <w:tcPr>
            <w:tcW w:w="2376" w:type="dxa"/>
            <w:vMerge w:val="restart"/>
          </w:tcPr>
          <w:p w14:paraId="6C644502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14:paraId="5DB85C47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1859B7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14:paraId="04B9080F" w14:textId="77777777" w:rsidR="00643FB6" w:rsidRPr="0012516C" w:rsidRDefault="001859B7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ผลการสำรวจอยู่ในความดูแลครบถ้วน </w:t>
            </w:r>
            <w:r>
              <w:rPr>
                <w:rFonts w:asciiTheme="minorBidi" w:hAnsiTheme="minorBidi" w:cstheme="minorBidi"/>
                <w:sz w:val="28"/>
              </w:rPr>
              <w:t>500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14:paraId="4976C904" w14:textId="77777777" w:rsidR="00643FB6" w:rsidRPr="0012516C" w:rsidRDefault="001859B7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14:paraId="21A934E2" w14:textId="77777777" w:rsidTr="004477A6">
        <w:trPr>
          <w:trHeight w:val="390"/>
        </w:trPr>
        <w:tc>
          <w:tcPr>
            <w:tcW w:w="2376" w:type="dxa"/>
            <w:vMerge/>
          </w:tcPr>
          <w:p w14:paraId="47DD8E16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19A0C9EC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1859B7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486F13BD" w14:textId="77777777" w:rsidR="00221752" w:rsidRPr="0012516C" w:rsidRDefault="001859B7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68550B8E" w14:textId="77777777" w:rsidR="00643FB6" w:rsidRPr="0012516C" w:rsidRDefault="001859B7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14:paraId="036F334F" w14:textId="77777777" w:rsidTr="00305F26">
        <w:trPr>
          <w:trHeight w:val="224"/>
        </w:trPr>
        <w:tc>
          <w:tcPr>
            <w:tcW w:w="2376" w:type="dxa"/>
            <w:vMerge/>
          </w:tcPr>
          <w:p w14:paraId="735E83F6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0BF9679C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1859B7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7A088D3B" w14:textId="77777777" w:rsidR="00643FB6" w:rsidRPr="0012516C" w:rsidRDefault="001859B7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351F0E2A" w14:textId="77777777" w:rsidR="00643FB6" w:rsidRPr="0012516C" w:rsidRDefault="001859B7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14:paraId="552ED8E1" w14:textId="77777777" w:rsidTr="00305F26">
        <w:trPr>
          <w:trHeight w:val="50"/>
        </w:trPr>
        <w:tc>
          <w:tcPr>
            <w:tcW w:w="2376" w:type="dxa"/>
            <w:vMerge/>
          </w:tcPr>
          <w:p w14:paraId="5C100D34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6ED763DF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1859B7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581F5600" w14:textId="77777777" w:rsidR="00643FB6" w:rsidRPr="0012516C" w:rsidRDefault="001859B7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45331EBC" w14:textId="77777777" w:rsidR="00643FB6" w:rsidRPr="0012516C" w:rsidRDefault="001859B7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14:paraId="65102898" w14:textId="77777777" w:rsidTr="004477A6">
        <w:trPr>
          <w:trHeight w:val="416"/>
        </w:trPr>
        <w:tc>
          <w:tcPr>
            <w:tcW w:w="2376" w:type="dxa"/>
            <w:vMerge/>
          </w:tcPr>
          <w:p w14:paraId="01430DA1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14:paraId="046E7D75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1859B7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14:paraId="1DCFAC2D" w14:textId="77777777" w:rsidR="00643FB6" w:rsidRPr="0012516C" w:rsidRDefault="001859B7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14:paraId="430D01F0" w14:textId="77777777" w:rsidR="00643FB6" w:rsidRPr="0012516C" w:rsidRDefault="001859B7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14:paraId="7642ED2E" w14:textId="77777777" w:rsidTr="005217C1">
        <w:tc>
          <w:tcPr>
            <w:tcW w:w="2376" w:type="dxa"/>
          </w:tcPr>
          <w:p w14:paraId="37F22DA1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14:paraId="60CD4E3B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1859B7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3F3F17FB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1859B7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7287DD42" w14:textId="77777777" w:rsidR="00077923" w:rsidRPr="0012516C" w:rsidRDefault="001859B7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14:paraId="61402E73" w14:textId="77777777" w:rsidR="00077923" w:rsidRPr="0012516C" w:rsidRDefault="001859B7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14:paraId="76CCF1C5" w14:textId="77777777" w:rsidTr="005217C1">
        <w:tc>
          <w:tcPr>
            <w:tcW w:w="2376" w:type="dxa"/>
          </w:tcPr>
          <w:p w14:paraId="00920423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14:paraId="7CB56118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1859B7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555AC044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1859B7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158EE153" w14:textId="77777777" w:rsidR="003277E5" w:rsidRPr="0012516C" w:rsidRDefault="001859B7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14:paraId="2566E0DB" w14:textId="77777777" w:rsidR="00077923" w:rsidRPr="0012516C" w:rsidRDefault="001859B7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14:paraId="5A45086E" w14:textId="77777777" w:rsidTr="005D4362">
        <w:tc>
          <w:tcPr>
            <w:tcW w:w="2376" w:type="dxa"/>
          </w:tcPr>
          <w:p w14:paraId="2F6405F5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14:paraId="2B45575B" w14:textId="77777777" w:rsidR="00077923" w:rsidRPr="0012516C" w:rsidRDefault="001859B7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1E34FF40" w14:textId="77777777" w:rsidR="00077923" w:rsidRPr="0012516C" w:rsidRDefault="001859B7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14:paraId="7230EEC6" w14:textId="77777777" w:rsidR="00077923" w:rsidRPr="0012516C" w:rsidRDefault="001859B7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14:paraId="0885E193" w14:textId="77777777" w:rsidTr="005D4362">
        <w:tc>
          <w:tcPr>
            <w:tcW w:w="2376" w:type="dxa"/>
          </w:tcPr>
          <w:p w14:paraId="25615062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14:paraId="21559313" w14:textId="77777777" w:rsidR="00077923" w:rsidRPr="0012516C" w:rsidRDefault="001859B7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6AF800B7" w14:textId="77777777" w:rsidR="00077923" w:rsidRPr="0012516C" w:rsidRDefault="001859B7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14:paraId="47404AE4" w14:textId="77777777" w:rsidR="00077923" w:rsidRPr="0012516C" w:rsidRDefault="001859B7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14:paraId="0EC84FAE" w14:textId="77777777" w:rsidTr="00D46B5C">
        <w:tc>
          <w:tcPr>
            <w:tcW w:w="2376" w:type="dxa"/>
          </w:tcPr>
          <w:p w14:paraId="132B8897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0823C793" w14:textId="77777777" w:rsidR="00077923" w:rsidRPr="0012516C" w:rsidRDefault="001859B7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5FAC0726" w14:textId="77777777" w:rsidR="00077923" w:rsidRPr="0012516C" w:rsidRDefault="001859B7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59B3836" w14:textId="77777777" w:rsidR="00077923" w:rsidRPr="0012516C" w:rsidRDefault="001859B7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14:paraId="3E67938E" w14:textId="77777777" w:rsidTr="00156C0F">
        <w:tc>
          <w:tcPr>
            <w:tcW w:w="2376" w:type="dxa"/>
            <w:vMerge w:val="restart"/>
            <w:shd w:val="clear" w:color="auto" w:fill="auto"/>
          </w:tcPr>
          <w:p w14:paraId="35A57471" w14:textId="77777777" w:rsidR="00691980" w:rsidRPr="0012516C" w:rsidRDefault="001859B7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14:paraId="2770EFAA" w14:textId="77777777" w:rsidR="00691980" w:rsidRPr="0012516C" w:rsidRDefault="001859B7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14:paraId="32A713B7" w14:textId="77777777" w:rsidR="00691980" w:rsidRPr="0012516C" w:rsidRDefault="001859B7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14:paraId="4EAC2DD8" w14:textId="77777777" w:rsidR="00691980" w:rsidRPr="0012516C" w:rsidRDefault="001859B7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14:paraId="00A15657" w14:textId="77777777" w:rsidTr="00691980">
        <w:tc>
          <w:tcPr>
            <w:tcW w:w="2376" w:type="dxa"/>
            <w:vMerge/>
            <w:shd w:val="clear" w:color="auto" w:fill="auto"/>
          </w:tcPr>
          <w:p w14:paraId="2694917E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C9E5F9F" w14:textId="77777777"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2C7303A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E91F644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14:paraId="040D98B3" w14:textId="77777777" w:rsidTr="00156C0F">
        <w:tc>
          <w:tcPr>
            <w:tcW w:w="2376" w:type="dxa"/>
            <w:vMerge/>
            <w:shd w:val="clear" w:color="auto" w:fill="auto"/>
          </w:tcPr>
          <w:p w14:paraId="4879ED98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14:paraId="089CBD96" w14:textId="77777777"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14:paraId="0021C883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14:paraId="2B15F2BA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14:paraId="18A7C5B3" w14:textId="77777777"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14:paraId="7758201E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0AD512AB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2B39CFA9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63E0604E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31DB8F57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4F16D1E0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397E4CFA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3D5BDB0D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07EF5F76" w14:textId="77777777"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14:paraId="052DEE43" w14:textId="77777777"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14:paraId="4E1A4340" w14:textId="77777777"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14:paraId="6092CFF4" w14:textId="77777777"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14:paraId="7B40BE72" w14:textId="77777777"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14:paraId="7DD71073" w14:textId="77777777"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14:paraId="3E9F017D" w14:textId="77777777"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75090008" w14:textId="77777777"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75533B1F" w14:textId="77777777"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15101D29" w14:textId="77777777"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14:paraId="263B5BFA" w14:textId="77777777"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4E44547F" w14:textId="77777777"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14:paraId="2E6A5B56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14:paraId="413ECBDB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211F73B1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14:paraId="4EA60CB1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14:paraId="5341AF67" w14:textId="77777777"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14:paraId="19F2D8BD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งานบำรุงรักษาท่อบนแท่นพักท่อก๊าซในทะเล</w:t>
      </w:r>
    </w:p>
    <w:p w14:paraId="147187BB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14:paraId="6270C5D5" w14:textId="77777777"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14:paraId="1B625F5D" w14:textId="77777777"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27F1243D" w14:textId="77777777"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14:paraId="69080D80" w14:textId="77777777"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14:paraId="74FAE36E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57F3DD6F" w14:textId="77777777"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14:paraId="4182C982" w14:textId="77777777"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14:paraId="5179666E" w14:textId="77777777"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14:paraId="395B5A82" w14:textId="77777777"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14:paraId="00AC112F" w14:textId="77777777"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14:paraId="641BF763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1FEE7D77" w14:textId="77777777"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14:paraId="1B4FFDC6" w14:textId="77777777"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</w:t>
      </w:r>
      <w:r w:rsidR="006B6B86" w:rsidRPr="0012516C">
        <w:rPr>
          <w:rFonts w:ascii="Cordia New" w:hAnsi="Cordia New"/>
          <w:sz w:val="28"/>
          <w:highlight w:val="lightGray"/>
          <w:cs/>
        </w:rPr>
        <w:lastRenderedPageBreak/>
        <w:t>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14:paraId="66C7499A" w14:textId="77777777"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14:paraId="065F8D63" w14:textId="77777777" w:rsidR="00FC6B34" w:rsidRPr="00EB73F7" w:rsidRDefault="001859B7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 wp14:anchorId="04E5C805" wp14:editId="7E3714FF">
            <wp:extent cx="5731510" cy="2588260"/>
            <wp:effectExtent l="0" t="0" r="254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CCC9" w14:textId="77777777"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14:paraId="4B1FE8E0" w14:textId="77777777"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14:paraId="2235B983" w14:textId="77777777"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14:paraId="021A8BCB" w14:textId="77777777" w:rsidR="004F4505" w:rsidRPr="0012516C" w:rsidRDefault="001859B7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14:paraId="4F719CDF" w14:textId="77777777" w:rsidR="00AC06BE" w:rsidRPr="0012516C" w:rsidRDefault="001859B7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14:paraId="549C04B5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006D819A" w14:textId="77777777"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14:paraId="0411AF5D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35814207" w14:textId="77777777" w:rsidR="003576E0" w:rsidRPr="0012516C" w:rsidRDefault="001859B7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14:paraId="3ACED134" w14:textId="77777777"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14:paraId="2B3C9D7F" w14:textId="77777777"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14:paraId="4F72D04D" w14:textId="77777777"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14:paraId="02ADF889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67245C16" w14:textId="77777777"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1859B7" w14:paraId="35391284" w14:textId="77777777" w:rsidTr="001859B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78ED9A4C" w14:textId="77777777" w:rsidR="001859B7" w:rsidRDefault="001859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14:paraId="4E455270" w14:textId="77777777" w:rsidR="001859B7" w:rsidRDefault="001859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14:paraId="54788434" w14:textId="77777777" w:rsidR="001859B7" w:rsidRDefault="001859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14:paraId="2E749FD9" w14:textId="77777777" w:rsidR="001859B7" w:rsidRDefault="001859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14:paraId="4B252352" w14:textId="77777777" w:rsidR="001859B7" w:rsidRDefault="001859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14:paraId="6AC8D24F" w14:textId="77777777" w:rsidR="001859B7" w:rsidRDefault="001859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1859B7" w14:paraId="7A9A3845" w14:textId="77777777" w:rsidTr="001859B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6988287E" w14:textId="77777777" w:rsidR="001859B7" w:rsidRDefault="001859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2786621C" w14:textId="77777777" w:rsidR="001859B7" w:rsidRDefault="001859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696E9B12" w14:textId="77777777" w:rsidR="001859B7" w:rsidRDefault="001859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533FE5A4" w14:textId="77777777" w:rsidR="001859B7" w:rsidRDefault="001859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5559B831" w14:textId="77777777" w:rsidR="001859B7" w:rsidRDefault="001859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6DFC140D" w14:textId="77777777" w:rsidR="001859B7" w:rsidRDefault="001859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rfrfrf</w:t>
            </w:r>
          </w:p>
        </w:tc>
      </w:tr>
      <w:tr w:rsidR="001859B7" w14:paraId="759EFD85" w14:textId="77777777" w:rsidTr="001859B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096DB185" w14:textId="77777777" w:rsidR="001859B7" w:rsidRDefault="001859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503FF7EF" w14:textId="77777777" w:rsidR="001859B7" w:rsidRDefault="001859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411763A4" w14:textId="77777777" w:rsidR="001859B7" w:rsidRDefault="001859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39565FEC" w14:textId="77777777" w:rsidR="001859B7" w:rsidRDefault="001859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41AAB64D" w14:textId="77777777" w:rsidR="001859B7" w:rsidRDefault="001859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4D209272" w14:textId="77777777" w:rsidR="001859B7" w:rsidRDefault="001859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1859B7" w14:paraId="1DEA49A2" w14:textId="77777777" w:rsidTr="001859B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6F70DCE9" w14:textId="77777777" w:rsidR="001859B7" w:rsidRDefault="001859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57D7D1C0" w14:textId="77777777" w:rsidR="001859B7" w:rsidRDefault="001859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0D969D60" w14:textId="77777777" w:rsidR="001859B7" w:rsidRDefault="001859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6620318E" w14:textId="77777777" w:rsidR="001859B7" w:rsidRDefault="001859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7C1A11F0" w14:textId="77777777" w:rsidR="001859B7" w:rsidRDefault="001859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0F2F1FF9" w14:textId="77777777" w:rsidR="001859B7" w:rsidRDefault="001859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rffrf</w:t>
            </w:r>
          </w:p>
        </w:tc>
      </w:tr>
      <w:tr w:rsidR="001859B7" w14:paraId="66C5D0FB" w14:textId="77777777" w:rsidTr="001859B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40178BD7" w14:textId="77777777" w:rsidR="001859B7" w:rsidRDefault="001859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625C9597" w14:textId="77777777" w:rsidR="001859B7" w:rsidRDefault="001859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14E39D92" w14:textId="77777777" w:rsidR="001859B7" w:rsidRDefault="001859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7B20AA19" w14:textId="77777777" w:rsidR="001859B7" w:rsidRDefault="001859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2F2A8CE6" w14:textId="77777777" w:rsidR="001859B7" w:rsidRDefault="001859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0E6C2B4D" w14:textId="77777777" w:rsidR="001859B7" w:rsidRDefault="001859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1859B7" w14:paraId="22A0B6CF" w14:textId="77777777" w:rsidTr="001859B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4DEF2D3C" w14:textId="77777777" w:rsidR="001859B7" w:rsidRDefault="001859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6BA740E5" w14:textId="77777777" w:rsidR="001859B7" w:rsidRDefault="001859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0A7172D4" w14:textId="77777777" w:rsidR="001859B7" w:rsidRDefault="001859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3D4ED634" w14:textId="77777777" w:rsidR="001859B7" w:rsidRDefault="001859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147C62A8" w14:textId="77777777" w:rsidR="001859B7" w:rsidRDefault="001859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02E191BD" w14:textId="77777777" w:rsidR="001859B7" w:rsidRDefault="001859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14:paraId="0A91F10E" w14:textId="77777777"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14:paraId="1BD96601" w14:textId="77777777"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14:paraId="7E2AE583" w14:textId="77777777"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59B7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1859B7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1859B7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14:paraId="4EB3D8C9" w14:textId="77777777" w:rsidR="00167548" w:rsidRPr="0012516C" w:rsidRDefault="001859B7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14:paraId="64907D25" w14:textId="77777777"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14:paraId="161DE463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13CF6BAE" w14:textId="77777777"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1859B7">
        <w:rPr>
          <w:rFonts w:ascii="Cordia New" w:eastAsia="Tahoma" w:hAnsi="Cordia New"/>
          <w:kern w:val="24"/>
          <w:sz w:val="28"/>
          <w:highlight w:val="green"/>
        </w:rPr>
        <w:t>ggg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1859B7">
        <w:rPr>
          <w:rFonts w:ascii="Cordia New" w:hAnsi="Cordia New"/>
          <w:sz w:val="28"/>
          <w:highlight w:val="green"/>
        </w:rPr>
        <w:t>RC4000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1859B7">
        <w:rPr>
          <w:rFonts w:ascii="Cordia New" w:hAnsi="Cordia New"/>
          <w:sz w:val="28"/>
          <w:highlight w:val="green"/>
          <w:cs/>
        </w:rPr>
        <w:t>เมษายน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1859B7">
        <w:rPr>
          <w:rFonts w:ascii="Cordia New" w:eastAsia="Tahoma" w:hAnsi="Cordia New"/>
          <w:kern w:val="24"/>
          <w:sz w:val="28"/>
          <w:highlight w:val="green"/>
        </w:rPr>
        <w:t>10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14:paraId="1762B127" w14:textId="77777777"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14:paraId="4032EED3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7D00DD54" w14:textId="77777777" w:rsidR="005C0D83" w:rsidRPr="0012516C" w:rsidRDefault="001859B7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tetstettstet</w:t>
      </w:r>
    </w:p>
    <w:p w14:paraId="2537E710" w14:textId="77777777"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6CA81AEA" w14:textId="77777777" w:rsidR="00F01C43" w:rsidRDefault="001859B7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Detail</w:t>
      </w:r>
    </w:p>
    <w:p w14:paraId="081D7581" w14:textId="77777777"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14:paraId="6D3177F4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1DD3BE49" w14:textId="77777777" w:rsidR="007A3C83" w:rsidRPr="0012516C" w:rsidRDefault="001859B7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Plan</w:t>
      </w:r>
    </w:p>
    <w:p w14:paraId="5F37A6B2" w14:textId="77777777"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1859B7" w14:paraId="2BC08416" w14:textId="77777777" w:rsidTr="001859B7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7502F2FF" w14:textId="77777777" w:rsidR="001859B7" w:rsidRDefault="001859B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14:paraId="0D3115E7" w14:textId="77777777" w:rsidR="001859B7" w:rsidRDefault="001859B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14:paraId="2F21FCBC" w14:textId="77777777" w:rsidR="001859B7" w:rsidRDefault="001859B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14:paraId="45E98C84" w14:textId="77777777" w:rsidR="001859B7" w:rsidRDefault="001859B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1859B7" w14:paraId="07797215" w14:textId="77777777" w:rsidTr="001859B7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13981B8F" w14:textId="77777777" w:rsidR="001859B7" w:rsidRDefault="001859B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</w:p>
        </w:tc>
        <w:tc>
          <w:tcPr>
            <w:tcW w:w="2256" w:type="dxa"/>
            <w:shd w:val="clear" w:color="auto" w:fill="auto"/>
          </w:tcPr>
          <w:p w14:paraId="4D65EF13" w14:textId="77777777" w:rsidR="001859B7" w:rsidRDefault="001859B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</w:p>
        </w:tc>
        <w:tc>
          <w:tcPr>
            <w:tcW w:w="2257" w:type="dxa"/>
            <w:shd w:val="clear" w:color="auto" w:fill="auto"/>
          </w:tcPr>
          <w:p w14:paraId="5A919999" w14:textId="77777777" w:rsidR="001859B7" w:rsidRDefault="001859B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</w:t>
            </w:r>
          </w:p>
        </w:tc>
        <w:tc>
          <w:tcPr>
            <w:tcW w:w="2257" w:type="dxa"/>
            <w:shd w:val="clear" w:color="auto" w:fill="auto"/>
          </w:tcPr>
          <w:p w14:paraId="1EBE596D" w14:textId="77777777" w:rsidR="001859B7" w:rsidRDefault="001859B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</w:p>
        </w:tc>
      </w:tr>
      <w:tr w:rsidR="001859B7" w14:paraId="305FC89E" w14:textId="77777777" w:rsidTr="001859B7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591A4E0B" w14:textId="77777777" w:rsidR="001859B7" w:rsidRDefault="001859B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Chomtong2</w:t>
            </w:r>
          </w:p>
        </w:tc>
        <w:tc>
          <w:tcPr>
            <w:tcW w:w="2256" w:type="dxa"/>
            <w:shd w:val="clear" w:color="auto" w:fill="auto"/>
          </w:tcPr>
          <w:p w14:paraId="6130E199" w14:textId="77777777" w:rsidR="001859B7" w:rsidRDefault="001859B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point2</w:t>
            </w:r>
          </w:p>
        </w:tc>
        <w:tc>
          <w:tcPr>
            <w:tcW w:w="2257" w:type="dxa"/>
            <w:shd w:val="clear" w:color="auto" w:fill="auto"/>
          </w:tcPr>
          <w:p w14:paraId="2B4B901D" w14:textId="77777777" w:rsidR="001859B7" w:rsidRDefault="001859B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902</w:t>
            </w:r>
          </w:p>
        </w:tc>
        <w:tc>
          <w:tcPr>
            <w:tcW w:w="2257" w:type="dxa"/>
            <w:shd w:val="clear" w:color="auto" w:fill="auto"/>
          </w:tcPr>
          <w:p w14:paraId="0CE460BC" w14:textId="77777777" w:rsidR="001859B7" w:rsidRDefault="001859B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ok2</w:t>
            </w:r>
          </w:p>
        </w:tc>
      </w:tr>
    </w:tbl>
    <w:p w14:paraId="65A01157" w14:textId="77777777"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48C61C6F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733DA264" w14:textId="77777777" w:rsidR="005C0D83" w:rsidRPr="00D41563" w:rsidRDefault="001859B7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Soil Erosion : result</w:t>
      </w:r>
    </w:p>
    <w:p w14:paraId="1E8BCEE4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748CBE57" w14:textId="77777777"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1859B7">
        <w:rPr>
          <w:rFonts w:ascii="Cordia New" w:hAnsi="Cordia New"/>
          <w:sz w:val="28"/>
          <w:highlight w:val="yellow"/>
        </w:rPr>
        <w:t>Soil Erosion : future</w:t>
      </w:r>
      <w:r w:rsidR="00D41563" w:rsidRPr="0012516C">
        <w:rPr>
          <w:rFonts w:ascii="Cordia New" w:hAnsi="Cordia New"/>
          <w:sz w:val="28"/>
        </w:rPr>
        <w:t xml:space="preserve"> </w:t>
      </w:r>
    </w:p>
    <w:p w14:paraId="566F14AD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7E792176" w14:textId="77777777" w:rsidR="005C0D83" w:rsidRPr="0012516C" w:rsidRDefault="001859B7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Soil Erosion : Obstuce</w:t>
      </w:r>
    </w:p>
    <w:p w14:paraId="0805AC4C" w14:textId="77777777"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5CAF9FF9" w14:textId="77777777"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14:paraId="5898EE6B" w14:textId="77777777"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1859B7" w14:paraId="224336FD" w14:textId="77777777" w:rsidTr="001859B7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14:paraId="7DFF6C56" w14:textId="77777777" w:rsidR="001859B7" w:rsidRDefault="001859B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14:paraId="4AEC2DE8" w14:textId="77777777" w:rsidR="001859B7" w:rsidRDefault="001859B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14:paraId="61A9F120" w14:textId="77777777" w:rsidR="001859B7" w:rsidRDefault="001859B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14:paraId="4F943C47" w14:textId="77777777" w:rsidR="001859B7" w:rsidRDefault="001859B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14:paraId="04D95FF7" w14:textId="77777777" w:rsidR="001859B7" w:rsidRDefault="001859B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1859B7" w14:paraId="70BB80C7" w14:textId="77777777" w:rsidTr="001859B7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14:paraId="07A13A7E" w14:textId="77777777" w:rsidR="001859B7" w:rsidRDefault="001859B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lastRenderedPageBreak/>
              <w:t>Area1</w:t>
            </w:r>
          </w:p>
        </w:tc>
        <w:tc>
          <w:tcPr>
            <w:tcW w:w="1805" w:type="dxa"/>
            <w:shd w:val="clear" w:color="auto" w:fill="auto"/>
          </w:tcPr>
          <w:p w14:paraId="4F4D9830" w14:textId="77777777" w:rsidR="001859B7" w:rsidRDefault="001859B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14:paraId="6ED44DEA" w14:textId="77777777" w:rsidR="001859B7" w:rsidRDefault="001859B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14:paraId="61BDFA19" w14:textId="77777777" w:rsidR="001859B7" w:rsidRDefault="001859B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14:paraId="50308718" w14:textId="77777777" w:rsidR="001859B7" w:rsidRDefault="001859B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  <w:tr w:rsidR="001859B7" w14:paraId="668E9938" w14:textId="77777777" w:rsidTr="001859B7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14:paraId="6448430F" w14:textId="77777777" w:rsidR="001859B7" w:rsidRDefault="001859B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Area2</w:t>
            </w:r>
          </w:p>
        </w:tc>
        <w:tc>
          <w:tcPr>
            <w:tcW w:w="1805" w:type="dxa"/>
            <w:shd w:val="clear" w:color="auto" w:fill="auto"/>
          </w:tcPr>
          <w:p w14:paraId="43417E86" w14:textId="77777777" w:rsidR="001859B7" w:rsidRDefault="001859B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14:paraId="429FBFFC" w14:textId="77777777" w:rsidR="001859B7" w:rsidRDefault="001859B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14:paraId="0594F035" w14:textId="77777777" w:rsidR="001859B7" w:rsidRDefault="001859B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14:paraId="3DCFC392" w14:textId="77777777" w:rsidR="001859B7" w:rsidRDefault="001859B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14:paraId="0798E9BD" w14:textId="77777777"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14:paraId="104BBCD2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449790DE" w14:textId="77777777" w:rsidR="0026481E" w:rsidRPr="0012516C" w:rsidRDefault="001859B7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ggggg</w:t>
      </w:r>
    </w:p>
    <w:p w14:paraId="059D608E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018DDB24" w14:textId="77777777" w:rsidR="009B1FEC" w:rsidRPr="0012516C" w:rsidRDefault="001859B7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TEST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14:paraId="3A1CA65B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7826C653" w14:textId="77777777" w:rsidR="00E11736" w:rsidRPr="0012516C" w:rsidRDefault="001859B7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gg</w:t>
      </w:r>
    </w:p>
    <w:p w14:paraId="02935E95" w14:textId="77777777"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14:paraId="6AA03A7D" w14:textId="77777777"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1FF0CEBE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743806C4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246892CD" w14:textId="77777777"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5AD49737" w14:textId="77777777" w:rsidR="00801470" w:rsidRPr="0012516C" w:rsidRDefault="001859B7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ROV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14:paraId="28BA0388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03263720" w14:textId="77777777" w:rsidR="0017316F" w:rsidRPr="0012516C" w:rsidRDefault="001859B7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14:paraId="6C1D7B5F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4212E6EC" w14:textId="77777777" w:rsidR="0017316F" w:rsidRPr="0012516C" w:rsidRDefault="001859B7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14:paraId="6A31BC6E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1116B9DB" w14:textId="77777777" w:rsidR="0017316F" w:rsidRPr="0012516C" w:rsidRDefault="001859B7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14:paraId="2FE4BDA2" w14:textId="77777777"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754BB6BB" w14:textId="77777777"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14:paraId="74AE1DB0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56B5EF95" w14:textId="77777777" w:rsidR="009F43BE" w:rsidRPr="0012516C" w:rsidRDefault="001859B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14:paraId="1CB510B5" w14:textId="77777777"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14:paraId="45380D7E" w14:textId="77777777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EA09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444A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9CB0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E8CA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6DD0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A20C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14:paraId="4ADC367B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722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9A0F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15EC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ECD3F9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CEAB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14967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44BB1AB0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2E6D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F3D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021C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9D6CC5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29D5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3B731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2554BAD2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BA9E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1E63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8FFD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DC396B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394F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C5979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0AD0EB1B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FCAA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E43A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564F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0EF34E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8CB2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B7875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150DA377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8290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9B5B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C5F8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AA806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CB51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6AFA3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17BFC2B6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4C86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8C56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AAE4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DB9A7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83B4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26ACC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30537A8F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D873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97E0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3E69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152B2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E407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FC1237" w14:textId="77777777"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14:paraId="06AC0DAC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18AB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3E60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D4A7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13C9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A097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1924F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148D5A8D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52F3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11F8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27F7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1C045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9D31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23B96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1F72D0BF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7F6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07F3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E570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D516E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9B10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B9C2C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4D7EDE1A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EF18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5709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DE7F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8B9A9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7547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2F814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7595F47F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B617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6D9C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DDFC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E43AF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7767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59015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659C15E1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1905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A47B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E44F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7CF5B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AAEE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657DE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1F7F65F4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0487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883A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04F2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53B3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CCD4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EBC8B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1D2B6742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6FCE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1441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F2C3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FCA17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8B03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4D225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14:paraId="5D534FF8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507ED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ADC460" w14:textId="77777777"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14:paraId="326D7E91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FC6AB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56557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14:paraId="5D34B69E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D50DA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37C50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14:paraId="4A4EB605" w14:textId="77777777"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14:paraId="48A9C9DD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ผลการดำเนินงาน</w:t>
      </w:r>
    </w:p>
    <w:p w14:paraId="34B1FA47" w14:textId="77777777" w:rsidR="008D0BD9" w:rsidRPr="0012516C" w:rsidRDefault="001859B7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TEST Span</w:t>
      </w:r>
      <w:r>
        <w:rPr>
          <w:rFonts w:ascii="Cordia New" w:hAnsi="Cordia New"/>
          <w:sz w:val="28"/>
          <w:highlight w:val="yellow"/>
        </w:rPr>
        <w:br/>
        <w:t>asasassaas</w:t>
      </w:r>
      <w:r>
        <w:rPr>
          <w:rFonts w:ascii="Cordia New" w:hAnsi="Cordia New"/>
          <w:sz w:val="28"/>
          <w:highlight w:val="yellow"/>
        </w:rPr>
        <w:br/>
        <w:t>fhghgh</w:t>
      </w:r>
      <w:r>
        <w:rPr>
          <w:rFonts w:ascii="Cordia New" w:hAnsi="Cordia New"/>
          <w:sz w:val="28"/>
          <w:highlight w:val="yellow"/>
        </w:rPr>
        <w:br/>
        <w:t>hgh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14:paraId="2ADB4B36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39E13328" w14:textId="77777777" w:rsidR="00CF208B" w:rsidRPr="0012516C" w:rsidRDefault="001859B7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14:paraId="0F744586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7A9BDDCC" w14:textId="77777777" w:rsidR="00CF208B" w:rsidRPr="0012516C" w:rsidRDefault="001859B7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14:paraId="4898DD2F" w14:textId="77777777"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2B6A3A81" w14:textId="77777777"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255325F4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01E3D93C" w14:textId="77777777"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14:paraId="1D11933D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4A223658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4A46BB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884DED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14:paraId="69E82615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8B9F1E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410E0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14:paraId="163E027F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09E320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5B00E4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3654D510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F2898B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93774E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7B29A88A" w14:textId="77777777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7E859A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D84706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172B4A97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339D8A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2F5DB9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175E6898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D94829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B24DC6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14:paraId="1BDF4385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14:paraId="5F2E16E9" w14:textId="77777777"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lastRenderedPageBreak/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="001859B7">
        <w:rPr>
          <w:rFonts w:ascii="Cordia New" w:hAnsi="Cordia New"/>
          <w:sz w:val="28"/>
          <w:highlight w:val="lightGray"/>
        </w:rPr>
        <w:t>TESTETS External Corrosion</w:t>
      </w:r>
    </w:p>
    <w:p w14:paraId="0631E16F" w14:textId="77777777"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43684BC4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A20B4F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98A113" w14:textId="77777777"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14:paraId="1F99C626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2F6D55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82022A" w14:textId="77777777" w:rsidR="006C77D6" w:rsidRPr="0012516C" w:rsidRDefault="001859B7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6DD0CB91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535ED1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696EEA" w14:textId="77777777" w:rsidR="006C77D6" w:rsidRPr="0012516C" w:rsidRDefault="001859B7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0122EE13" w14:textId="77777777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1E5B3B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9ED374" w14:textId="77777777" w:rsidR="006C77D6" w:rsidRPr="0012516C" w:rsidRDefault="001859B7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3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4C7595E7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13F5CB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C92AA2" w14:textId="77777777" w:rsidR="006C77D6" w:rsidRPr="0012516C" w:rsidRDefault="001859B7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14:paraId="5604A9B1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0BEEBEED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14:paraId="611F327B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222D68C9" wp14:editId="43199B18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9538" w14:textId="77777777"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14:paraId="36C93479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5FEEE976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6B7F3619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p w14:paraId="0A4B3BF2" w14:textId="77777777" w:rsidR="006C77D6" w:rsidRPr="0012516C" w:rsidRDefault="002835E1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>[table4]</w:t>
      </w:r>
    </w:p>
    <w:p w14:paraId="034764E5" w14:textId="77777777"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64F65E96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5A977F94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01062E81" w14:textId="77777777" w:rsidR="0019351F" w:rsidRPr="0012516C" w:rsidRDefault="001859B7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 wp14:anchorId="485FCAC6" wp14:editId="1DF2ECB7">
            <wp:extent cx="5731510" cy="3808730"/>
            <wp:effectExtent l="0" t="0" r="2540" b="127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0"/>
    </w:p>
    <w:p w14:paraId="6532C741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  <w:commentRangeEnd w:id="0"/>
      <w:r w:rsidR="003E5EAC" w:rsidRPr="0012516C">
        <w:rPr>
          <w:rStyle w:val="CommentReference"/>
          <w:rFonts w:ascii="Angsana New" w:eastAsia="SimSun" w:hAnsi="Angsana New"/>
          <w:highlight w:val="green"/>
          <w:lang w:eastAsia="zh-CN"/>
        </w:rPr>
        <w:commentReference w:id="0"/>
      </w:r>
    </w:p>
    <w:p w14:paraId="6812F1E3" w14:textId="77777777"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39D67EA3" w14:textId="77777777" w:rsidR="001859B7" w:rsidRPr="0012516C" w:rsidRDefault="001859B7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 wp14:anchorId="0B6FF9B5" wp14:editId="61CB4455">
            <wp:extent cx="5731510" cy="3808730"/>
            <wp:effectExtent l="0" t="0" r="2540" b="127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1859B7" w14:paraId="2C6A3873" w14:textId="77777777" w:rsidTr="001859B7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14:paraId="74C4FFA4" w14:textId="77777777" w:rsidR="001859B7" w:rsidRDefault="001859B7" w:rsidP="006C77D6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lastRenderedPageBreak/>
              <w:t>Route Code</w:t>
            </w:r>
          </w:p>
        </w:tc>
        <w:tc>
          <w:tcPr>
            <w:tcW w:w="3009" w:type="dxa"/>
            <w:shd w:val="clear" w:color="auto" w:fill="auto"/>
          </w:tcPr>
          <w:p w14:paraId="44901AE8" w14:textId="77777777" w:rsidR="001859B7" w:rsidRDefault="001859B7" w:rsidP="006C77D6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14:paraId="67651883" w14:textId="77777777" w:rsidR="001859B7" w:rsidRDefault="001859B7" w:rsidP="006C77D6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1859B7" w14:paraId="4E92023A" w14:textId="77777777" w:rsidTr="001859B7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14:paraId="02046BF9" w14:textId="77777777" w:rsidR="001859B7" w:rsidRDefault="001859B7" w:rsidP="006C77D6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14:paraId="7EAEDAE9" w14:textId="77777777" w:rsidR="001859B7" w:rsidRDefault="001859B7" w:rsidP="006C77D6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14:paraId="15112A57" w14:textId="77777777" w:rsidR="001859B7" w:rsidRDefault="001859B7" w:rsidP="006C77D6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</w:tr>
      <w:tr w:rsidR="001859B7" w14:paraId="7EAA5756" w14:textId="77777777" w:rsidTr="001859B7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14:paraId="526C54DE" w14:textId="77777777" w:rsidR="001859B7" w:rsidRDefault="001859B7" w:rsidP="006C77D6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14:paraId="2100B4C6" w14:textId="77777777" w:rsidR="001859B7" w:rsidRDefault="001859B7" w:rsidP="006C77D6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14:paraId="3323C787" w14:textId="77777777" w:rsidR="001859B7" w:rsidRDefault="001859B7" w:rsidP="006C77D6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</w:tr>
    </w:tbl>
    <w:p w14:paraId="67E58184" w14:textId="77777777" w:rsidR="006C77D6" w:rsidRPr="0012516C" w:rsidRDefault="006C77D6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6AA687C8" w14:textId="77777777"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</w:rPr>
      </w:pPr>
      <w:commentRangeStart w:id="1"/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  <w:commentRangeEnd w:id="1"/>
      <w:r w:rsidR="005A3CA5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1"/>
      </w:r>
    </w:p>
    <w:p w14:paraId="11B3F3E7" w14:textId="77777777"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14:paraId="3FA09C24" w14:textId="77777777"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14:paraId="0F92E5E6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118A73B6" w14:textId="77777777"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14:paraId="0785C7B7" w14:textId="77777777"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324B6C9B" w14:textId="77777777"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1859B7" w14:paraId="6AE1B5D5" w14:textId="77777777" w:rsidTr="001859B7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14:paraId="129247D5" w14:textId="77777777" w:rsidR="001859B7" w:rsidRDefault="001859B7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bookmarkStart w:id="2" w:name="_GoBack"/>
            <w:bookmarkEnd w:id="2"/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14:paraId="10DA81D6" w14:textId="77777777" w:rsidR="001859B7" w:rsidRDefault="001859B7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14:paraId="29B39ED9" w14:textId="77777777" w:rsidR="001859B7" w:rsidRDefault="001859B7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1859B7" w14:paraId="23E35FEE" w14:textId="77777777" w:rsidTr="001859B7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14:paraId="7009A5C3" w14:textId="77777777" w:rsidR="001859B7" w:rsidRDefault="001859B7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14:paraId="3D290D92" w14:textId="77777777" w:rsidR="001859B7" w:rsidRDefault="001859B7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14:paraId="6AFA6AE2" w14:textId="77777777" w:rsidR="001859B7" w:rsidRDefault="001859B7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</w:tr>
    </w:tbl>
    <w:p w14:paraId="64E402CD" w14:textId="77777777"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14:paraId="1A4C6E68" w14:textId="77777777"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14:paraId="01344FE5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4EE9BBF0" w14:textId="77777777" w:rsidR="00775211" w:rsidRPr="0012516C" w:rsidRDefault="001859B7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TESTETS External Corrosion</w:t>
      </w:r>
    </w:p>
    <w:p w14:paraId="77DBC56B" w14:textId="77777777"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14:paraId="4531A05E" w14:textId="77777777" w:rsidR="00FE5BBE" w:rsidRPr="0012516C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14:paraId="1BE211CA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14:paraId="4AD12B7A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14:paraId="557DD0E5" w14:textId="77777777"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14:paraId="56C3B868" w14:textId="77777777"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lastRenderedPageBreak/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14:paraId="2D86581B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15EED3FC" w14:textId="77777777" w:rsidR="00765F92" w:rsidRPr="0012516C" w:rsidRDefault="00945872" w:rsidP="00771DB6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cs/>
        </w:rPr>
        <w:t xml:space="preserve">แผนงานสำหรับเดือนมกราคม - มีนาคมมีทั้งสิ้น </w:t>
      </w:r>
      <w:r w:rsidRPr="0012516C">
        <w:rPr>
          <w:rFonts w:ascii="Cordia New" w:hAnsi="Cordia New"/>
          <w:sz w:val="28"/>
        </w:rPr>
        <w:t xml:space="preserve">12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="00D3527F" w:rsidRPr="0012516C">
        <w:rPr>
          <w:rFonts w:ascii="Cordia New" w:hAnsi="Cordia New"/>
          <w:sz w:val="28"/>
        </w:rPr>
        <w:t>6</w:t>
      </w:r>
      <w:r w:rsidRPr="0012516C">
        <w:rPr>
          <w:rFonts w:ascii="Cordia New" w:hAnsi="Cordia New"/>
          <w:sz w:val="28"/>
          <w:cs/>
        </w:rPr>
        <w:t xml:space="preserve"> เส้นท่อดังนี้ (</w:t>
      </w:r>
      <w:r w:rsidRPr="0012516C">
        <w:rPr>
          <w:rFonts w:ascii="Cordia New" w:hAnsi="Cordia New"/>
          <w:sz w:val="28"/>
        </w:rPr>
        <w:t>PTT Cleaning PIG</w:t>
      </w:r>
      <w:r w:rsidRPr="0012516C">
        <w:rPr>
          <w:rFonts w:ascii="Cordia New" w:hAnsi="Cordia New"/>
          <w:sz w:val="28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06472BAA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14:paraId="7362C650" w14:textId="77777777"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14:paraId="2F5ED5B0" w14:textId="77777777"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643886B2" w14:textId="77777777"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14:paraId="6794389F" w14:textId="77777777"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4E0957D4" wp14:editId="577B4FE2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D236C" w14:textId="77777777"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7654C324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14:paraId="2CCF4546" w14:textId="77777777"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30B47236" wp14:editId="158E44AE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15863" w14:textId="77777777"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14:paraId="16C88C28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26B5AB3B" w14:textId="77777777" w:rsidR="00765F92" w:rsidRPr="0012516C" w:rsidRDefault="0011367E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รท. และเขตปฏิบัติการที่เกี่ยวข้อง สามารถ</w:t>
      </w:r>
      <w:r w:rsidRPr="0012516C">
        <w:rPr>
          <w:rFonts w:ascii="Cordia New" w:hAnsi="Cordia New"/>
          <w:sz w:val="28"/>
        </w:rPr>
        <w:t xml:space="preserve"> run Cleaning PIG </w:t>
      </w:r>
      <w:r w:rsidRPr="0012516C">
        <w:rPr>
          <w:rFonts w:ascii="Cordia New" w:hAnsi="Cordia New"/>
          <w:sz w:val="28"/>
          <w:cs/>
        </w:rPr>
        <w:t xml:space="preserve">ได้ทั้งสิ้น </w:t>
      </w:r>
      <w:r w:rsidRPr="0012516C">
        <w:rPr>
          <w:rFonts w:ascii="Cordia New" w:hAnsi="Cordia New"/>
          <w:sz w:val="28"/>
        </w:rPr>
        <w:t xml:space="preserve">10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Pr="0012516C">
        <w:rPr>
          <w:rFonts w:ascii="Cordia New" w:hAnsi="Cordia New"/>
          <w:sz w:val="28"/>
        </w:rPr>
        <w:t xml:space="preserve">5 </w:t>
      </w:r>
      <w:r w:rsidRPr="0012516C">
        <w:rPr>
          <w:rFonts w:ascii="Cordia New" w:hAnsi="Cordia New"/>
          <w:sz w:val="28"/>
          <w:cs/>
        </w:rPr>
        <w:t xml:space="preserve">เส้นท่อ </w:t>
      </w:r>
      <w:r w:rsidR="00E06B6C" w:rsidRPr="0012516C">
        <w:rPr>
          <w:rFonts w:ascii="Cordia New" w:hAnsi="Cordia New"/>
          <w:sz w:val="28"/>
          <w:cs/>
        </w:rPr>
        <w:t>โดย</w:t>
      </w:r>
      <w:r w:rsidRPr="0012516C">
        <w:rPr>
          <w:rFonts w:ascii="Cordia New" w:hAnsi="Cordia New"/>
          <w:sz w:val="28"/>
          <w:cs/>
        </w:rPr>
        <w:t>ปรับ</w:t>
      </w:r>
      <w:r w:rsidR="00E06B6C" w:rsidRPr="0012516C">
        <w:rPr>
          <w:rFonts w:ascii="Cordia New" w:hAnsi="Cordia New"/>
          <w:sz w:val="28"/>
          <w:cs/>
        </w:rPr>
        <w:t>แผน</w:t>
      </w:r>
      <w:r w:rsidRPr="0012516C">
        <w:rPr>
          <w:rFonts w:ascii="Cordia New" w:hAnsi="Cordia New"/>
          <w:sz w:val="28"/>
          <w:cs/>
        </w:rPr>
        <w:t>แก้</w:t>
      </w:r>
      <w:r w:rsidR="00E06B6C" w:rsidRPr="0012516C">
        <w:rPr>
          <w:rFonts w:ascii="Cordia New" w:hAnsi="Cordia New"/>
          <w:sz w:val="28"/>
          <w:cs/>
        </w:rPr>
        <w:t>ไข</w:t>
      </w:r>
      <w:r w:rsidRPr="0012516C">
        <w:rPr>
          <w:rFonts w:ascii="Cordia New" w:hAnsi="Cordia New"/>
          <w:sz w:val="28"/>
          <w:cs/>
        </w:rPr>
        <w:t>ตามความเหมาะสม</w:t>
      </w:r>
      <w:r w:rsidR="0065599B" w:rsidRPr="0012516C">
        <w:rPr>
          <w:rFonts w:ascii="Cordia New" w:hAnsi="Cordia New"/>
          <w:sz w:val="28"/>
          <w:cs/>
        </w:rPr>
        <w:t>กับ</w:t>
      </w:r>
      <w:r w:rsidR="00E06B6C" w:rsidRPr="0012516C">
        <w:rPr>
          <w:rFonts w:ascii="Cordia New" w:hAnsi="Cordia New"/>
          <w:sz w:val="28"/>
          <w:cs/>
        </w:rPr>
        <w:t>ระบบ</w:t>
      </w:r>
      <w:r w:rsidR="0065599B" w:rsidRPr="0012516C">
        <w:rPr>
          <w:rFonts w:ascii="Cordia New" w:hAnsi="Cordia New"/>
          <w:sz w:val="28"/>
          <w:cs/>
        </w:rPr>
        <w:t xml:space="preserve">การรับ-จ่ายก๊าซ </w:t>
      </w:r>
      <w:r w:rsidR="00E06B6C" w:rsidRPr="0012516C">
        <w:rPr>
          <w:rFonts w:ascii="Cordia New" w:hAnsi="Cordia New"/>
          <w:sz w:val="28"/>
          <w:cs/>
        </w:rPr>
        <w:t>และ</w:t>
      </w:r>
      <w:r w:rsidR="0065599B" w:rsidRPr="0012516C">
        <w:rPr>
          <w:rFonts w:ascii="Cordia New" w:hAnsi="Cordia New"/>
          <w:sz w:val="28"/>
          <w:cs/>
        </w:rPr>
        <w:t>ข้อจำกัดต่างๆ (</w:t>
      </w:r>
      <w:r w:rsidR="00E06B6C" w:rsidRPr="0012516C">
        <w:rPr>
          <w:rFonts w:ascii="Cordia New" w:hAnsi="Cordia New"/>
          <w:sz w:val="28"/>
        </w:rPr>
        <w:t>Constrain Condition</w:t>
      </w:r>
      <w:r w:rsidR="0065599B" w:rsidRPr="0012516C">
        <w:rPr>
          <w:rFonts w:ascii="Cordia New" w:hAnsi="Cordia New"/>
          <w:sz w:val="28"/>
          <w:cs/>
        </w:rPr>
        <w:t>)</w:t>
      </w:r>
      <w:r w:rsidRPr="0012516C">
        <w:rPr>
          <w:rFonts w:ascii="Cordia New" w:hAnsi="Cordia New"/>
          <w:sz w:val="28"/>
          <w:cs/>
        </w:rPr>
        <w:t xml:space="preserve"> </w:t>
      </w:r>
      <w:r w:rsidR="00E06B6C" w:rsidRPr="0012516C">
        <w:rPr>
          <w:rFonts w:ascii="Cordia New" w:hAnsi="Cordia New"/>
          <w:sz w:val="28"/>
          <w:cs/>
        </w:rPr>
        <w:t xml:space="preserve">โดย </w:t>
      </w:r>
      <w:r w:rsidRPr="0012516C">
        <w:rPr>
          <w:rFonts w:ascii="Cordia New" w:hAnsi="Cordia New"/>
          <w:sz w:val="28"/>
          <w:cs/>
        </w:rPr>
        <w:t xml:space="preserve">รท. ได้บันทึกผลข้อมูลและวิเคราะห์ผลตามแนวโน้มของปริมาณ </w:t>
      </w:r>
      <w:r w:rsidRPr="0012516C">
        <w:rPr>
          <w:rFonts w:ascii="Cordia New" w:hAnsi="Cordia New"/>
          <w:sz w:val="28"/>
        </w:rPr>
        <w:t xml:space="preserve">millscale </w:t>
      </w:r>
      <w:r w:rsidRPr="0012516C">
        <w:rPr>
          <w:rFonts w:ascii="Cordia New" w:hAnsi="Cordia New"/>
          <w:sz w:val="28"/>
          <w:cs/>
        </w:rPr>
        <w:t xml:space="preserve">และ </w:t>
      </w:r>
      <w:r w:rsidRPr="0012516C">
        <w:rPr>
          <w:rFonts w:ascii="Cordia New" w:hAnsi="Cordia New"/>
          <w:sz w:val="28"/>
        </w:rPr>
        <w:t>liquid</w:t>
      </w:r>
      <w:r w:rsidRPr="0012516C">
        <w:rPr>
          <w:rFonts w:ascii="Cordia New" w:hAnsi="Cordia New"/>
          <w:sz w:val="28"/>
          <w:cs/>
        </w:rPr>
        <w:t xml:space="preserve"> แยกตามเดือนดังตารางต่อไปนี้</w:t>
      </w:r>
    </w:p>
    <w:p w14:paraId="2276C1F7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40FBD7CE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1892C0B9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50F8263D" w14:textId="77777777" w:rsidR="00C06996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11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มกราคม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465A60" w:rsidRPr="0012516C" w14:paraId="3A88E195" w14:textId="77777777" w:rsidTr="0011367E">
        <w:trPr>
          <w:trHeight w:val="507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FD25E" w14:textId="77777777" w:rsidR="00465A60" w:rsidRPr="0012516C" w:rsidRDefault="0011367E" w:rsidP="000A272E">
            <w:pPr>
              <w:tabs>
                <w:tab w:val="center" w:pos="5103"/>
              </w:tabs>
              <w:spacing w:before="120"/>
              <w:ind w:firstLine="7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lastRenderedPageBreak/>
              <w:t>-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642AE" w14:textId="77777777" w:rsidR="00465A60" w:rsidRPr="0012516C" w:rsidRDefault="0011367E" w:rsidP="0011367E">
            <w:pPr>
              <w:tabs>
                <w:tab w:val="center" w:pos="5103"/>
              </w:tabs>
              <w:spacing w:before="120"/>
              <w:ind w:left="174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ไม่มีการดำเนินงาน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ในเดือนมกราคม 2559</w:t>
            </w:r>
          </w:p>
        </w:tc>
      </w:tr>
    </w:tbl>
    <w:p w14:paraId="3042D8D6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0F855D11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0A50080E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12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กุมภาพันธ์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11367E" w:rsidRPr="0012516C" w14:paraId="6D213F58" w14:textId="77777777" w:rsidTr="001365E4">
        <w:trPr>
          <w:trHeight w:val="3984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C160" w14:textId="77777777" w:rsidR="0011367E" w:rsidRPr="0012516C" w:rsidRDefault="0011367E" w:rsidP="001365E4">
            <w:pPr>
              <w:tabs>
                <w:tab w:val="left" w:pos="1739"/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  <w:highlight w:val="green"/>
              </w:rPr>
              <w:drawing>
                <wp:inline distT="0" distB="0" distL="0" distR="0" wp14:anchorId="0DED907F" wp14:editId="6DCCFDF9">
                  <wp:extent cx="3479165" cy="2179320"/>
                  <wp:effectExtent l="0" t="0" r="6985" b="0"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7453DF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ไม่มี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25D3D" w14:textId="77777777" w:rsidR="0011367E" w:rsidRPr="0012516C" w:rsidRDefault="0011367E" w:rsidP="00771DB6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ลูก เดือนกุมภาพันธ</w:t>
            </w:r>
            <w:r w:rsidR="00E06B6C" w:rsidRPr="0012516C">
              <w:rPr>
                <w:rFonts w:ascii="Cordia New" w:eastAsia="Calibri" w:hAnsi="Cordia New" w:cs="Cordia New"/>
                <w:sz w:val="28"/>
                <w:cs/>
              </w:rPr>
              <w:t>์</w:t>
            </w:r>
          </w:p>
          <w:p w14:paraId="1A7FD517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สึกหรอเล็กน้อย</w:t>
            </w:r>
          </w:p>
          <w:p w14:paraId="351E846F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พบ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millscale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0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8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kg</w:t>
            </w:r>
            <w:r w:rsidR="0065599B"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ไม่พบ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Liquid                                </w:t>
            </w:r>
          </w:p>
          <w:p w14:paraId="6ECB6F30" w14:textId="77777777" w:rsidR="0011367E" w:rsidRPr="0012516C" w:rsidRDefault="0065599B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ถือได้ว่าท่อค่อนข้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างสะอาดเนื่องจากปริมาณ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 milscale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และ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Liquid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ต่อความยาวรวมน้อยมาก และผ่าน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criteria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ความสะอาดของ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>Rosen</w:t>
            </w:r>
          </w:p>
          <w:p w14:paraId="0D756E9D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จำนวน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Cleaning 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สำหรับปี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2559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ยังคงเหลืออีก 6 ลูก</w:t>
            </w:r>
          </w:p>
        </w:tc>
      </w:tr>
    </w:tbl>
    <w:p w14:paraId="2F8809A8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10E74115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12B88E4F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13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184704" w:rsidRPr="0012516C">
        <w:rPr>
          <w:rFonts w:ascii="Cordia New" w:hAnsi="Cordia New" w:cs="Cordia New"/>
          <w:sz w:val="28"/>
          <w:cs/>
        </w:rPr>
        <w:t xml:space="preserve"> </w:t>
      </w:r>
      <w:r w:rsidR="00184704" w:rsidRPr="0012516C">
        <w:rPr>
          <w:rFonts w:ascii="Cordia New" w:hAnsi="Cordia New" w:cs="Cordia New"/>
          <w:sz w:val="28"/>
        </w:rPr>
        <w:t xml:space="preserve">PIG </w:t>
      </w:r>
      <w:r w:rsidR="00184704"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>มีนาคม</w:t>
      </w:r>
      <w:r w:rsidR="0011367E" w:rsidRPr="0012516C">
        <w:rPr>
          <w:rFonts w:ascii="Cordia New" w:hAnsi="Cordia New" w:cs="Cordia New"/>
          <w:sz w:val="28"/>
        </w:rPr>
        <w:t xml:space="preserve"> 2559</w:t>
      </w:r>
    </w:p>
    <w:tbl>
      <w:tblPr>
        <w:tblStyle w:val="TableGrid6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698"/>
        <w:gridCol w:w="4508"/>
      </w:tblGrid>
      <w:tr w:rsidR="0011367E" w:rsidRPr="0012516C" w14:paraId="6FED9B78" w14:textId="77777777" w:rsidTr="001365E4">
        <w:trPr>
          <w:trHeight w:val="335"/>
          <w:jc w:val="center"/>
        </w:trPr>
        <w:tc>
          <w:tcPr>
            <w:tcW w:w="5698" w:type="dxa"/>
          </w:tcPr>
          <w:p w14:paraId="4D3831B5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6C382F3E" wp14:editId="42794C0B">
                  <wp:extent cx="3479165" cy="2403475"/>
                  <wp:effectExtent l="0" t="0" r="6985" b="0"/>
                  <wp:docPr id="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D7D1C1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RC5200  PRP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DPCU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418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927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1596D3A0" w14:textId="77777777" w:rsidR="0011367E" w:rsidRPr="0012516C" w:rsidRDefault="0011367E" w:rsidP="001365E4">
            <w:pPr>
              <w:jc w:val="thaiDistribute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PTT Cleaning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PIG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59 </w:t>
            </w:r>
            <w:r w:rsidRPr="0012516C">
              <w:rPr>
                <w:rFonts w:ascii="Cordia New" w:hAnsi="Cordia New" w:cs="Cordia New"/>
                <w:sz w:val="28"/>
                <w:cs/>
              </w:rPr>
              <w:t>ลูก เดือน</w:t>
            </w:r>
            <w:r w:rsidRPr="0012516C">
              <w:rPr>
                <w:rFonts w:ascii="Cordia New" w:eastAsia="Times New Roman" w:hAnsi="Cordia New" w:cs="Cordia New"/>
                <w:sz w:val="28"/>
                <w:cs/>
              </w:rPr>
              <w:t xml:space="preserve">มีนาคม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ปี </w:t>
            </w:r>
            <w:r w:rsidRPr="0012516C">
              <w:rPr>
                <w:rFonts w:ascii="Cordia New" w:hAnsi="Cordia New" w:cs="Cordia New"/>
                <w:sz w:val="28"/>
              </w:rPr>
              <w:t>255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  <w:p w14:paraId="56415400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PIG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: 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Sealing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Cup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เกิดการสึกหรอทั้งด้านหน้าและหลัง</w:t>
            </w:r>
            <w:r w:rsidRPr="0012516C">
              <w:rPr>
                <w:rFonts w:ascii="Cordia New" w:eastAsia="Times New Roman" w:hAnsi="Cordia New"/>
                <w:sz w:val="28"/>
                <w:cs/>
              </w:rPr>
              <w:t xml:space="preserve"> </w:t>
            </w:r>
          </w:p>
          <w:p w14:paraId="23406AA7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ลักษณะเป็นยางเหนียวสีดำ ประมาณ </w:t>
            </w:r>
            <w:r w:rsidR="00771DB6" w:rsidRPr="0012516C">
              <w:rPr>
                <w:rFonts w:ascii="Cordia New" w:eastAsiaTheme="minorHAnsi" w:hAnsi="Cordia New"/>
                <w:sz w:val="28"/>
              </w:rPr>
              <w:t xml:space="preserve">15 kg </w:t>
            </w:r>
            <w:r w:rsidR="00771DB6" w:rsidRPr="0012516C">
              <w:rPr>
                <w:rFonts w:ascii="Cordia New" w:eastAsiaTheme="minorHAnsi" w:hAnsi="Cordia New"/>
                <w:sz w:val="28"/>
                <w:cs/>
              </w:rPr>
              <w:t>และ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สีดำที่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Receiver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ประมาณ 50 ลิตร</w:t>
            </w:r>
          </w:p>
          <w:p w14:paraId="79485CA9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ถือได้ว่าท่อค่อนค้างสะอาดเนื่องจากปริมาณ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ต่อความยาวรวมน้อยมาก และยังผ่าน </w:t>
            </w:r>
            <w:r w:rsidRPr="0012516C">
              <w:rPr>
                <w:rFonts w:ascii="Cordia New" w:eastAsiaTheme="minorHAnsi" w:hAnsi="Cordia New"/>
                <w:sz w:val="28"/>
              </w:rPr>
              <w:t>criteria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 ความสะอาดของ </w:t>
            </w:r>
            <w:r w:rsidRPr="0012516C">
              <w:rPr>
                <w:rFonts w:ascii="Cordia New" w:eastAsiaTheme="minorHAnsi" w:hAnsi="Cordia New"/>
                <w:sz w:val="28"/>
              </w:rPr>
              <w:t>Rosen</w:t>
            </w:r>
          </w:p>
          <w:p w14:paraId="6817B0FC" w14:textId="77777777" w:rsidR="0011367E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จำนวน </w:t>
            </w:r>
            <w:r w:rsidRPr="0012516C">
              <w:rPr>
                <w:rFonts w:ascii="Cordia New" w:hAnsi="Cordia New"/>
                <w:sz w:val="28"/>
              </w:rPr>
              <w:t>Cleaning PIG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สำหรับปี 2559 ยังคงเหลืออีก 2 ลูก </w:t>
            </w:r>
          </w:p>
        </w:tc>
      </w:tr>
      <w:tr w:rsidR="0011367E" w:rsidRPr="0012516C" w14:paraId="39C5A0EB" w14:textId="77777777" w:rsidTr="001365E4">
        <w:trPr>
          <w:trHeight w:val="335"/>
          <w:jc w:val="center"/>
        </w:trPr>
        <w:tc>
          <w:tcPr>
            <w:tcW w:w="5698" w:type="dxa"/>
          </w:tcPr>
          <w:p w14:paraId="09724854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lastRenderedPageBreak/>
              <w:drawing>
                <wp:inline distT="0" distB="0" distL="0" distR="0" wp14:anchorId="426718D7" wp14:editId="0830B797">
                  <wp:extent cx="3479165" cy="2384384"/>
                  <wp:effectExtent l="0" t="0" r="6985" b="0"/>
                  <wp:docPr id="1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210" cy="2386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4D6A34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ท่อไม่มี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34EFFC65" w14:textId="77777777" w:rsidR="0011367E" w:rsidRPr="0012516C" w:rsidRDefault="0011367E" w:rsidP="00E06B6C">
            <w:pPr>
              <w:tabs>
                <w:tab w:val="center" w:pos="5103"/>
              </w:tabs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 ในเดือนกุมภาพันธ์นั้น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สามารถกวาด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ออกมาได้น้อยมาก สำหรับเดือนมีนาคมเป็นการ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ลูกที่ </w:t>
            </w:r>
            <w:r w:rsidRPr="0012516C">
              <w:rPr>
                <w:rFonts w:ascii="Cordia New" w:hAnsi="Cordia New" w:cs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สำหรับเส้นท่อ </w:t>
            </w:r>
            <w:r w:rsidRPr="0012516C">
              <w:rPr>
                <w:rFonts w:ascii="Cordia New" w:hAnsi="Cordia New" w:cs="Cordia New"/>
                <w:sz w:val="28"/>
              </w:rPr>
              <w:t>WN2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</w:rPr>
              <w:t>GNNK</w:t>
            </w:r>
          </w:p>
          <w:p w14:paraId="75B28EAC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>สึกหรอเล็กน้อย</w:t>
            </w:r>
          </w:p>
          <w:p w14:paraId="5E185EDC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hAnsi="Cordia New"/>
                <w:sz w:val="28"/>
              </w:rPr>
              <w:t>17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>kg</w:t>
            </w:r>
            <w:r w:rsidR="00454380" w:rsidRPr="0012516C">
              <w:rPr>
                <w:rFonts w:ascii="Cordia New" w:hAnsi="Cordia New"/>
                <w:sz w:val="28"/>
                <w:cs/>
              </w:rPr>
              <w:t xml:space="preserve"> ไม่พบ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 xml:space="preserve">Liquid             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                 </w:t>
            </w:r>
          </w:p>
          <w:p w14:paraId="67FBF9DB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ถือได้ว่าท่อค่อนค้างสะอาดเนื่องจากปริมาณ</w:t>
            </w:r>
            <w:r w:rsidRPr="0012516C">
              <w:rPr>
                <w:rFonts w:ascii="Cordia New" w:hAnsi="Cordia New"/>
                <w:sz w:val="28"/>
              </w:rPr>
              <w:t xml:space="preserve"> milscale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hAnsi="Cordia New"/>
                <w:sz w:val="28"/>
              </w:rPr>
              <w:t xml:space="preserve">Liquid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ต่อความยาวรวมน้อยมาก และผ่าน </w:t>
            </w:r>
            <w:r w:rsidRPr="0012516C">
              <w:rPr>
                <w:rFonts w:ascii="Cordia New" w:hAnsi="Cordia New"/>
                <w:sz w:val="28"/>
              </w:rPr>
              <w:t xml:space="preserve">criteria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ความสะอาดของ </w:t>
            </w:r>
            <w:r w:rsidRPr="0012516C">
              <w:rPr>
                <w:rFonts w:ascii="Cordia New" w:hAnsi="Cordia New"/>
                <w:sz w:val="28"/>
              </w:rPr>
              <w:t>Rosen</w:t>
            </w:r>
          </w:p>
          <w:p w14:paraId="48AD41E4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จากผล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ที่เพิ่มขึ้นส่งผลให้ รท. ยังคงดำเนินแผนงาน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ตามเดิม คือ ยังคงมีจำนวน </w:t>
            </w:r>
            <w:r w:rsidRPr="0012516C">
              <w:rPr>
                <w:rFonts w:ascii="Cordia New" w:hAnsi="Cordia New"/>
                <w:sz w:val="28"/>
              </w:rPr>
              <w:t xml:space="preserve">Cleaning 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/>
                <w:sz w:val="28"/>
              </w:rPr>
              <w:t xml:space="preserve">2559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เหลืออีก 5 ลูก</w:t>
            </w:r>
          </w:p>
        </w:tc>
      </w:tr>
      <w:tr w:rsidR="0011367E" w:rsidRPr="0012516C" w14:paraId="66B632BD" w14:textId="77777777" w:rsidTr="001365E4">
        <w:trPr>
          <w:trHeight w:val="3677"/>
          <w:jc w:val="center"/>
        </w:trPr>
        <w:tc>
          <w:tcPr>
            <w:tcW w:w="5698" w:type="dxa"/>
          </w:tcPr>
          <w:p w14:paraId="6DBB3015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4FFFDA45" wp14:editId="25656EAC">
                  <wp:extent cx="3479601" cy="1996633"/>
                  <wp:effectExtent l="0" t="0" r="6985" b="3810"/>
                  <wp:docPr id="3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835" cy="2006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30983B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RC5610  IRPC1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IRPC4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 21.000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004CD9FE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1F538E7C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สึกหรอเล็กน้อย</w:t>
            </w:r>
          </w:p>
          <w:p w14:paraId="638E0124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พบปริมาณ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ลักษณะฝุ่นผงแห้งสีดำประมาณ 17 </w:t>
            </w:r>
            <w:r w:rsidRPr="0012516C">
              <w:rPr>
                <w:rFonts w:ascii="Cordia New" w:hAnsi="Cordia New" w:cs="Cordia New"/>
                <w:sz w:val="28"/>
              </w:rPr>
              <w:t xml:space="preserve">kg </w:t>
            </w:r>
            <w:r w:rsidR="00454380" w:rsidRPr="0012516C">
              <w:rPr>
                <w:rFonts w:ascii="Cordia New" w:hAnsi="Cordia New" w:cs="Cordia New"/>
                <w:sz w:val="28"/>
                <w:cs/>
              </w:rPr>
              <w:t>ไม่พบ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sz w:val="28"/>
              </w:rPr>
              <w:t>Liquid</w:t>
            </w:r>
          </w:p>
          <w:p w14:paraId="59CE9EFD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ถือได้ว่าท่อค่อนข้างสะอาด พร้อมสำหรับการ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MFL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อีก 4 ลูก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 w:cs="Cordia New"/>
                <w:sz w:val="28"/>
              </w:rPr>
              <w:t>2559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</w:tc>
      </w:tr>
      <w:tr w:rsidR="0011367E" w:rsidRPr="0012516C" w14:paraId="53C0A02B" w14:textId="77777777" w:rsidTr="001365E4">
        <w:trPr>
          <w:trHeight w:val="3677"/>
          <w:jc w:val="center"/>
        </w:trPr>
        <w:tc>
          <w:tcPr>
            <w:tcW w:w="5698" w:type="dxa"/>
          </w:tcPr>
          <w:p w14:paraId="76C56CE6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3F537BA6" wp14:editId="00BB6DDE">
                  <wp:extent cx="3481070" cy="2413635"/>
                  <wp:effectExtent l="0" t="0" r="5080" b="5715"/>
                  <wp:docPr id="3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070" cy="241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EFB782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BVW7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123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198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1D5FA4C2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 เดือนมีนาคม  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79407898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สึกหรอเล็กน้อย</w:t>
            </w:r>
          </w:p>
          <w:p w14:paraId="395F626B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0, 200, 60, 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และปริมาณ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750, 2, 0, 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ลิตร ตามลำดับ</w:t>
            </w:r>
          </w:p>
          <w:p w14:paraId="1B4F7ED0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สะอาด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มากขึ้น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แต่ยังไม่สะอาดพอที่จะ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  <w:tr w:rsidR="0011367E" w:rsidRPr="0012516C" w14:paraId="3BB0E53A" w14:textId="77777777" w:rsidTr="001365E4">
        <w:trPr>
          <w:trHeight w:val="3672"/>
          <w:jc w:val="center"/>
        </w:trPr>
        <w:tc>
          <w:tcPr>
            <w:tcW w:w="5698" w:type="dxa"/>
          </w:tcPr>
          <w:p w14:paraId="1FCD6AB7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317299F8" wp14:editId="14897B0A">
                  <wp:extent cx="3480580" cy="2268638"/>
                  <wp:effectExtent l="0" t="0" r="5715" b="0"/>
                  <wp:docPr id="28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063" cy="227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83A0D6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BVW7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RBMR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115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581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22BDE79E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2 ลูก 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6A6B62E0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สึกหรอปานกลางถึงสึกหรอมาก</w:t>
            </w:r>
          </w:p>
          <w:p w14:paraId="34BD1A58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50, 350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และไม่พบ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ตามลำดับ</w:t>
            </w:r>
          </w:p>
          <w:p w14:paraId="55A87C2E" w14:textId="77777777" w:rsidR="0011367E" w:rsidRPr="0012516C" w:rsidRDefault="002F344C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2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ถือได้ว่าท่อสะอาดมากขึ้น แต่ยังไม่สะอาดพอที่จะ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</w:tbl>
    <w:p w14:paraId="0C56A6DC" w14:textId="77777777" w:rsidR="00970BE4" w:rsidRPr="0012516C" w:rsidRDefault="00970BE4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734BEFA7" w14:textId="77777777"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14:paraId="4335E08A" w14:textId="77777777"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14:paraId="04F3E62D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ค่า</w:t>
      </w:r>
      <w:r w:rsidRPr="0012516C">
        <w:rPr>
          <w:rFonts w:ascii="Cordia New" w:hAnsi="Cordia New"/>
          <w:sz w:val="28"/>
          <w:highlight w:val="yellow"/>
        </w:rPr>
        <w:t xml:space="preserve"> 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จะต้องมีการเปรียบเทียบจากการ </w:t>
      </w:r>
      <w:r w:rsidRPr="0012516C">
        <w:rPr>
          <w:rFonts w:ascii="Cordia New" w:hAnsi="Cordia New"/>
          <w:sz w:val="28"/>
          <w:highlight w:val="yellow"/>
        </w:rPr>
        <w:t xml:space="preserve">test </w:t>
      </w:r>
      <w:r w:rsidRPr="0012516C">
        <w:rPr>
          <w:rFonts w:ascii="Cordia New" w:hAnsi="Cordia New"/>
          <w:sz w:val="28"/>
          <w:highlight w:val="yellow"/>
          <w:cs/>
        </w:rPr>
        <w:t xml:space="preserve">โดย </w:t>
      </w:r>
      <w:r w:rsidRPr="0012516C">
        <w:rPr>
          <w:rFonts w:ascii="Cordia New" w:hAnsi="Cordia New"/>
          <w:sz w:val="28"/>
          <w:highlight w:val="yellow"/>
        </w:rPr>
        <w:t xml:space="preserve">Gas control </w:t>
      </w:r>
      <w:r w:rsidRPr="0012516C">
        <w:rPr>
          <w:rFonts w:ascii="Cordia New" w:hAnsi="Cordia New"/>
          <w:sz w:val="28"/>
          <w:highlight w:val="yellow"/>
          <w:cs/>
        </w:rPr>
        <w:t xml:space="preserve">เพื่อตรวจสอบว่า ค่า </w:t>
      </w:r>
      <w:r w:rsidRPr="0012516C">
        <w:rPr>
          <w:rFonts w:ascii="Cordia New" w:hAnsi="Cordia New"/>
          <w:sz w:val="28"/>
          <w:highlight w:val="yellow"/>
        </w:rPr>
        <w:t xml:space="preserve">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ที่ได้นั้นมีค่าลดลงมากหรือน้อยเพียงใด </w:t>
      </w:r>
    </w:p>
    <w:p w14:paraId="1BD2103C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ปริมาณของ</w:t>
      </w:r>
      <w:r w:rsidRPr="0012516C">
        <w:rPr>
          <w:rFonts w:ascii="Cordia New" w:hAnsi="Cordia New"/>
          <w:sz w:val="28"/>
          <w:highlight w:val="yellow"/>
        </w:rPr>
        <w:t xml:space="preserve"> millscale</w:t>
      </w:r>
      <w:r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/>
          <w:sz w:val="28"/>
          <w:highlight w:val="yellow"/>
        </w:rPr>
        <w:t>liquid</w:t>
      </w:r>
      <w:r w:rsidRPr="0012516C">
        <w:rPr>
          <w:rFonts w:ascii="Cordia New" w:hAnsi="Cordia New"/>
          <w:sz w:val="28"/>
          <w:highlight w:val="yellow"/>
          <w:cs/>
        </w:rPr>
        <w:t xml:space="preserve"> อ้างอิงข้อมูลที่</w:t>
      </w:r>
      <w:r w:rsidRPr="0012516C">
        <w:rPr>
          <w:rFonts w:ascii="Cordia New" w:hAnsi="Cordia New"/>
          <w:sz w:val="28"/>
          <w:highlight w:val="yellow"/>
        </w:rPr>
        <w:t xml:space="preserve"> Gas control </w:t>
      </w:r>
      <w:r w:rsidRPr="0012516C">
        <w:rPr>
          <w:rFonts w:ascii="Cordia New" w:hAnsi="Cordia New"/>
          <w:sz w:val="28"/>
          <w:highlight w:val="yellow"/>
          <w:cs/>
        </w:rPr>
        <w:t>รายงาน</w:t>
      </w:r>
    </w:p>
    <w:p w14:paraId="64C59700" w14:textId="77777777"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14:paraId="0B3EC69A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0255AF22" w14:textId="77777777" w:rsidR="00C32958" w:rsidRPr="0012516C" w:rsidRDefault="0011367E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Cleaning pig </w:t>
      </w:r>
      <w:r w:rsidRPr="0012516C">
        <w:rPr>
          <w:rFonts w:ascii="Cordia New" w:hAnsi="Cordia New"/>
          <w:sz w:val="28"/>
          <w:highlight w:val="green"/>
          <w:cs/>
        </w:rPr>
        <w:t xml:space="preserve">ในไตรมาส </w:t>
      </w:r>
      <w:r w:rsidRPr="0012516C">
        <w:rPr>
          <w:rFonts w:ascii="Cordia New" w:hAnsi="Cordia New"/>
          <w:sz w:val="28"/>
          <w:highlight w:val="green"/>
        </w:rPr>
        <w:t xml:space="preserve">2 </w:t>
      </w:r>
      <w:r w:rsidRPr="0012516C">
        <w:rPr>
          <w:rFonts w:ascii="Cordia New" w:hAnsi="Cordia New"/>
          <w:sz w:val="28"/>
          <w:highlight w:val="green"/>
          <w:cs/>
        </w:rPr>
        <w:t xml:space="preserve">ตั้งแต่เดือนเมษายน – มิถุนายน มีทั้งสิ้น </w:t>
      </w:r>
      <w:r w:rsidRPr="0012516C">
        <w:rPr>
          <w:rFonts w:ascii="Cordia New" w:hAnsi="Cordia New"/>
          <w:sz w:val="28"/>
          <w:highlight w:val="green"/>
        </w:rPr>
        <w:t xml:space="preserve">42 </w:t>
      </w:r>
      <w:r w:rsidRPr="0012516C">
        <w:rPr>
          <w:rFonts w:ascii="Cordia New" w:hAnsi="Cordia New"/>
          <w:sz w:val="28"/>
          <w:highlight w:val="green"/>
          <w:cs/>
        </w:rPr>
        <w:t xml:space="preserve">ลูก รวม </w:t>
      </w:r>
      <w:r w:rsidRPr="0012516C">
        <w:rPr>
          <w:rFonts w:ascii="Cordia New" w:hAnsi="Cordia New"/>
          <w:sz w:val="28"/>
          <w:highlight w:val="green"/>
        </w:rPr>
        <w:t xml:space="preserve">19 </w:t>
      </w:r>
      <w:r w:rsidRPr="0012516C">
        <w:rPr>
          <w:rFonts w:ascii="Cordia New" w:hAnsi="Cordia New"/>
          <w:sz w:val="28"/>
          <w:highlight w:val="green"/>
          <w:cs/>
        </w:rPr>
        <w:t>เส้นท่อ</w:t>
      </w:r>
      <w:r w:rsidR="00C32958" w:rsidRPr="0012516C">
        <w:rPr>
          <w:rFonts w:ascii="Cordia New" w:hAnsi="Cordia New"/>
          <w:sz w:val="28"/>
          <w:highlight w:val="green"/>
          <w:cs/>
        </w:rPr>
        <w:t xml:space="preserve"> </w:t>
      </w:r>
    </w:p>
    <w:p w14:paraId="2C2C4CC5" w14:textId="77777777"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3A89FBDC" w14:textId="77777777" w:rsidR="00765F92" w:rsidRPr="0012516C" w:rsidRDefault="0011367E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commentRangeStart w:id="3"/>
      <w:r w:rsidRPr="0012516C">
        <w:rPr>
          <w:rFonts w:ascii="Cordia New" w:hAnsi="Cordia New"/>
          <w:sz w:val="28"/>
          <w:highlight w:val="green"/>
          <w:cs/>
        </w:rPr>
        <w:t xml:space="preserve">ภาพรวมผลการดำเนินงานประจำไตรมาส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>ตั้งแต่เดือนมกราคม - มีนาคม 2559 ไม่เป็น</w:t>
      </w:r>
      <w:r w:rsidR="00366F72" w:rsidRPr="0012516C">
        <w:rPr>
          <w:rFonts w:ascii="Cordia New" w:hAnsi="Cordia New"/>
          <w:sz w:val="28"/>
          <w:highlight w:val="green"/>
          <w:cs/>
        </w:rPr>
        <w:t>ไป</w:t>
      </w:r>
      <w:r w:rsidRPr="0012516C">
        <w:rPr>
          <w:rFonts w:ascii="Cordia New" w:hAnsi="Cordia New"/>
          <w:sz w:val="28"/>
          <w:highlight w:val="green"/>
          <w:cs/>
        </w:rPr>
        <w:t>ตามแผน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เส้นท่อ ทั้งนี้ที่ต้องปรับแผนเลื่อนวันในการดำเนินงาน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Pr="0012516C">
        <w:rPr>
          <w:rFonts w:ascii="Cordia New" w:hAnsi="Cordia New"/>
          <w:sz w:val="28"/>
          <w:highlight w:val="green"/>
        </w:rPr>
        <w:t xml:space="preserve">PIG </w:t>
      </w:r>
      <w:r w:rsidRPr="0012516C">
        <w:rPr>
          <w:rFonts w:ascii="Cordia New" w:hAnsi="Cordia New"/>
          <w:sz w:val="28"/>
          <w:highlight w:val="green"/>
          <w:cs/>
        </w:rPr>
        <w:t>เพื่อความพร้อมและความเหมาะสมของระบบ</w:t>
      </w:r>
      <w:r w:rsidR="006D5842" w:rsidRPr="0012516C">
        <w:rPr>
          <w:rFonts w:ascii="Cordia New" w:hAnsi="Cordia New"/>
          <w:sz w:val="28"/>
          <w:highlight w:val="green"/>
          <w:cs/>
        </w:rPr>
        <w:t xml:space="preserve">ท่อส่งก๊าซ </w:t>
      </w:r>
      <w:r w:rsidR="00E06B6C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E06B6C" w:rsidRPr="0012516C">
        <w:rPr>
          <w:rFonts w:ascii="Cordia New" w:hAnsi="Cordia New"/>
          <w:sz w:val="28"/>
          <w:highlight w:val="green"/>
        </w:rPr>
        <w:t xml:space="preserve">Constrain Condition </w:t>
      </w:r>
      <w:r w:rsidR="00366F72" w:rsidRPr="0012516C">
        <w:rPr>
          <w:rFonts w:ascii="Cordia New" w:hAnsi="Cordia New"/>
          <w:sz w:val="28"/>
          <w:highlight w:val="green"/>
          <w:cs/>
        </w:rPr>
        <w:t>โดยรวม</w:t>
      </w:r>
      <w:r w:rsidRPr="0012516C">
        <w:rPr>
          <w:rFonts w:ascii="Cordia New" w:hAnsi="Cordia New"/>
          <w:sz w:val="28"/>
          <w:highlight w:val="green"/>
          <w:cs/>
        </w:rPr>
        <w:t xml:space="preserve"> ซึ่งมีรายละเอียดดังตารางด้านล่าง</w:t>
      </w:r>
      <w:commentRangeEnd w:id="3"/>
      <w:r w:rsidR="003A6373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3"/>
      </w:r>
    </w:p>
    <w:p w14:paraId="5A8FECAE" w14:textId="77777777" w:rsidR="00775211" w:rsidRPr="0012516C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347"/>
        <w:gridCol w:w="1622"/>
        <w:gridCol w:w="4111"/>
      </w:tblGrid>
      <w:tr w:rsidR="00366F72" w:rsidRPr="0012516C" w14:paraId="51B1EC01" w14:textId="77777777" w:rsidTr="000A272E">
        <w:tc>
          <w:tcPr>
            <w:tcW w:w="2347" w:type="dxa"/>
          </w:tcPr>
          <w:p w14:paraId="5E77AD2B" w14:textId="77777777" w:rsidR="00366F72" w:rsidRPr="0012516C" w:rsidRDefault="00366F72" w:rsidP="001365E4">
            <w:pPr>
              <w:pStyle w:val="ListParagraph"/>
              <w:spacing w:line="264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1622" w:type="dxa"/>
          </w:tcPr>
          <w:p w14:paraId="303B4248" w14:textId="77777777" w:rsidR="00366F72" w:rsidRPr="0012516C" w:rsidRDefault="00366F72" w:rsidP="001365E4">
            <w:pPr>
              <w:pStyle w:val="ListParagraph"/>
              <w:spacing w:after="0" w:line="240" w:lineRule="auto"/>
              <w:ind w:left="-108" w:right="-108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4111" w:type="dxa"/>
          </w:tcPr>
          <w:p w14:paraId="6C6AA111" w14:textId="77777777" w:rsidR="00366F72" w:rsidRPr="0012516C" w:rsidRDefault="00366F72" w:rsidP="001365E4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รายละเอียด</w:t>
            </w:r>
          </w:p>
        </w:tc>
      </w:tr>
      <w:tr w:rsidR="00366F72" w:rsidRPr="0012516C" w14:paraId="46168585" w14:textId="77777777" w:rsidTr="000A272E">
        <w:tc>
          <w:tcPr>
            <w:tcW w:w="2347" w:type="dxa"/>
          </w:tcPr>
          <w:p w14:paraId="31B7D2AF" w14:textId="77777777" w:rsidR="00366F72" w:rsidRPr="0012516C" w:rsidRDefault="00334B2C" w:rsidP="00334B2C">
            <w:pPr>
              <w:pStyle w:val="ListParagraph"/>
              <w:spacing w:line="240" w:lineRule="auto"/>
              <w:ind w:left="-47" w:right="-108"/>
              <w:jc w:val="left"/>
              <w:outlineLvl w:val="0"/>
              <w:rPr>
                <w:rFonts w:ascii="Cordia New" w:hAnsi="Cordia New"/>
                <w:sz w:val="28"/>
                <w:highlight w:val="yellow"/>
              </w:rPr>
            </w:pPr>
            <w:r w:rsidRPr="0012516C">
              <w:rPr>
                <w:rFonts w:ascii="Cordia New" w:hAnsi="Cordia New"/>
                <w:sz w:val="28"/>
                <w:highlight w:val="yellow"/>
              </w:rPr>
              <w:t xml:space="preserve">Cleaning Pig 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RC0630 BCS</w:t>
            </w:r>
            <w:r w:rsidR="00366F72" w:rsidRPr="0012516C">
              <w:rPr>
                <w:rFonts w:ascii="Cordia New" w:hAnsi="Cordia New"/>
                <w:sz w:val="28"/>
                <w:highlight w:val="yellow"/>
                <w:cs/>
              </w:rPr>
              <w:t>-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WNMR</w:t>
            </w:r>
          </w:p>
        </w:tc>
        <w:tc>
          <w:tcPr>
            <w:tcW w:w="1622" w:type="dxa"/>
          </w:tcPr>
          <w:p w14:paraId="741A41C3" w14:textId="77777777" w:rsidR="00366F72" w:rsidRPr="0012516C" w:rsidRDefault="00366F72" w:rsidP="001365E4">
            <w:pPr>
              <w:pStyle w:val="ListParagraph"/>
              <w:spacing w:line="240" w:lineRule="auto"/>
              <w:ind w:left="-108" w:right="-108"/>
              <w:jc w:val="center"/>
              <w:outlineLvl w:val="0"/>
              <w:rPr>
                <w:rFonts w:ascii="Cordia New" w:hAnsi="Cordia New"/>
                <w:sz w:val="28"/>
                <w:highlight w:val="yellow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เลื่อนวัน</w:t>
            </w:r>
          </w:p>
        </w:tc>
        <w:tc>
          <w:tcPr>
            <w:tcW w:w="4111" w:type="dxa"/>
          </w:tcPr>
          <w:p w14:paraId="2E59CCE7" w14:textId="77777777" w:rsidR="00366F72" w:rsidRPr="0012516C" w:rsidRDefault="00366F72" w:rsidP="001365E4">
            <w:pPr>
              <w:pStyle w:val="ListParagraph"/>
              <w:spacing w:line="240" w:lineRule="auto"/>
              <w:ind w:left="0"/>
              <w:outlineLvl w:val="0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จากเดิมวันที่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21,23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มี.ค.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="00334B2C" w:rsidRPr="0012516C">
              <w:rPr>
                <w:rFonts w:ascii="Cordia New" w:hAnsi="Cordia New"/>
                <w:sz w:val="28"/>
                <w:highlight w:val="yellow"/>
              </w:rPr>
              <w:t>9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เป็นวันที่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 xml:space="preserve">3,24 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เม.ย.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9</w:t>
            </w:r>
          </w:p>
        </w:tc>
      </w:tr>
    </w:tbl>
    <w:p w14:paraId="690D23B8" w14:textId="77777777"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14:paraId="382032F8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14:paraId="465027DD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0C1625FA" w14:textId="77777777"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14:paraId="48BB8F62" w14:textId="77777777"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5E7878D8" w14:textId="77777777"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14:paraId="4EC0D2EE" w14:textId="77777777"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14:paraId="5668D3D8" w14:textId="77777777"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noProof/>
          <w:highlight w:val="green"/>
        </w:rPr>
        <w:drawing>
          <wp:anchor distT="0" distB="0" distL="114300" distR="114300" simplePos="0" relativeHeight="251656704" behindDoc="0" locked="0" layoutInCell="1" allowOverlap="1" wp14:anchorId="7941F998" wp14:editId="7311454C">
            <wp:simplePos x="0" y="0"/>
            <wp:positionH relativeFrom="column">
              <wp:posOffset>-381000</wp:posOffset>
            </wp:positionH>
            <wp:positionV relativeFrom="paragraph">
              <wp:posOffset>261620</wp:posOffset>
            </wp:positionV>
            <wp:extent cx="6771640" cy="10490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p w14:paraId="0E93E814" w14:textId="77777777" w:rsidR="00FA2A12" w:rsidRPr="0012516C" w:rsidRDefault="00FA2A12" w:rsidP="0012512E">
      <w:pPr>
        <w:pStyle w:val="ListParagraph"/>
        <w:spacing w:line="264" w:lineRule="auto"/>
        <w:ind w:left="1843" w:firstLine="1037"/>
        <w:jc w:val="left"/>
        <w:outlineLvl w:val="0"/>
        <w:rPr>
          <w:rFonts w:ascii="Cordia New" w:hAnsi="Cordia New"/>
          <w:sz w:val="28"/>
        </w:rPr>
      </w:pPr>
    </w:p>
    <w:p w14:paraId="5B3AFC3D" w14:textId="77777777"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00EB9A1D" w14:textId="77777777"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14:paraId="6983F7DD" w14:textId="77777777"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14:paraId="06C8D55F" w14:textId="77777777" w:rsidR="008A0DD0" w:rsidRPr="0012516C" w:rsidRDefault="008A0DD0" w:rsidP="008A0DD0">
      <w:pPr>
        <w:rPr>
          <w:rFonts w:ascii="Browallia New" w:hAnsi="Browallia New" w:cs="Browallia New"/>
          <w:sz w:val="28"/>
          <w:cs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7371"/>
      </w:tblGrid>
      <w:tr w:rsidR="008A0DD0" w:rsidRPr="0012516C" w14:paraId="32BA3129" w14:textId="77777777" w:rsidTr="00052AB4">
        <w:tc>
          <w:tcPr>
            <w:tcW w:w="1985" w:type="dxa"/>
          </w:tcPr>
          <w:p w14:paraId="61AE54A8" w14:textId="77777777" w:rsidR="008A0DD0" w:rsidRPr="0012516C" w:rsidRDefault="008A0DD0" w:rsidP="00052AB4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7371" w:type="dxa"/>
          </w:tcPr>
          <w:p w14:paraId="77F2A53E" w14:textId="77777777" w:rsidR="008A0DD0" w:rsidRPr="0012516C" w:rsidRDefault="008A0DD0" w:rsidP="00052AB4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ผลการดำเนินงาน</w:t>
            </w:r>
          </w:p>
        </w:tc>
      </w:tr>
      <w:tr w:rsidR="008A0DD0" w:rsidRPr="0012516C" w14:paraId="504C5D6C" w14:textId="77777777" w:rsidTr="00052AB4">
        <w:tc>
          <w:tcPr>
            <w:tcW w:w="1985" w:type="dxa"/>
          </w:tcPr>
          <w:p w14:paraId="2BFCD2A1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BKT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ERP</w:t>
            </w:r>
          </w:p>
        </w:tc>
        <w:tc>
          <w:tcPr>
            <w:tcW w:w="7371" w:type="dxa"/>
          </w:tcPr>
          <w:p w14:paraId="1D293113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Site survey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ร่วมกับผู้รับเหมาแล้วเสร็จ มีการ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Gauge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ในช่วงเดือนสิงหาคม และผู้รับเหมาสามารถจอง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ILI 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โดยจะเริ่มเตรียมอุปกรณ์อีกครั้งช่วงเดือนพ.ย.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59</w:t>
            </w:r>
          </w:p>
        </w:tc>
      </w:tr>
      <w:tr w:rsidR="008A0DD0" w:rsidRPr="0012516C" w14:paraId="3AA3CF9A" w14:textId="77777777" w:rsidTr="00052AB4">
        <w:tc>
          <w:tcPr>
            <w:tcW w:w="1985" w:type="dxa"/>
          </w:tcPr>
          <w:p w14:paraId="1CA8E8EE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Amata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TNP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MR</w:t>
            </w:r>
          </w:p>
        </w:tc>
        <w:tc>
          <w:tcPr>
            <w:tcW w:w="7371" w:type="dxa"/>
          </w:tcPr>
          <w:p w14:paraId="16FCAD22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ท่อก๊าซเส้นนี้ยังสามารถทำการ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operate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ด้วย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MAOP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เท่าเดิมได้ โดยจากการตรวจสอบ</w:t>
            </w:r>
          </w:p>
          <w:p w14:paraId="768AAD71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External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412CBBD1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จำนวนน้อย มีทั้งสิ้น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จุดที่พบความลึกมากกว่า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โดยจุดที่ลึกที่สุดมีค่าร้อยละ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39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ของความหนาท่อ ที่ตำแหน่ง 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KP007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+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499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ซึ่งขนาดของ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ที่พบทั้งหมด เมื่อประเมินความแข็งแรงของท่อก๊าซ 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ASME B31G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พบว่ายังอยู่ใน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ทั้งหมด </w:t>
            </w:r>
          </w:p>
          <w:p w14:paraId="6C2E0CD3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Internal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3DAEFAEE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ไม่พบ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Internal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10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</w:p>
          <w:p w14:paraId="7CDD5519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Mechanical Damage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52169BB7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Mechanical damage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ที่มีขนาดมากกว่า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OD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ที่ยอมรับได้ตาม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ASME B31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8</w:t>
            </w:r>
          </w:p>
          <w:p w14:paraId="48608A3B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หมายเหตุ: อุปกรณ์ในการวัดนี้มีค่า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Accuracy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ประมาณ +/-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% ของความหนาท่อ</w:t>
            </w:r>
          </w:p>
        </w:tc>
      </w:tr>
      <w:tr w:rsidR="008A0DD0" w:rsidRPr="0012516C" w14:paraId="4185B208" w14:textId="77777777" w:rsidTr="00052AB4">
        <w:tc>
          <w:tcPr>
            <w:tcW w:w="1985" w:type="dxa"/>
          </w:tcPr>
          <w:p w14:paraId="39601C70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IRPC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-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4</w:t>
            </w:r>
          </w:p>
        </w:tc>
        <w:tc>
          <w:tcPr>
            <w:tcW w:w="7371" w:type="dxa"/>
          </w:tcPr>
          <w:p w14:paraId="372FD831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ดำเนินการ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แล้วเสร็จในเดือน ต.ค. ขณะนี้อยู่ระหว่างรอผลการตรวจสอบ โดยเบื้องต้น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สามารถเก็บข้อมูลได้สมบูรณ์</w:t>
            </w:r>
          </w:p>
        </w:tc>
      </w:tr>
      <w:tr w:rsidR="008A0DD0" w:rsidRPr="0012516C" w14:paraId="4CE3B76E" w14:textId="77777777" w:rsidTr="00052AB4">
        <w:trPr>
          <w:trHeight w:val="778"/>
        </w:trPr>
        <w:tc>
          <w:tcPr>
            <w:tcW w:w="1985" w:type="dxa"/>
          </w:tcPr>
          <w:p w14:paraId="410BBBC4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RBMR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RPCL</w:t>
            </w:r>
          </w:p>
          <w:p w14:paraId="7A2F2664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NB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–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NBMR</w:t>
            </w:r>
          </w:p>
          <w:p w14:paraId="7DE0C282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BV 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 20</w:t>
            </w:r>
          </w:p>
        </w:tc>
        <w:tc>
          <w:tcPr>
            <w:tcW w:w="7371" w:type="dxa"/>
          </w:tcPr>
          <w:p w14:paraId="329302EB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ยกเลิกงาน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ในปี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2559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เพื่อให้เป็นไปตามนโยบาย ผทก. ที่จะให้เปลี่ยนการประมูลจัดจ้าง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เป็นระยะยาว (เลื่อนแผนข้างต้นไปปี </w:t>
            </w:r>
            <w:commentRangeStart w:id="4"/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2560</w:t>
            </w:r>
            <w:commentRangeEnd w:id="4"/>
            <w:r w:rsidRPr="0012516C">
              <w:rPr>
                <w:rStyle w:val="CommentReference"/>
                <w:rFonts w:ascii="Angsana New" w:eastAsia="SimSun" w:hAnsi="Angsana New" w:cs="Angsana New"/>
                <w:lang w:eastAsia="zh-CN"/>
              </w:rPr>
              <w:commentReference w:id="4"/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)</w:t>
            </w:r>
          </w:p>
        </w:tc>
      </w:tr>
    </w:tbl>
    <w:p w14:paraId="5700CA6E" w14:textId="77777777"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14:paraId="5462C523" w14:textId="77777777" w:rsidR="00D26206" w:rsidRPr="0012516C" w:rsidRDefault="00D26206" w:rsidP="00D26206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6C31AE1F" w14:textId="77777777" w:rsidR="00D26206" w:rsidRPr="0012516C" w:rsidRDefault="00D26206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ILI pig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ในปีนี้มีทั้งหมด </w:t>
      </w:r>
      <w:r w:rsidR="00366F72" w:rsidRPr="0012516C">
        <w:rPr>
          <w:rFonts w:ascii="Cordia New" w:hAnsi="Cordia New"/>
          <w:sz w:val="28"/>
          <w:highlight w:val="green"/>
        </w:rPr>
        <w:t xml:space="preserve">5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เส้นท่อ ได้แก่ </w:t>
      </w:r>
      <w:r w:rsidR="00366F72" w:rsidRPr="0012516C">
        <w:rPr>
          <w:rFonts w:ascii="Cordia New" w:hAnsi="Cordia New"/>
          <w:sz w:val="28"/>
          <w:highlight w:val="green"/>
        </w:rPr>
        <w:t>BKT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ERP, Amata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TNP, IRPC1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IRPC4, RB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RPCL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366F72" w:rsidRPr="0012516C">
        <w:rPr>
          <w:rFonts w:ascii="Cordia New" w:hAnsi="Cordia New"/>
          <w:sz w:val="28"/>
          <w:highlight w:val="green"/>
        </w:rPr>
        <w:t>NB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NBMR </w:t>
      </w:r>
      <w:r w:rsidR="00366F72" w:rsidRPr="0012516C">
        <w:rPr>
          <w:rFonts w:ascii="Cordia New" w:hAnsi="Cordia New"/>
          <w:sz w:val="28"/>
          <w:highlight w:val="green"/>
          <w:cs/>
        </w:rPr>
        <w:t>ซึ่ง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มีแผน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ในเดือนสิงหาคม</w:t>
      </w:r>
      <w:r w:rsidR="00FA5D2C" w:rsidRPr="0012516C">
        <w:rPr>
          <w:rFonts w:ascii="Cordia New" w:hAnsi="Cordia New"/>
          <w:sz w:val="28"/>
          <w:highlight w:val="green"/>
          <w:cs/>
        </w:rPr>
        <w:t>-</w:t>
      </w:r>
      <w:r w:rsidR="00FA5D2C" w:rsidRPr="0012516C">
        <w:rPr>
          <w:rFonts w:ascii="Cordia New" w:hAnsi="Cordia New" w:hint="cs"/>
          <w:sz w:val="28"/>
          <w:highlight w:val="green"/>
          <w:cs/>
        </w:rPr>
        <w:t xml:space="preserve">กันยายน </w:t>
      </w:r>
      <w:r w:rsidR="00FA5D2C" w:rsidRPr="0012516C">
        <w:rPr>
          <w:rFonts w:ascii="Cordia New" w:hAnsi="Cordia New"/>
          <w:sz w:val="28"/>
          <w:highlight w:val="green"/>
        </w:rPr>
        <w:t>2559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48F1D65E" w14:textId="77777777"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00B9BEC7" w14:textId="77777777"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เส้นท่อ </w:t>
      </w:r>
      <w:r w:rsidR="0025514F" w:rsidRPr="0012516C">
        <w:rPr>
          <w:rFonts w:ascii="Cordia New" w:hAnsi="Cordia New"/>
          <w:sz w:val="28"/>
          <w:highlight w:val="green"/>
        </w:rPr>
        <w:t>RB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FA5D2C" w:rsidRPr="0012516C">
        <w:rPr>
          <w:rFonts w:ascii="Cordia New" w:hAnsi="Cordia New"/>
          <w:sz w:val="28"/>
          <w:highlight w:val="green"/>
          <w:cs/>
        </w:rPr>
        <w:t>นั้นยัง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ไม่ได้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กำหนดการณ์ </w:t>
      </w:r>
      <w:r w:rsidR="0025514F" w:rsidRPr="0012516C">
        <w:rPr>
          <w:rFonts w:ascii="Cordia New" w:hAnsi="Cordia New"/>
          <w:sz w:val="28"/>
          <w:highlight w:val="green"/>
        </w:rPr>
        <w:t xml:space="preserve">Run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ที่เหมาะสมกับ </w:t>
      </w:r>
      <w:r w:rsidR="00FA5D2C" w:rsidRPr="0012516C">
        <w:rPr>
          <w:rFonts w:ascii="Cordia New" w:hAnsi="Cordia New"/>
          <w:sz w:val="28"/>
          <w:highlight w:val="green"/>
        </w:rPr>
        <w:t xml:space="preserve">Constrain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ต่อไป ทั้งนี้เนื่องจาก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ที่เหมาะสมต้องอาศัยจังหวะที่โรงไฟฟ้า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ใช้ก๊าซอยู่ระหว่าง </w:t>
      </w:r>
      <w:r w:rsidR="0025514F" w:rsidRPr="0012516C">
        <w:rPr>
          <w:rFonts w:ascii="Cordia New" w:hAnsi="Cordia New"/>
          <w:sz w:val="28"/>
          <w:highlight w:val="green"/>
        </w:rPr>
        <w:t>50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200 MMscfd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ซึ่งโดยส่วนใหญ่แผนการเดินเครื่องของโรงไฟฟ้า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จะใช้ก๊าซเต็มที่ตลอดที่ </w:t>
      </w:r>
      <w:r w:rsidR="0025514F" w:rsidRPr="0012516C">
        <w:rPr>
          <w:rFonts w:ascii="Cordia New" w:hAnsi="Cordia New"/>
          <w:sz w:val="28"/>
          <w:highlight w:val="green"/>
        </w:rPr>
        <w:t xml:space="preserve">250 MMscfd </w:t>
      </w:r>
      <w:r w:rsidR="0025514F" w:rsidRPr="0012516C">
        <w:rPr>
          <w:rFonts w:ascii="Cordia New" w:hAnsi="Cordia New"/>
          <w:sz w:val="28"/>
          <w:highlight w:val="green"/>
          <w:cs/>
        </w:rPr>
        <w:t>อย่างไรก็ตามคาดว่าจะสามารถหากำหนดการณ์ได้ภายในปีนี้</w:t>
      </w:r>
    </w:p>
    <w:p w14:paraId="70D8779C" w14:textId="77777777"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14:paraId="3B719907" w14:textId="77777777"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14:paraId="10088294" w14:textId="77777777" w:rsidR="000E2ED6" w:rsidRPr="0012516C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commentRangeStart w:id="5"/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Offshore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เนื่องจากมีความเสี่ยงมากกว่าท่อ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Onshore </w:t>
      </w:r>
      <w:r w:rsidR="00762310" w:rsidRPr="0012516C">
        <w:rPr>
          <w:rFonts w:ascii="Cordia New" w:hAnsi="Cordia New" w:cs="Cordia New" w:hint="cs"/>
          <w:sz w:val="28"/>
          <w:highlight w:val="yellow"/>
          <w:cs/>
        </w:rPr>
        <w:t xml:space="preserve"> โดย</w:t>
      </w:r>
      <w:r w:rsidR="00D91498" w:rsidRPr="0012516C">
        <w:rPr>
          <w:rFonts w:ascii="Cordia New" w:hAnsi="Cordia New" w:cs="Cordia New" w:hint="cs"/>
          <w:sz w:val="28"/>
          <w:highlight w:val="yellow"/>
          <w:cs/>
        </w:rPr>
        <w:t>สำหรับรายงานด้านคุณภาพ จะต้องเก็บข้อมูลและติดตามในระยะยาว</w:t>
      </w:r>
      <w:commentRangeEnd w:id="5"/>
      <w:r w:rsidR="00786A03" w:rsidRPr="0012516C">
        <w:rPr>
          <w:rStyle w:val="CommentReference"/>
          <w:rFonts w:ascii="Angsana New" w:eastAsia="SimSun" w:hAnsi="Angsana New"/>
          <w:lang w:eastAsia="zh-CN"/>
        </w:rPr>
        <w:commentReference w:id="5"/>
      </w:r>
    </w:p>
    <w:p w14:paraId="318623DC" w14:textId="77777777"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14:paraId="021A7C54" w14:textId="77777777"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14:paraId="4D2047FB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6A763B21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54C754C0" w14:textId="77777777"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6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7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789C6D9E" wp14:editId="24262DBA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1F950A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8" w:author="NAVASIN HOMHUAL" w:date="2016-09-05T21:24:00Z">
                                    <w:rPr/>
                                  </w:rPrChange>
                                </w:rPr>
                                <w:pPrChange w:id="9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89C6D9E" id="Rectangle 23" o:spid="_x0000_s1026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NwZg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7E1F950A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0" w:author="NAVASIN HOMHUAL" w:date="2016-09-05T21:24:00Z">
                              <w:rPr/>
                            </w:rPrChange>
                          </w:rPr>
                          <w:pPrChange w:id="11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14:paraId="7E0B3BF0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14:paraId="10075F80" w14:textId="77777777"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05E767FA" w14:textId="77777777"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14:paraId="198C9752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4195F2CA" w14:textId="77777777"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14:paraId="30900C98" w14:textId="77777777"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commentRangeStart w:id="12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67B4FEA0" wp14:editId="259939F6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2"/>
      <w:r w:rsidR="009634CF" w:rsidRPr="0012516C">
        <w:rPr>
          <w:rStyle w:val="CommentReference"/>
          <w:rFonts w:ascii="Angsana New" w:eastAsia="SimSun" w:hAnsi="Angsana New"/>
          <w:lang w:eastAsia="zh-CN"/>
        </w:rPr>
        <w:commentReference w:id="12"/>
      </w:r>
    </w:p>
    <w:p w14:paraId="213FFB90" w14:textId="77777777"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14:paraId="2EA27CB5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2A970AD7" w14:textId="77777777"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7F87A0D6" w14:textId="77777777"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commentRangeStart w:id="13"/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14:paraId="11321D91" w14:textId="77777777"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14:paraId="4AA505D6" w14:textId="77777777"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  <w:commentRangeEnd w:id="13"/>
      <w:r w:rsidR="00481527" w:rsidRPr="0012516C">
        <w:rPr>
          <w:rStyle w:val="CommentReference"/>
          <w:rFonts w:ascii="Angsana New" w:eastAsia="SimSun" w:hAnsi="Angsana New" w:cs="Angsana New"/>
          <w:highlight w:val="green"/>
          <w:lang w:eastAsia="zh-CN"/>
        </w:rPr>
        <w:commentReference w:id="13"/>
      </w:r>
    </w:p>
    <w:p w14:paraId="37DDCB7E" w14:textId="77777777" w:rsidR="002709A1" w:rsidRPr="0012516C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52D47810" w14:textId="77777777" w:rsidR="006D24D4" w:rsidRPr="0012516C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14:paraId="3C0EEF1B" w14:textId="77777777" w:rsidR="00381516" w:rsidRPr="0012516C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23F7AADD" w14:textId="77777777"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14:paraId="6F62A1C5" w14:textId="77777777"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0251532F" wp14:editId="04F0EA20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4F954" w14:textId="77777777"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14:paraId="2C3DE19C" w14:textId="77777777"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14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5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29527C02" wp14:editId="5C6C33E7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6294B2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6" w:author="NAVASIN HOMHUAL" w:date="2016-09-05T21:24:00Z">
                                    <w:rPr/>
                                  </w:rPrChange>
                                </w:rPr>
                                <w:pPrChange w:id="17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9527C02" id="Rectangle 24" o:spid="_x0000_s1027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0taA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1A6294B2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8" w:author="NAVASIN HOMHUAL" w:date="2016-09-05T21:24:00Z">
                              <w:rPr/>
                            </w:rPrChange>
                          </w:rPr>
                          <w:pPrChange w:id="19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14:paraId="5D04EC32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14:paraId="20E621CB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37AB243D" w14:textId="77777777"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14:paraId="3B9A1A8B" w14:textId="77777777"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14:paraId="21F90CEE" w14:textId="77777777"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14:paraId="6A71D668" w14:textId="77777777"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14:paraId="2C3B4CB8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14:paraId="79FAE8C3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14:paraId="29C06A57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55BC5BDA" w14:textId="77777777"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14:paraId="361CA8A4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047E6B61" w14:textId="77777777"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14:paraId="00EA2CE0" w14:textId="77777777"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32C84F8A" w14:textId="77777777"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49A02385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14:paraId="1F7F881D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7A9573C8" w14:textId="77777777"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14:paraId="5287C926" w14:textId="77777777"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14:paraId="3E3C9CA2" w14:textId="77777777"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14:paraId="3651C6EC" w14:textId="77777777"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7A491DED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620E1743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14:paraId="519F6372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6AB6DAC9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14:paraId="03F45113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4ED709A3" w14:textId="77777777"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2A9993D9" w14:textId="77777777"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14:paraId="60C9B94E" w14:textId="77777777"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20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21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3E10180C" wp14:editId="0A774E8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476AE1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2" w:author="NAVASIN HOMHUAL" w:date="2016-09-05T21:24:00Z">
                                    <w:rPr/>
                                  </w:rPrChange>
                                </w:rPr>
                                <w:pPrChange w:id="2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E10180C" id="Rectangle 25" o:spid="_x0000_s1028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3B476AE1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24" w:author="NAVASIN HOMHUAL" w:date="2016-09-05T21:24:00Z">
                              <w:rPr/>
                            </w:rPrChange>
                          </w:rPr>
                          <w:pPrChange w:id="2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14:paraId="35D6DE7F" w14:textId="77777777"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14:paraId="0F227CF7" w14:textId="77777777"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3920C681" w14:textId="77777777"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14:paraId="396C143C" w14:textId="77777777"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14:paraId="025125AE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7E1F3C8E" w14:textId="77777777"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14:paraId="0F630435" w14:textId="77777777"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14:paraId="64A52FF5" w14:textId="77777777"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302DA784" w14:textId="77777777"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14:paraId="628040CD" w14:textId="77777777"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14:paraId="6D42EE1C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3BB588C1" w14:textId="77777777"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3E4C3333" w14:textId="77777777"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14:paraId="0C54F243" w14:textId="77777777"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31DEB9CD" w14:textId="77777777"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14:paraId="488AAF8F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0B7DE2BC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14:paraId="776FFB58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1E0A4FE3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14:paraId="0CA7871E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11F74099" w14:textId="77777777"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5575F7FC" w14:textId="77777777"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14:paraId="29B7668D" w14:textId="77777777"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14:paraId="7BE5E731" w14:textId="77777777"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14:paraId="3DE336F1" w14:textId="77777777"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50BF8401" w14:textId="77777777"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14:paraId="5E380D01" w14:textId="77777777"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14:paraId="2757B5C2" w14:textId="77777777"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6AE49782" w14:textId="77777777"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14:paraId="5E9553BB" w14:textId="77777777"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14:paraId="21BA105E" w14:textId="77777777"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14:paraId="7A129B0B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14:paraId="36D2FE57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14:paraId="5774277F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1E1C0F73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3589803A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14:paraId="7708F58D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14:paraId="2DC1232D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14:paraId="656F400D" w14:textId="77777777"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14:paraId="77F9103B" w14:textId="77777777"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14:paraId="28F09BA6" w14:textId="77777777"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318FFEA8" w14:textId="77777777"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14:paraId="7C293437" w14:textId="77777777"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53C5233B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4CE57503" w14:textId="77777777"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14:paraId="19C6C11E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14:paraId="78EB6B3F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14:paraId="7A7E376F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14:paraId="57219EB9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14:paraId="3FD313B9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14:paraId="1FA864FE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14:paraId="1A373460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52E10105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14:paraId="1CF0F4DC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14:paraId="62EE5FCE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14:paraId="6DDE5167" w14:textId="77777777"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26"/>
      <w:footerReference w:type="default" r:id="rId27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uurBuur" w:date="2017-01-06T11:48:00Z" w:initials="S">
    <w:p w14:paraId="2F12E6BE" w14:textId="77777777" w:rsidR="00052AB4" w:rsidRDefault="00052AB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ส่งมาเป็นรูปทั้งกราฟเลย</w:t>
      </w:r>
    </w:p>
  </w:comment>
  <w:comment w:id="1" w:author="SuurBuur" w:date="2017-01-06T11:49:00Z" w:initials="S">
    <w:p w14:paraId="032ADF5E" w14:textId="77777777" w:rsidR="00052AB4" w:rsidRDefault="00052AB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ส่งมาทั้งกราฟเป็นรูป</w:t>
      </w:r>
    </w:p>
  </w:comment>
  <w:comment w:id="3" w:author="SuurBuur" w:date="2017-01-06T11:28:00Z" w:initials="S">
    <w:p w14:paraId="1EC7D28C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szCs w:val="20"/>
          <w:cs/>
        </w:rPr>
        <w:t xml:space="preserve"> </w:t>
      </w:r>
      <w:r>
        <w:rPr>
          <w:rFonts w:hint="cs"/>
          <w:cs/>
        </w:rPr>
        <w:t>ดึงเป็นรายเส้นท่อที่รัน ซึ่งใน</w:t>
      </w:r>
      <w:r>
        <w:t xml:space="preserve"> Pigging </w:t>
      </w:r>
      <w:r>
        <w:rPr>
          <w:rFonts w:hint="cs"/>
          <w:cs/>
        </w:rPr>
        <w:t>จะมีบันทึกอุปสรรคแล้ว</w:t>
      </w:r>
    </w:p>
  </w:comment>
  <w:comment w:id="4" w:author="SuurBuur" w:date="2017-01-06T11:35:00Z" w:initials="S">
    <w:p w14:paraId="72E4FD94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รบกวนพี่กู่ช่วย</w:t>
      </w:r>
      <w:r>
        <w:t xml:space="preserve"> Set up format </w:t>
      </w:r>
      <w:r>
        <w:rPr>
          <w:rFonts w:hint="cs"/>
          <w:cs/>
        </w:rPr>
        <w:t>ในการแสดงผลรายงาน</w:t>
      </w:r>
    </w:p>
  </w:comment>
  <w:comment w:id="5" w:author="SuurBuur" w:date="2017-01-06T11:38:00Z" w:initials="S">
    <w:p w14:paraId="55E11ADD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ใส่</w:t>
      </w:r>
      <w:r>
        <w:t xml:space="preserve"> Manual </w:t>
      </w:r>
      <w:r>
        <w:rPr>
          <w:rFonts w:hint="cs"/>
          <w:cs/>
        </w:rPr>
        <w:t>แค่ช่องเดียว</w:t>
      </w:r>
    </w:p>
  </w:comment>
  <w:comment w:id="12" w:author="SuurBuur" w:date="2017-01-06T11:40:00Z" w:initials="S">
    <w:p w14:paraId="37D0731E" w14:textId="77777777" w:rsidR="00052AB4" w:rsidRDefault="00052AB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ตัวเลขข้างในเป็นเลขสถานี</w:t>
      </w:r>
    </w:p>
    <w:p w14:paraId="52DD0FC7" w14:textId="77777777" w:rsidR="00052AB4" w:rsidRDefault="00052AB4">
      <w:pPr>
        <w:pStyle w:val="CommentText"/>
      </w:pPr>
      <w:r>
        <w:rPr>
          <w:rFonts w:hint="cs"/>
          <w:cs/>
        </w:rPr>
        <w:t>และแสดงผลทุก</w:t>
      </w:r>
      <w:r>
        <w:t xml:space="preserve"> Quarter</w:t>
      </w:r>
    </w:p>
    <w:p w14:paraId="05B322E2" w14:textId="77777777" w:rsidR="00052AB4" w:rsidRDefault="00052AB4">
      <w:pPr>
        <w:pStyle w:val="CommentText"/>
      </w:pPr>
      <w:r>
        <w:rPr>
          <w:rFonts w:hint="cs"/>
          <w:cs/>
        </w:rPr>
        <w:t xml:space="preserve">ดึงเฉพาะ </w:t>
      </w:r>
      <w:r>
        <w:t xml:space="preserve">Asset GTA </w:t>
      </w:r>
      <w:r>
        <w:rPr>
          <w:szCs w:val="20"/>
          <w:cs/>
        </w:rPr>
        <w:t>(</w:t>
      </w:r>
      <w:r>
        <w:t xml:space="preserve">Customer Type </w:t>
      </w:r>
      <w:r>
        <w:rPr>
          <w:szCs w:val="20"/>
          <w:cs/>
        </w:rPr>
        <w:t xml:space="preserve">= </w:t>
      </w:r>
      <w:r>
        <w:rPr>
          <w:rFonts w:hint="cs"/>
          <w:cs/>
        </w:rPr>
        <w:t>ท่อประธาน</w:t>
      </w:r>
      <w:r>
        <w:rPr>
          <w:szCs w:val="20"/>
          <w:cs/>
        </w:rPr>
        <w:t>)</w:t>
      </w:r>
    </w:p>
  </w:comment>
  <w:comment w:id="13" w:author="SuurBuur" w:date="2017-01-06T11:41:00Z" w:initials="S">
    <w:p w14:paraId="444DE68F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ดึงจาก</w:t>
      </w:r>
      <w:r>
        <w:t xml:space="preserve"> Report </w:t>
      </w:r>
      <w:r>
        <w:rPr>
          <w:rFonts w:hint="cs"/>
          <w:cs/>
        </w:rPr>
        <w:t>รูปแบบตารางมาใส่ โดยจะต้องรอ</w:t>
      </w:r>
      <w:r>
        <w:t xml:space="preserve"> Report  Piping</w:t>
      </w:r>
      <w:r>
        <w:rPr>
          <w:rFonts w:hint="cs"/>
          <w:cs/>
        </w:rPr>
        <w:t xml:space="preserve"> ขึ้นก่อน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12E6BE" w15:done="0"/>
  <w15:commentEx w15:paraId="032ADF5E" w15:done="0"/>
  <w15:commentEx w15:paraId="1EC7D28C" w15:done="0"/>
  <w15:commentEx w15:paraId="72E4FD94" w15:done="0"/>
  <w15:commentEx w15:paraId="55E11ADD" w15:done="0"/>
  <w15:commentEx w15:paraId="05B322E2" w15:done="0"/>
  <w15:commentEx w15:paraId="444DE68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12E6BE" w16cid:durableId="1CE197B6"/>
  <w16cid:commentId w16cid:paraId="032ADF5E" w16cid:durableId="1CE197B7"/>
  <w16cid:commentId w16cid:paraId="1EC7D28C" w16cid:durableId="1CE197B8"/>
  <w16cid:commentId w16cid:paraId="72E4FD94" w16cid:durableId="1CE197B9"/>
  <w16cid:commentId w16cid:paraId="55E11ADD" w16cid:durableId="1CE197BA"/>
  <w16cid:commentId w16cid:paraId="05B322E2" w16cid:durableId="1CE197BB"/>
  <w16cid:commentId w16cid:paraId="444DE68F" w16cid:durableId="1CE197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12DDD" w14:textId="77777777" w:rsidR="001859B7" w:rsidRDefault="001859B7">
      <w:r>
        <w:separator/>
      </w:r>
    </w:p>
  </w:endnote>
  <w:endnote w:type="continuationSeparator" w:id="0">
    <w:p w14:paraId="56C574F9" w14:textId="77777777" w:rsidR="001859B7" w:rsidRDefault="001859B7">
      <w:r>
        <w:continuationSeparator/>
      </w:r>
    </w:p>
  </w:endnote>
  <w:endnote w:type="continuationNotice" w:id="1">
    <w:p w14:paraId="64BD6E4F" w14:textId="77777777" w:rsidR="001859B7" w:rsidRDefault="001859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14:paraId="20ACE24E" w14:textId="77777777" w:rsidR="00052AB4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1FEC244" wp14:editId="356F9DCB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DFCD19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23729531" w14:textId="77777777" w:rsidR="00052AB4" w:rsidRPr="00E32510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1859B7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1859B7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14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7DD23DE2" w14:textId="77777777" w:rsidR="00052AB4" w:rsidRPr="00456DA4" w:rsidRDefault="00052A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14:paraId="50E346D8" w14:textId="77777777" w:rsidR="00052AB4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B07D128" wp14:editId="25EFDDE0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EC0AEC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3A21B811" w14:textId="77777777" w:rsidR="00052AB4" w:rsidRPr="00E32510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1859B7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15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1859B7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15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3A9F37B9" w14:textId="77777777" w:rsidR="00052AB4" w:rsidRPr="00456DA4" w:rsidRDefault="00052A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D1167" w14:textId="77777777" w:rsidR="001859B7" w:rsidRDefault="001859B7">
      <w:r>
        <w:separator/>
      </w:r>
    </w:p>
  </w:footnote>
  <w:footnote w:type="continuationSeparator" w:id="0">
    <w:p w14:paraId="1E27908C" w14:textId="77777777" w:rsidR="001859B7" w:rsidRDefault="001859B7">
      <w:r>
        <w:continuationSeparator/>
      </w:r>
    </w:p>
  </w:footnote>
  <w:footnote w:type="continuationNotice" w:id="1">
    <w:p w14:paraId="4AE59FC1" w14:textId="77777777" w:rsidR="001859B7" w:rsidRDefault="001859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3103F" w14:textId="77777777" w:rsidR="00052AB4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1BFE40A6" wp14:editId="0402E0F9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6A13152E" w14:textId="77777777" w:rsidR="00052AB4" w:rsidRPr="00A12DEF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79206CCF" w14:textId="77777777" w:rsidR="00052AB4" w:rsidRPr="00E32510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7D7D5A90" wp14:editId="4D0849A9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5EFFF" w14:textId="77777777" w:rsidR="00052AB4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16054E97" wp14:editId="64A4A22A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57751082" w14:textId="77777777" w:rsidR="00052AB4" w:rsidRPr="00A12DEF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41072344" w14:textId="77777777" w:rsidR="00052AB4" w:rsidRPr="00E32510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AEDFEA6" wp14:editId="374EF488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9B7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9B7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5C976D"/>
  <w15:docId w15:val="{39A4B039-0571-49BB-934D-EF101C24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7.png"/><Relationship Id="rId25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emf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image" Target="media/image13.emf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41331Quaterly_report_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50E6B-C01D-48AF-BDF7-13B763191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1706141331Quaterly_report_6</Template>
  <TotalTime>0</TotalTime>
  <Pages>16</Pages>
  <Words>3754</Words>
  <Characters>21399</Characters>
  <Application>Microsoft Office Word</Application>
  <DocSecurity>0</DocSecurity>
  <Lines>178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25103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2017-06-14T07:15:00Z</dcterms:created>
  <dcterms:modified xsi:type="dcterms:W3CDTF">2017-06-14T07:15:00Z</dcterms:modified>
</cp:coreProperties>
</file>