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35" w:type="dxa"/>
        <w:tblLook w:val="04A0" w:firstRow="1" w:lastRow="0" w:firstColumn="1" w:lastColumn="0" w:noHBand="0" w:noVBand="1"/>
      </w:tblPr>
      <w:tblGrid>
        <w:gridCol w:w="1416"/>
        <w:gridCol w:w="1126"/>
        <w:gridCol w:w="565"/>
        <w:gridCol w:w="8"/>
        <w:gridCol w:w="986"/>
        <w:gridCol w:w="670"/>
        <w:gridCol w:w="1459"/>
        <w:gridCol w:w="281"/>
        <w:gridCol w:w="784"/>
        <w:gridCol w:w="214"/>
        <w:gridCol w:w="1837"/>
        <w:gridCol w:w="378"/>
        <w:gridCol w:w="3675"/>
        <w:gridCol w:w="236"/>
      </w:tblGrid>
      <w:tr w:rsidR="00A55BF8" w:rsidRPr="009E5773" w:rsidTr="006001B3">
        <w:trPr>
          <w:gridAfter w:val="3"/>
          <w:wAfter w:w="4289" w:type="dxa"/>
          <w:trHeight w:val="73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587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A55BF8" w:rsidRPr="009E5773" w:rsidTr="006001B3">
        <w:trPr>
          <w:gridAfter w:val="3"/>
          <w:wAfter w:w="4289" w:type="dxa"/>
          <w:trHeight w:val="54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Edit UM 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51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(PSI)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D72AD" w:rsidRDefault="00E318CA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E318CA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A55BF8" w:rsidRPr="009E5773" w:rsidTr="006001B3">
        <w:trPr>
          <w:gridAfter w:val="3"/>
          <w:wAfter w:w="4289" w:type="dxa"/>
          <w:trHeight w:val="52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E318CA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9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</w:t>
            </w:r>
            <w:r w:rsidRPr="00B97676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ernal Coating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="00F17DFB"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Protection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E318CA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E318CA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E318CA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E318CA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376D0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360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E318CA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E318CA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E318CA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Safe pressur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B31G (PSI)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E318CA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E318CA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E318CA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389"/>
        <w:gridCol w:w="1374"/>
        <w:gridCol w:w="3927"/>
      </w:tblGrid>
      <w:tr w:rsidR="00A55BF8" w:rsidTr="006001B3">
        <w:tc>
          <w:tcPr>
            <w:tcW w:w="9351" w:type="dxa"/>
            <w:gridSpan w:val="4"/>
            <w:shd w:val="clear" w:color="auto" w:fill="79DCFF"/>
          </w:tcPr>
          <w:p w:rsidR="00A55BF8" w:rsidRPr="00DF0876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DF0876">
              <w:rPr>
                <w:rFonts w:ascii="Browallia New" w:hAnsi="Browallia New" w:cs="Browallia New"/>
                <w:b/>
                <w:bCs/>
                <w:sz w:val="28"/>
              </w:rPr>
              <w:t>Internal corrosion control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 system</w:t>
            </w: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Corrosion Inhibitor 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671836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9352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Coupon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76719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336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Probe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-156133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09240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6"/>
        <w:gridCol w:w="2996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Latest maintenance activities</w:t>
            </w:r>
          </w:p>
        </w:tc>
      </w:tr>
      <w:tr w:rsidR="00A55BF8" w:rsidTr="006001B3"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CIPS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>DCVG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MFL PIG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GEO PIG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338"/>
        <w:gridCol w:w="3213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A55BF8" w:rsidTr="00A55BF8">
        <w:tc>
          <w:tcPr>
            <w:tcW w:w="2465" w:type="dxa"/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Summary result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defect by MFL PIG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rate by PIG</w:t>
            </w:r>
          </w:p>
        </w:tc>
      </w:tr>
      <w:tr w:rsidR="00A55BF8" w:rsidTr="00A55BF8">
        <w:tc>
          <w:tcPr>
            <w:tcW w:w="246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434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1302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882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379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04807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17634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4491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3406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No. of Stray current point or Current flow to other buried metal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A55BF8" w:rsidTr="00A55BF8">
        <w:tc>
          <w:tcPr>
            <w:tcW w:w="246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576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95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451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A55BF8" w:rsidTr="00A55BF8">
        <w:tc>
          <w:tcPr>
            <w:tcW w:w="246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620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96062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4935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Minor</w:t>
            </w:r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(Category 1 : 1% &lt; IR &lt; 15%)</w:t>
            </w:r>
          </w:p>
        </w:tc>
      </w:tr>
      <w:tr w:rsidR="00A55BF8" w:rsidTr="00A55BF8">
        <w:tc>
          <w:tcPr>
            <w:tcW w:w="246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011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7183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190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Moderate (Category 2 : 16% &lt; IR &lt; 35%)</w:t>
            </w:r>
          </w:p>
        </w:tc>
      </w:tr>
      <w:tr w:rsidR="00A55BF8" w:rsidTr="00A55BF8">
        <w:tc>
          <w:tcPr>
            <w:tcW w:w="246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9383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33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357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293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Major (Category 3 : 36% &lt; IR &lt; 60%))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547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Severe (Category 4 : 61% &lt; IR &lt; 100%)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8859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A55BF8" w:rsidTr="006001B3">
        <w:tc>
          <w:tcPr>
            <w:tcW w:w="9016" w:type="dxa"/>
            <w:gridSpan w:val="3"/>
            <w:shd w:val="clear" w:color="auto" w:fill="FFF2CC" w:themeFill="accent4" w:themeFillTint="33"/>
          </w:tcPr>
          <w:p w:rsidR="00A55BF8" w:rsidRPr="00E613BD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896D4A" w:rsidRDefault="00A55BF8" w:rsidP="006001B3">
            <w:pPr>
              <w:spacing w:before="120"/>
              <w:rPr>
                <w:rFonts w:ascii="Browallia New" w:hAnsi="Browallia New" w:cs="Browallia New"/>
                <w:sz w:val="28"/>
                <w:u w:val="single"/>
              </w:rPr>
            </w:pPr>
          </w:p>
          <w:p w:rsidR="00A55BF8" w:rsidRPr="00896D4A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51"/>
        <w:gridCol w:w="3176"/>
        <w:gridCol w:w="3225"/>
      </w:tblGrid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7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4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46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328" w:type="dxa"/>
            <w:gridSpan w:val="2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Internal corrosion defect by MFL PIG </w:t>
            </w:r>
          </w:p>
        </w:tc>
        <w:tc>
          <w:tcPr>
            <w:tcW w:w="322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rate by PIG</w:t>
            </w:r>
          </w:p>
        </w:tc>
      </w:tr>
      <w:tr w:rsidR="00A55BF8" w:rsidTr="006001B3">
        <w:tc>
          <w:tcPr>
            <w:tcW w:w="2464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3328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160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24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27106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3463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254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97182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5758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6973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3765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6001B3">
        <w:tc>
          <w:tcPr>
            <w:tcW w:w="2547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463" w:type="dxa"/>
            <w:gridSpan w:val="2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</w:tr>
      <w:tr w:rsidR="00A55BF8" w:rsidTr="006001B3">
        <w:tc>
          <w:tcPr>
            <w:tcW w:w="254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463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8897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A55BF8" w:rsidTr="006001B3">
        <w:tc>
          <w:tcPr>
            <w:tcW w:w="246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333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321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6183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79520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Pr="005A7414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9052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A55BF8" w:rsidRPr="00EE2E5F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84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084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Dent (Detected by GEO PIG)</w:t>
            </w:r>
          </w:p>
        </w:tc>
        <w:tc>
          <w:tcPr>
            <w:tcW w:w="3225" w:type="dxa"/>
            <w:tcBorders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084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11009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25" w:type="dxa"/>
            <w:tcBorders>
              <w:top w:val="nil"/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084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752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3084" w:type="dxa"/>
          </w:tcPr>
          <w:p w:rsidR="00A55BF8" w:rsidRPr="00FF2480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FF2480">
              <w:rPr>
                <w:rFonts w:ascii="Browallia New" w:hAnsi="Browallia New" w:cs="Browallia New"/>
                <w:sz w:val="28"/>
              </w:rPr>
              <w:t>ROW condition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Pr="00D409D2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High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84" w:type="dxa"/>
          </w:tcPr>
          <w:p w:rsidR="00A55BF8" w:rsidRPr="00D409D2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9499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poor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Medium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77" w:type="dxa"/>
          </w:tcPr>
          <w:p w:rsidR="00A55BF8" w:rsidRPr="00D409D2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741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average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Low activity level</w:t>
            </w:r>
          </w:p>
        </w:tc>
        <w:tc>
          <w:tcPr>
            <w:tcW w:w="317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0196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good</w:t>
            </w: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4846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None</w:t>
            </w:r>
          </w:p>
        </w:tc>
        <w:tc>
          <w:tcPr>
            <w:tcW w:w="3177" w:type="dxa"/>
          </w:tcPr>
          <w:p w:rsidR="00A55BF8" w:rsidRPr="00D409D2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5772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excellent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A55BF8" w:rsidRPr="00D444FD" w:rsidRDefault="00A55BF8" w:rsidP="00A55BF8">
            <w:pPr>
              <w:pStyle w:val="ListParagraph"/>
              <w:ind w:left="1440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8"/>
        <w:gridCol w:w="3210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Third party interference </w:t>
            </w:r>
          </w:p>
        </w:tc>
      </w:tr>
      <w:tr w:rsidR="00A55BF8" w:rsidTr="006001B3">
        <w:tc>
          <w:tcPr>
            <w:tcW w:w="290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898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377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0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9207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9351" w:type="dxa"/>
            <w:gridSpan w:val="3"/>
            <w:shd w:val="clear" w:color="auto" w:fill="FFF2CC" w:themeFill="accent4" w:themeFillTint="33"/>
          </w:tcPr>
          <w:p w:rsidR="00A55BF8" w:rsidRPr="00E31E5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E31E5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351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A55BF8" w:rsidTr="006001B3">
        <w:tc>
          <w:tcPr>
            <w:tcW w:w="3005" w:type="dxa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A55BF8" w:rsidTr="006001B3"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Flooding susceptibility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Soil stability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</w:tr>
      <w:tr w:rsidR="00A55BF8" w:rsidTr="006001B3"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13751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Never</w:t>
            </w:r>
          </w:p>
        </w:tc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63120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Stable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0249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buried</w:t>
            </w:r>
          </w:p>
        </w:tc>
      </w:tr>
      <w:tr w:rsidR="00A55BF8" w:rsidTr="006001B3"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0692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possible</w:t>
            </w:r>
          </w:p>
        </w:tc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753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possible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2535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Some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47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yes</w:t>
            </w:r>
          </w:p>
        </w:tc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8861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Measure strain increase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1016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Many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05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339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record</w:t>
            </w:r>
          </w:p>
        </w:tc>
        <w:tc>
          <w:tcPr>
            <w:tcW w:w="3341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3649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Areas Exposed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A55BF8" w:rsidRPr="0092714D" w:rsidRDefault="00A55BF8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A55BF8" w:rsidRDefault="00E318CA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Pr="005845F4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A55BF8" w:rsidRPr="005845F4" w:rsidRDefault="00A55BF8" w:rsidP="00A55BF8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F8" w:rsidTr="006001B3">
        <w:tc>
          <w:tcPr>
            <w:tcW w:w="9351" w:type="dxa"/>
            <w:shd w:val="clear" w:color="auto" w:fill="FF0000"/>
          </w:tcPr>
          <w:p w:rsidR="00A55BF8" w:rsidRPr="00E808B6" w:rsidRDefault="00A55BF8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A55BF8" w:rsidTr="006001B3">
        <w:tc>
          <w:tcPr>
            <w:tcW w:w="935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p w:rsidR="00A55BF8" w:rsidRDefault="00A55BF8" w:rsidP="00A55BF8"/>
    <w:p w:rsidR="00A55BF8" w:rsidRDefault="00A55BF8" w:rsidP="00A55BF8"/>
    <w:p w:rsidR="00A55BF8" w:rsidRDefault="00A55BF8" w:rsidP="00A55BF8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CA"/>
    <w:rsid w:val="000A739D"/>
    <w:rsid w:val="000D4798"/>
    <w:rsid w:val="005D1049"/>
    <w:rsid w:val="00A55BF8"/>
    <w:rsid w:val="00C17079"/>
    <w:rsid w:val="00E318CA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899FB-D574-47CA-8FE6-D9D31559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13Pipeline_report_2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6006190313Pipeline_report_2_1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2017-06-19T03:52:00Z</dcterms:created>
  <dcterms:modified xsi:type="dcterms:W3CDTF">2017-06-19T03:52:00Z</dcterms:modified>
</cp:coreProperties>
</file>