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spacing w:after="60" w:before="0"/>
        <w:jc w:val="center"/>
      </w:pPr>
      <w:r>
        <w:rPr>
          <w:rFonts w:ascii="Arial" w:cs="Arial" w:eastAsia="Arial" w:hAnsi="Arial"/>
          <w:b/>
          <w:bCs/>
          <w:color w:val="B8963E"/>
          <w:sz w:val="20"/>
          <w:szCs w:val="20"/>
        </w:rPr>
        <w:t xml:space="preserve">CERENIUM TECHNOLOGIES</w:t>
      </w:r>
    </w:p>
    <w:p>
      <w:pPr>
        <w:spacing w:after="200" w:before="0"/>
      </w:pPr>
    </w:p>
    <w:p>
      <w:pPr>
        <w:spacing w:after="120" w:before="0"/>
        <w:jc w:val="center"/>
      </w:pPr>
      <w:r>
        <w:rPr>
          <w:rFonts w:ascii="Garamond" w:cs="Garamond" w:eastAsia="Garamond" w:hAnsi="Garamond"/>
          <w:b/>
          <w:bCs/>
          <w:color w:val="1B2A4A"/>
          <w:sz w:val="64"/>
          <w:szCs w:val="64"/>
        </w:rPr>
        <w:t xml:space="preserve">How to Publish a New</w:t>
      </w:r>
    </w:p>
    <w:p>
      <w:pPr>
        <w:spacing w:after="120" w:before="0"/>
        <w:jc w:val="center"/>
      </w:pPr>
      <w:r>
        <w:rPr>
          <w:rFonts w:ascii="Garamond" w:cs="Garamond" w:eastAsia="Garamond" w:hAnsi="Garamond"/>
          <w:b/>
          <w:bCs/>
          <w:color w:val="1B2A4A"/>
          <w:sz w:val="64"/>
          <w:szCs w:val="64"/>
        </w:rPr>
        <w:t xml:space="preserve">Insights Article</w:t>
      </w:r>
    </w:p>
    <w:p>
      <w:pPr>
        <w:spacing w:after="300" w:before="0"/>
      </w:pPr>
    </w:p>
    <w:p>
      <w:pPr>
        <w:pBdr>
          <w:bottom w:val="single" w:color="B8963E" w:sz="6" w:space="1"/>
        </w:pBdr>
        <w:spacing w:after="0" w:before="0"/>
        <w:jc w:val="center"/>
      </w:pPr>
    </w:p>
    <w:p>
      <w:pPr>
        <w:spacing w:after="300" w:before="0"/>
      </w:pPr>
    </w:p>
    <w:p>
      <w:pPr>
        <w:spacing w:after="80" w:before="0"/>
        <w:jc w:val="center"/>
      </w:pPr>
      <w:r>
        <w:rPr>
          <w:rFonts w:ascii="Arial" w:cs="Arial" w:eastAsia="Arial" w:hAnsi="Arial"/>
          <w:color w:val="444444"/>
          <w:sz w:val="26"/>
          <w:szCs w:val="26"/>
        </w:rPr>
        <w:t xml:space="preserve">A step-by-step guide for adding new content to</w:t>
      </w:r>
    </w:p>
    <w:p>
      <w:pPr>
        <w:spacing w:after="80" w:before="0"/>
        <w:jc w:val="center"/>
      </w:pPr>
      <w:r>
        <w:rPr>
          <w:rFonts w:ascii="Arial" w:cs="Arial" w:eastAsia="Arial" w:hAnsi="Arial"/>
          <w:color w:val="444444"/>
          <w:sz w:val="26"/>
          <w:szCs w:val="26"/>
        </w:rPr>
        <w:t xml:space="preserve">the Insights section of cereniumtech.com</w:t>
      </w:r>
    </w:p>
    <w:p>
      <w:pPr>
        <w:spacing w:after="600" w:before="0"/>
      </w:pPr>
    </w:p>
    <w:p>
      <w:pPr>
        <w:spacing w:after="60" w:before="0"/>
        <w:jc w:val="center"/>
      </w:pPr>
      <w:r>
        <w:rPr>
          <w:rFonts w:ascii="Arial" w:cs="Arial" w:eastAsia="Arial" w:hAnsi="Arial"/>
          <w:b/>
          <w:bCs/>
          <w:color w:val="B8963E"/>
          <w:sz w:val="20"/>
          <w:szCs w:val="20"/>
        </w:rPr>
        <w:t xml:space="preserve">Internal Reference Document</w:t>
      </w:r>
    </w:p>
    <w:p>
      <w:pPr>
        <w:spacing w:after="2400" w:before="0"/>
      </w:pPr>
    </w:p>
    <w:p>
      <w:pPr>
        <w:pBdr>
          <w:bottom w:val="single" w:color="B8963E" w:sz="8" w:space="1"/>
        </w:pBdr>
        <w:spacing w:after="200" w:before="200"/>
      </w:pPr>
    </w:p>
    <w:p>
      <w:pPr>
        <w:pStyle w:val="Heading2"/>
        <w:spacing w:after="120" w:before="320"/>
      </w:pPr>
      <w:r>
        <w:rPr>
          <w:rFonts w:ascii="Arial" w:cs="Arial" w:eastAsia="Arial" w:hAnsi="Arial"/>
          <w:b/>
          <w:bCs/>
          <w:color w:val="1B2A4A"/>
          <w:sz w:val="30"/>
          <w:szCs w:val="30"/>
        </w:rPr>
        <w:t xml:space="preserve">Overview</w:t>
      </w:r>
    </w:p>
    <w:p>
      <w:pPr>
        <w:spacing w:after="140" w:before="0"/>
      </w:pPr>
      <w:r>
        <w:rPr>
          <w:rFonts w:ascii="Arial" w:cs="Arial" w:eastAsia="Arial" w:hAnsi="Arial"/>
          <w:color w:val="444444"/>
          <w:sz w:val="22"/>
          <w:szCs w:val="22"/>
        </w:rPr>
        <w:t xml:space="preserve">Publishing a new Insights article on cereniumtech.com involves two tasks — creating the HTML article file and registering it in a single JSON index file. No build tools, no command line, and no third-party services are required. Everything is plain text editing in VS Code.</w:t>
      </w:r>
    </w:p>
    <w:p>
      <w:pPr>
        <w:spacing w:after="80" w:before="0"/>
      </w:pPr>
    </w:p>
    <w:p>
      <w:pPr>
        <w:spacing w:after="140" w:before="0"/>
      </w:pPr>
      <w:r>
        <w:rPr>
          <w:rFonts w:ascii="Arial" w:cs="Arial" w:eastAsia="Arial" w:hAnsi="Arial"/>
          <w:b/>
          <w:bCs/>
          <w:color w:val="1B2A4A"/>
          <w:sz w:val="22"/>
          <w:szCs w:val="22"/>
        </w:rPr>
        <w:t xml:space="preserve">Time required:  </w:t>
      </w:r>
      <w:r>
        <w:rPr>
          <w:rFonts w:ascii="Arial" w:cs="Arial" w:eastAsia="Arial" w:hAnsi="Arial"/>
          <w:color w:val="444444"/>
          <w:sz w:val="22"/>
          <w:szCs w:val="22"/>
        </w:rPr>
        <w:t xml:space="preserve">15–30 minutes per article once you are comfortable with the process.</w:t>
      </w:r>
    </w:p>
    <w:p>
      <w:pPr>
        <w:spacing w:after="140" w:before="0"/>
      </w:pPr>
      <w:r>
        <w:rPr>
          <w:rFonts w:ascii="Arial" w:cs="Arial" w:eastAsia="Arial" w:hAnsi="Arial"/>
          <w:b/>
          <w:bCs/>
          <w:color w:val="1B2A4A"/>
          <w:sz w:val="22"/>
          <w:szCs w:val="22"/>
        </w:rPr>
        <w:t xml:space="preserve">Tools required:  </w:t>
      </w:r>
      <w:r>
        <w:rPr>
          <w:rFonts w:ascii="Arial" w:cs="Arial" w:eastAsia="Arial" w:hAnsi="Arial"/>
          <w:color w:val="444444"/>
          <w:sz w:val="22"/>
          <w:szCs w:val="22"/>
        </w:rPr>
        <w:t xml:space="preserve">VS Code (already installed). Nothing else.</w:t>
      </w:r>
    </w:p>
    <w:p>
      <w:pPr>
        <w:spacing w:after="140" w:before="0"/>
      </w:pPr>
      <w:r>
        <w:rPr>
          <w:rFonts w:ascii="Arial" w:cs="Arial" w:eastAsia="Arial" w:hAnsi="Arial"/>
          <w:b/>
          <w:bCs/>
          <w:color w:val="1B2A4A"/>
          <w:sz w:val="22"/>
          <w:szCs w:val="22"/>
        </w:rPr>
        <w:t xml:space="preserve">Files you will touch:  </w:t>
      </w:r>
      <w:r>
        <w:rPr>
          <w:rFonts w:ascii="Arial" w:cs="Arial" w:eastAsia="Arial" w:hAnsi="Arial"/>
          <w:color w:val="444444"/>
          <w:sz w:val="22"/>
          <w:szCs w:val="22"/>
        </w:rPr>
        <w:t xml:space="preserve">Two files only — one new HTML file and one existing JSON file.</w:t>
      </w:r>
    </w:p>
    <w:p>
      <w:pPr>
        <w:spacing w:after="80" w:before="0"/>
      </w:pPr>
    </w:p>
    <w:p>
      <w:pPr>
        <w:pBdr>
          <w:left w:val="single" w:color="B8963E" w:sz="14" w:space="10"/>
        </w:pBdr>
        <w:spacing w:after="120" w:before="120"/>
        <w:ind w:left="400"/>
      </w:pPr>
      <w:r>
        <w:rPr>
          <w:rFonts w:ascii="Arial" w:cs="Arial" w:eastAsia="Arial" w:hAnsi="Arial"/>
          <w:i/>
          <w:iCs/>
          <w:color w:val="444444"/>
          <w:sz w:val="20"/>
          <w:szCs w:val="20"/>
        </w:rPr>
        <w:t xml:space="preserve">The website updates automatically. Once you save both files and reload the browser, your new article will appear on the Insights page grid and on the homepage teaser. No other changes are needed anywhere on the site.</w:t>
      </w:r>
    </w:p>
    <w:p>
      <w:pPr>
        <w:pBdr>
          <w:bottom w:val="single" w:color="B8963E" w:sz="8" w:space="1"/>
        </w:pBdr>
        <w:spacing w:after="200" w:before="200"/>
      </w:pPr>
    </w:p>
    <w:p>
      <w:pPr>
        <w:pStyle w:val="Heading2"/>
        <w:spacing w:after="120" w:before="320"/>
      </w:pPr>
      <w:r>
        <w:rPr>
          <w:rFonts w:ascii="Arial" w:cs="Arial" w:eastAsia="Arial" w:hAnsi="Arial"/>
          <w:b/>
          <w:bCs/>
          <w:color w:val="1B2A4A"/>
          <w:sz w:val="30"/>
          <w:szCs w:val="30"/>
        </w:rPr>
        <w:t xml:space="preserve">Quick Reference — The Two Files</w:t>
      </w:r>
    </w:p>
    <w:p>
      <w:pPr>
        <w:spacing w:after="140" w:before="0"/>
      </w:pPr>
      <w:r>
        <w:rPr>
          <w:rFonts w:ascii="Arial" w:cs="Arial" w:eastAsia="Arial" w:hAnsi="Arial"/>
          <w:color w:val="444444"/>
          <w:sz w:val="22"/>
          <w:szCs w:val="22"/>
        </w:rPr>
        <w:t xml:space="preserve">Every time you publish an article, you will work with exactly these two files:</w:t>
      </w:r>
    </w:p>
    <w:p>
      <w:pPr>
        <w:spacing w:after="80" w:before="0"/>
      </w:pPr>
    </w:p>
    <w:p>
      <w:pPr>
        <w:pStyle w:val="ListParagraph"/>
        <w:numPr>
          <w:ilvl w:val="0"/>
          <w:numId w:val="2"/>
        </w:numPr>
        <w:spacing w:after="60" w:before="60"/>
      </w:pPr>
      <w:r>
        <w:rPr>
          <w:rFonts w:ascii="Arial" w:cs="Arial" w:eastAsia="Arial" w:hAnsi="Arial"/>
          <w:b/>
          <w:bCs/>
          <w:color w:val="1B2A4A"/>
          <w:sz w:val="22"/>
          <w:szCs w:val="22"/>
        </w:rPr>
        <w:t xml:space="preserve">cereniumSite\insights\articles.json</w:t>
      </w:r>
      <w:r>
        <w:rPr>
          <w:rFonts w:ascii="Arial" w:cs="Arial" w:eastAsia="Arial" w:hAnsi="Arial"/>
          <w:color w:val="444444"/>
          <w:sz w:val="22"/>
          <w:szCs w:val="22"/>
        </w:rPr>
        <w:t xml:space="preserve">  —  The master index. Controls what appears on the Insights page and the homepage teaser.</w:t>
      </w:r>
    </w:p>
    <w:p>
      <w:pPr>
        <w:pStyle w:val="ListParagraph"/>
        <w:numPr>
          <w:ilvl w:val="0"/>
          <w:numId w:val="2"/>
        </w:numPr>
        <w:spacing w:after="60" w:before="60"/>
      </w:pPr>
      <w:r>
        <w:rPr>
          <w:rFonts w:ascii="Arial" w:cs="Arial" w:eastAsia="Arial" w:hAnsi="Arial"/>
          <w:b/>
          <w:bCs/>
          <w:color w:val="1B2A4A"/>
          <w:sz w:val="22"/>
          <w:szCs w:val="22"/>
        </w:rPr>
        <w:t xml:space="preserve">cereniumSite\insights\[your-slug].html</w:t>
      </w:r>
      <w:r>
        <w:rPr>
          <w:rFonts w:ascii="Arial" w:cs="Arial" w:eastAsia="Arial" w:hAnsi="Arial"/>
          <w:color w:val="444444"/>
          <w:sz w:val="22"/>
          <w:szCs w:val="22"/>
        </w:rPr>
        <w:t xml:space="preserve">  —  The new article page you create.</w:t>
      </w:r>
    </w:p>
    <w:p>
      <w:pPr>
        <w:spacing w:after="80" w:before="0"/>
      </w:pPr>
    </w:p>
    <w:p>
      <w:pPr>
        <w:pBdr>
          <w:left w:val="single" w:color="C0392B" w:sz="14" w:space="10"/>
        </w:pBdr>
        <w:spacing w:after="120" w:before="120"/>
        <w:ind w:left="400"/>
      </w:pPr>
      <w:r>
        <w:rPr>
          <w:rFonts w:ascii="Arial" w:cs="Arial" w:eastAsia="Arial" w:hAnsi="Arial"/>
          <w:i/>
          <w:iCs/>
          <w:color w:val="C0392B"/>
          <w:sz w:val="20"/>
          <w:szCs w:val="20"/>
        </w:rPr>
        <w:t xml:space="preserve">Never rename an article HTML file after the site is live. Doing so breaks any inbound links to that article and permanently loses its search engine ranking history.</w:t>
      </w:r>
    </w:p>
    <w:p>
      <w:pPr>
        <w:pBdr>
          <w:bottom w:val="single" w:color="B8963E" w:sz="8" w:space="1"/>
        </w:pBdr>
        <w:spacing w:after="200" w:before="200"/>
      </w:pPr>
    </w:p>
    <w:p>
      <w:pPr>
        <w:spacing w:after="100" w:before="280"/>
      </w:pPr>
      <w:r>
        <w:rPr>
          <w:rFonts w:ascii="Arial" w:cs="Arial" w:eastAsia="Arial" w:hAnsi="Arial"/>
          <w:b/>
          <w:bCs/>
          <w:color w:val="B8963E"/>
          <w:sz w:val="26"/>
          <w:szCs w:val="26"/>
        </w:rPr>
        <w:t xml:space="preserve">Step 1  </w:t>
      </w:r>
      <w:r>
        <w:rPr>
          <w:rFonts w:ascii="Arial" w:cs="Arial" w:eastAsia="Arial" w:hAnsi="Arial"/>
          <w:b/>
          <w:bCs/>
          <w:color w:val="1B2A4A"/>
          <w:sz w:val="26"/>
          <w:szCs w:val="26"/>
        </w:rPr>
        <w:t xml:space="preserve">Choose Your Article Slug</w:t>
      </w:r>
    </w:p>
    <w:p>
      <w:pPr>
        <w:spacing w:after="140" w:before="0"/>
      </w:pPr>
      <w:r>
        <w:rPr>
          <w:rFonts w:ascii="Arial" w:cs="Arial" w:eastAsia="Arial" w:hAnsi="Arial"/>
          <w:color w:val="444444"/>
          <w:sz w:val="22"/>
          <w:szCs w:val="22"/>
        </w:rPr>
        <w:t xml:space="preserve">The slug is the URL-safe filename for your article. It becomes part of the page’s web address, so choose it carefully before you start.</w:t>
      </w:r>
    </w:p>
    <w:p>
      <w:pPr>
        <w:spacing w:after="80" w:before="0"/>
      </w:pPr>
    </w:p>
    <w:p>
      <w:pPr>
        <w:pStyle w:val="Heading3"/>
        <w:spacing w:after="80" w:before="220"/>
      </w:pPr>
      <w:r>
        <w:rPr>
          <w:rFonts w:ascii="Arial" w:cs="Arial" w:eastAsia="Arial" w:hAnsi="Arial"/>
          <w:b/>
          <w:bCs/>
          <w:color w:val="1B2A4A"/>
          <w:sz w:val="24"/>
          <w:szCs w:val="24"/>
        </w:rPr>
        <w:t xml:space="preserve">Rules for a good slug</w:t>
      </w:r>
    </w:p>
    <w:p>
      <w:pPr>
        <w:pStyle w:val="ListParagraph"/>
        <w:numPr>
          <w:ilvl w:val="0"/>
          <w:numId w:val="2"/>
        </w:numPr>
        <w:spacing w:after="60" w:before="60"/>
      </w:pPr>
      <w:r>
        <w:rPr>
          <w:rFonts w:ascii="Arial" w:cs="Arial" w:eastAsia="Arial" w:hAnsi="Arial"/>
          <w:color w:val="444444"/>
          <w:sz w:val="22"/>
          <w:szCs w:val="22"/>
        </w:rPr>
        <w:t xml:space="preserve">Lowercase letters, numbers, and hyphens only.</w:t>
      </w:r>
    </w:p>
    <w:p>
      <w:pPr>
        <w:pStyle w:val="ListParagraph"/>
        <w:numPr>
          <w:ilvl w:val="0"/>
          <w:numId w:val="2"/>
        </w:numPr>
        <w:spacing w:after="60" w:before="60"/>
      </w:pPr>
      <w:r>
        <w:rPr>
          <w:rFonts w:ascii="Arial" w:cs="Arial" w:eastAsia="Arial" w:hAnsi="Arial"/>
          <w:color w:val="444444"/>
          <w:sz w:val="22"/>
          <w:szCs w:val="22"/>
        </w:rPr>
        <w:t xml:space="preserve">No spaces, no underscores, no special characters.</w:t>
      </w:r>
    </w:p>
    <w:p>
      <w:pPr>
        <w:pStyle w:val="ListParagraph"/>
        <w:numPr>
          <w:ilvl w:val="0"/>
          <w:numId w:val="2"/>
        </w:numPr>
        <w:spacing w:after="60" w:before="60"/>
      </w:pPr>
      <w:r>
        <w:rPr>
          <w:rFonts w:ascii="Arial" w:cs="Arial" w:eastAsia="Arial" w:hAnsi="Arial"/>
          <w:color w:val="444444"/>
          <w:sz w:val="22"/>
          <w:szCs w:val="22"/>
        </w:rPr>
        <w:t xml:space="preserve">Keep it short and descriptive — ideally 3–5 words.</w:t>
      </w:r>
    </w:p>
    <w:p>
      <w:pPr>
        <w:pStyle w:val="ListParagraph"/>
        <w:numPr>
          <w:ilvl w:val="0"/>
          <w:numId w:val="2"/>
        </w:numPr>
        <w:spacing w:after="60" w:before="60"/>
      </w:pPr>
      <w:r>
        <w:rPr>
          <w:rFonts w:ascii="Arial" w:cs="Arial" w:eastAsia="Arial" w:hAnsi="Arial"/>
          <w:color w:val="444444"/>
          <w:sz w:val="22"/>
          <w:szCs w:val="22"/>
        </w:rPr>
        <w:t xml:space="preserve">It should clearly reflect the article topic.</w:t>
      </w: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Good:    revenue-cycle-denial-prevention</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Good:    oracle-health-upgrade-checklist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Good:    fhir-r4-integration-guide</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Avoid:   article1</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Avoid:   New Article About Revenue Cycle</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Avoid:   oracle_health_upgrade</w:t>
            </w:r>
          </w:p>
        </w:tc>
      </w:tr>
    </w:tbl>
    <w:p>
      <w:pPr>
        <w:spacing w:after="80" w:before="0"/>
      </w:pPr>
    </w:p>
    <w:p>
      <w:pPr>
        <w:pBdr>
          <w:left w:val="single" w:color="B8963E" w:sz="14" w:space="10"/>
        </w:pBdr>
        <w:spacing w:after="120" w:before="120"/>
        <w:ind w:left="400"/>
      </w:pPr>
      <w:r>
        <w:rPr>
          <w:rFonts w:ascii="Arial" w:cs="Arial" w:eastAsia="Arial" w:hAnsi="Arial"/>
          <w:i/>
          <w:iCs/>
          <w:color w:val="444444"/>
          <w:sz w:val="20"/>
          <w:szCs w:val="20"/>
        </w:rPr>
        <w:t xml:space="preserve">Write your slug down before starting. You will use it as the HTML filename and inside the JSON entry. Both must match exactly.</w:t>
      </w:r>
    </w:p>
    <w:p>
      <w:pPr>
        <w:pBdr>
          <w:bottom w:val="single" w:color="B8963E" w:sz="8" w:space="1"/>
        </w:pBdr>
        <w:spacing w:after="200" w:before="200"/>
      </w:pPr>
    </w:p>
    <w:p>
      <w:pPr>
        <w:spacing w:after="100" w:before="280"/>
      </w:pPr>
      <w:r>
        <w:rPr>
          <w:rFonts w:ascii="Arial" w:cs="Arial" w:eastAsia="Arial" w:hAnsi="Arial"/>
          <w:b/>
          <w:bCs/>
          <w:color w:val="B8963E"/>
          <w:sz w:val="26"/>
          <w:szCs w:val="26"/>
        </w:rPr>
        <w:t xml:space="preserve">Step 2  </w:t>
      </w:r>
      <w:r>
        <w:rPr>
          <w:rFonts w:ascii="Arial" w:cs="Arial" w:eastAsia="Arial" w:hAnsi="Arial"/>
          <w:b/>
          <w:bCs/>
          <w:color w:val="1B2A4A"/>
          <w:sz w:val="26"/>
          <w:szCs w:val="26"/>
        </w:rPr>
        <w:t xml:space="preserve">Create the HTML Article File</w:t>
      </w:r>
    </w:p>
    <w:p>
      <w:pPr>
        <w:spacing w:after="140" w:before="0"/>
      </w:pPr>
      <w:r>
        <w:rPr>
          <w:rFonts w:ascii="Arial" w:cs="Arial" w:eastAsia="Arial" w:hAnsi="Arial"/>
          <w:color w:val="444444"/>
          <w:sz w:val="22"/>
          <w:szCs w:val="22"/>
        </w:rPr>
        <w:t xml:space="preserve">Open VS Code. In the Explorer panel on the left, navigate to your cereniumSite\insights\ folder.</w:t>
      </w:r>
    </w:p>
    <w:p>
      <w:pPr>
        <w:spacing w:after="80" w:before="0"/>
      </w:pPr>
    </w:p>
    <w:p>
      <w:pPr>
        <w:pStyle w:val="Heading3"/>
        <w:spacing w:after="80" w:before="220"/>
      </w:pPr>
      <w:r>
        <w:rPr>
          <w:rFonts w:ascii="Arial" w:cs="Arial" w:eastAsia="Arial" w:hAnsi="Arial"/>
          <w:b/>
          <w:bCs/>
          <w:color w:val="1B2A4A"/>
          <w:sz w:val="24"/>
          <w:szCs w:val="24"/>
        </w:rPr>
        <w:t xml:space="preserve">2a — Copy an existing article as your starting point</w:t>
      </w:r>
    </w:p>
    <w:p>
      <w:pPr>
        <w:pStyle w:val="ListParagraph"/>
        <w:numPr>
          <w:ilvl w:val="0"/>
          <w:numId w:val="2"/>
        </w:numPr>
        <w:spacing w:after="60" w:before="60"/>
      </w:pPr>
      <w:r>
        <w:rPr>
          <w:rFonts w:ascii="Arial" w:cs="Arial" w:eastAsia="Arial" w:hAnsi="Arial"/>
          <w:color w:val="444444"/>
          <w:sz w:val="22"/>
          <w:szCs w:val="22"/>
        </w:rPr>
        <w:t xml:space="preserve">Right-click any existing article file in the insights\ folder (for example, </w:t>
      </w:r>
      <w:r>
        <w:rPr>
          <w:rFonts w:ascii="Arial" w:cs="Arial" w:eastAsia="Arial" w:hAnsi="Arial"/>
          <w:b/>
          <w:bCs/>
          <w:color w:val="1B2A4A"/>
          <w:sz w:val="22"/>
          <w:szCs w:val="22"/>
        </w:rPr>
        <w:t xml:space="preserve">revenue-cycle-denial-gap.html</w:t>
      </w:r>
      <w:r>
        <w:rPr>
          <w:rFonts w:ascii="Arial" w:cs="Arial" w:eastAsia="Arial" w:hAnsi="Arial"/>
          <w:color w:val="444444"/>
          <w:sz w:val="22"/>
          <w:szCs w:val="22"/>
        </w:rPr>
        <w:t xml:space="preserve">).</w:t>
      </w:r>
    </w:p>
    <w:p>
      <w:pPr>
        <w:pStyle w:val="ListParagraph"/>
        <w:numPr>
          <w:ilvl w:val="0"/>
          <w:numId w:val="2"/>
        </w:numPr>
        <w:spacing w:after="60" w:before="60"/>
      </w:pPr>
      <w:r>
        <w:rPr>
          <w:rFonts w:ascii="Arial" w:cs="Arial" w:eastAsia="Arial" w:hAnsi="Arial"/>
          <w:color w:val="444444"/>
          <w:sz w:val="22"/>
          <w:szCs w:val="22"/>
        </w:rPr>
        <w:t xml:space="preserve">Select </w:t>
      </w:r>
      <w:r>
        <w:rPr>
          <w:rFonts w:ascii="Arial" w:cs="Arial" w:eastAsia="Arial" w:hAnsi="Arial"/>
          <w:b/>
          <w:bCs/>
          <w:color w:val="1B2A4A"/>
          <w:sz w:val="22"/>
          <w:szCs w:val="22"/>
        </w:rPr>
        <w:t xml:space="preserve">Copy</w:t>
      </w:r>
      <w:r>
        <w:rPr>
          <w:rFonts w:ascii="Arial" w:cs="Arial" w:eastAsia="Arial" w:hAnsi="Arial"/>
          <w:color w:val="444444"/>
          <w:sz w:val="22"/>
          <w:szCs w:val="22"/>
        </w:rPr>
        <w:t xml:space="preserve">, then right-click the insights\ folder and select </w:t>
      </w:r>
      <w:r>
        <w:rPr>
          <w:rFonts w:ascii="Arial" w:cs="Arial" w:eastAsia="Arial" w:hAnsi="Arial"/>
          <w:b/>
          <w:bCs/>
          <w:color w:val="1B2A4A"/>
          <w:sz w:val="22"/>
          <w:szCs w:val="22"/>
        </w:rPr>
        <w:t xml:space="preserve">Paste</w:t>
      </w:r>
      <w:r>
        <w:rPr>
          <w:rFonts w:ascii="Arial" w:cs="Arial" w:eastAsia="Arial" w:hAnsi="Arial"/>
          <w:color w:val="444444"/>
          <w:sz w:val="22"/>
          <w:szCs w:val="22"/>
        </w:rPr>
        <w:t xml:space="preserve">.</w:t>
      </w:r>
    </w:p>
    <w:p>
      <w:pPr>
        <w:pStyle w:val="ListParagraph"/>
        <w:numPr>
          <w:ilvl w:val="0"/>
          <w:numId w:val="2"/>
        </w:numPr>
        <w:spacing w:after="60" w:before="60"/>
      </w:pPr>
      <w:r>
        <w:rPr>
          <w:rFonts w:ascii="Arial" w:cs="Arial" w:eastAsia="Arial" w:hAnsi="Arial"/>
          <w:color w:val="444444"/>
          <w:sz w:val="22"/>
          <w:szCs w:val="22"/>
        </w:rPr>
        <w:t xml:space="preserve">Right-click the pasted copy and select </w:t>
      </w:r>
      <w:r>
        <w:rPr>
          <w:rFonts w:ascii="Arial" w:cs="Arial" w:eastAsia="Arial" w:hAnsi="Arial"/>
          <w:b/>
          <w:bCs/>
          <w:color w:val="1B2A4A"/>
          <w:sz w:val="22"/>
          <w:szCs w:val="22"/>
        </w:rPr>
        <w:t xml:space="preserve">Rename</w:t>
      </w:r>
      <w:r>
        <w:rPr>
          <w:rFonts w:ascii="Arial" w:cs="Arial" w:eastAsia="Arial" w:hAnsi="Arial"/>
          <w:color w:val="444444"/>
          <w:sz w:val="22"/>
          <w:szCs w:val="22"/>
        </w:rPr>
        <w:t xml:space="preserve">.</w:t>
      </w:r>
    </w:p>
    <w:p>
      <w:pPr>
        <w:pStyle w:val="ListParagraph"/>
        <w:numPr>
          <w:ilvl w:val="0"/>
          <w:numId w:val="2"/>
        </w:numPr>
        <w:spacing w:after="60" w:before="60"/>
      </w:pPr>
      <w:r>
        <w:rPr>
          <w:rFonts w:ascii="Arial" w:cs="Arial" w:eastAsia="Arial" w:hAnsi="Arial"/>
          <w:color w:val="444444"/>
          <w:sz w:val="22"/>
          <w:szCs w:val="22"/>
        </w:rPr>
        <w:t xml:space="preserve">Name it your chosen slug followed by .html — for example:  your-article-slug.html</w:t>
      </w: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Full path example:</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cereniumSite\insights\your-article-slug.html</w:t>
            </w:r>
          </w:p>
        </w:tc>
      </w:tr>
    </w:tbl>
    <w:p>
      <w:pPr>
        <w:spacing w:after="100" w:before="0"/>
      </w:pPr>
    </w:p>
    <w:p>
      <w:pPr>
        <w:pStyle w:val="Heading3"/>
        <w:spacing w:after="80" w:before="220"/>
      </w:pPr>
      <w:r>
        <w:rPr>
          <w:rFonts w:ascii="Arial" w:cs="Arial" w:eastAsia="Arial" w:hAnsi="Arial"/>
          <w:b/>
          <w:bCs/>
          <w:color w:val="1B2A4A"/>
          <w:sz w:val="24"/>
          <w:szCs w:val="24"/>
        </w:rPr>
        <w:t xml:space="preserve">2b — Update the content inside the file</w:t>
      </w:r>
    </w:p>
    <w:p>
      <w:pPr>
        <w:spacing w:after="140" w:before="0"/>
      </w:pPr>
      <w:r>
        <w:rPr>
          <w:rFonts w:ascii="Arial" w:cs="Arial" w:eastAsia="Arial" w:hAnsi="Arial"/>
          <w:color w:val="444444"/>
          <w:sz w:val="22"/>
          <w:szCs w:val="22"/>
        </w:rPr>
        <w:t xml:space="preserve">Open your new file and replace the following items. Work through them from top to bottom:</w:t>
      </w:r>
    </w:p>
    <w:p>
      <w:pPr>
        <w:spacing w:after="80" w:before="0"/>
      </w:pPr>
    </w:p>
    <w:p>
      <w:pPr>
        <w:pStyle w:val="ListParagraph"/>
        <w:numPr>
          <w:ilvl w:val="0"/>
          <w:numId w:val="2"/>
        </w:numPr>
        <w:spacing w:after="60" w:before="60"/>
      </w:pPr>
      <w:r>
        <w:rPr>
          <w:rFonts w:ascii="Arial" w:cs="Arial" w:eastAsia="Arial" w:hAnsi="Arial"/>
          <w:b/>
          <w:bCs/>
          <w:color w:val="1B2A4A"/>
          <w:sz w:val="22"/>
          <w:szCs w:val="22"/>
        </w:rPr>
        <w:t xml:space="preserve">1.  &lt;title&gt; tag</w:t>
      </w:r>
      <w:r>
        <w:rPr>
          <w:rFonts w:ascii="Arial" w:cs="Arial" w:eastAsia="Arial" w:hAnsi="Arial"/>
          <w:color w:val="444444"/>
          <w:sz w:val="22"/>
          <w:szCs w:val="22"/>
        </w:rPr>
        <w:t xml:space="preserve">  —  Update the page title. Format:  Your Article Title | Cerenium Technologies</w:t>
      </w:r>
    </w:p>
    <w:p>
      <w:pPr>
        <w:pStyle w:val="ListParagraph"/>
        <w:numPr>
          <w:ilvl w:val="0"/>
          <w:numId w:val="2"/>
        </w:numPr>
        <w:spacing w:after="60" w:before="60"/>
      </w:pPr>
      <w:r>
        <w:rPr>
          <w:rFonts w:ascii="Arial" w:cs="Arial" w:eastAsia="Arial" w:hAnsi="Arial"/>
          <w:b/>
          <w:bCs/>
          <w:color w:val="1B2A4A"/>
          <w:sz w:val="22"/>
          <w:szCs w:val="22"/>
        </w:rPr>
        <w:t xml:space="preserve">2.  &lt;meta name="description"&gt; tag</w:t>
      </w:r>
      <w:r>
        <w:rPr>
          <w:rFonts w:ascii="Arial" w:cs="Arial" w:eastAsia="Arial" w:hAnsi="Arial"/>
          <w:color w:val="444444"/>
          <w:sz w:val="22"/>
          <w:szCs w:val="22"/>
        </w:rPr>
        <w:t xml:space="preserve">  —  Write a unique 150–160 character summary for search engines.</w:t>
      </w:r>
    </w:p>
    <w:p>
      <w:pPr>
        <w:pStyle w:val="ListParagraph"/>
        <w:numPr>
          <w:ilvl w:val="0"/>
          <w:numId w:val="2"/>
        </w:numPr>
        <w:spacing w:after="60" w:before="60"/>
      </w:pPr>
      <w:r>
        <w:rPr>
          <w:rFonts w:ascii="Arial" w:cs="Arial" w:eastAsia="Arial" w:hAnsi="Arial"/>
          <w:b/>
          <w:bCs/>
          <w:color w:val="1B2A4A"/>
          <w:sz w:val="22"/>
          <w:szCs w:val="22"/>
        </w:rPr>
        <w:t xml:space="preserve">3.  article-category span</w:t>
      </w:r>
      <w:r>
        <w:rPr>
          <w:rFonts w:ascii="Arial" w:cs="Arial" w:eastAsia="Arial" w:hAnsi="Arial"/>
          <w:color w:val="444444"/>
          <w:sz w:val="22"/>
          <w:szCs w:val="22"/>
        </w:rPr>
        <w:t xml:space="preserve">  —  Set the category label (e.g. Strategy, Revenue Cycle, Technology).</w:t>
      </w:r>
    </w:p>
    <w:p>
      <w:pPr>
        <w:pStyle w:val="ListParagraph"/>
        <w:numPr>
          <w:ilvl w:val="0"/>
          <w:numId w:val="2"/>
        </w:numPr>
        <w:spacing w:after="60" w:before="60"/>
      </w:pPr>
      <w:r>
        <w:rPr>
          <w:rFonts w:ascii="Arial" w:cs="Arial" w:eastAsia="Arial" w:hAnsi="Arial"/>
          <w:b/>
          <w:bCs/>
          <w:color w:val="1B2A4A"/>
          <w:sz w:val="22"/>
          <w:szCs w:val="22"/>
        </w:rPr>
        <w:t xml:space="preserve">4.  article-date span</w:t>
      </w:r>
      <w:r>
        <w:rPr>
          <w:rFonts w:ascii="Arial" w:cs="Arial" w:eastAsia="Arial" w:hAnsi="Arial"/>
          <w:color w:val="444444"/>
          <w:sz w:val="22"/>
          <w:szCs w:val="22"/>
        </w:rPr>
        <w:t xml:space="preserve">  —  Set the publish date in readable format (e.g. August 1, 2025).</w:t>
      </w:r>
    </w:p>
    <w:p>
      <w:pPr>
        <w:pStyle w:val="ListParagraph"/>
        <w:numPr>
          <w:ilvl w:val="0"/>
          <w:numId w:val="2"/>
        </w:numPr>
        <w:spacing w:after="60" w:before="60"/>
      </w:pPr>
      <w:r>
        <w:rPr>
          <w:rFonts w:ascii="Arial" w:cs="Arial" w:eastAsia="Arial" w:hAnsi="Arial"/>
          <w:b/>
          <w:bCs/>
          <w:color w:val="1B2A4A"/>
          <w:sz w:val="22"/>
          <w:szCs w:val="22"/>
        </w:rPr>
        <w:t xml:space="preserve">5.  article-read-time span</w:t>
      </w:r>
      <w:r>
        <w:rPr>
          <w:rFonts w:ascii="Arial" w:cs="Arial" w:eastAsia="Arial" w:hAnsi="Arial"/>
          <w:color w:val="444444"/>
          <w:sz w:val="22"/>
          <w:szCs w:val="22"/>
        </w:rPr>
        <w:t xml:space="preserve">  —  Estimate and set the read time (e.g. 6 min read).</w:t>
      </w:r>
    </w:p>
    <w:p>
      <w:pPr>
        <w:pStyle w:val="ListParagraph"/>
        <w:numPr>
          <w:ilvl w:val="0"/>
          <w:numId w:val="2"/>
        </w:numPr>
        <w:spacing w:after="60" w:before="60"/>
      </w:pPr>
      <w:r>
        <w:rPr>
          <w:rFonts w:ascii="Arial" w:cs="Arial" w:eastAsia="Arial" w:hAnsi="Arial"/>
          <w:b/>
          <w:bCs/>
          <w:color w:val="1B2A4A"/>
          <w:sz w:val="22"/>
          <w:szCs w:val="22"/>
        </w:rPr>
        <w:t xml:space="preserve">6.  &lt;h1&gt; heading</w:t>
      </w:r>
      <w:r>
        <w:rPr>
          <w:rFonts w:ascii="Arial" w:cs="Arial" w:eastAsia="Arial" w:hAnsi="Arial"/>
          <w:color w:val="444444"/>
          <w:sz w:val="22"/>
          <w:szCs w:val="22"/>
        </w:rPr>
        <w:t xml:space="preserve">  —  Your article title.</w:t>
      </w:r>
    </w:p>
    <w:p>
      <w:pPr>
        <w:pStyle w:val="ListParagraph"/>
        <w:numPr>
          <w:ilvl w:val="0"/>
          <w:numId w:val="2"/>
        </w:numPr>
        <w:spacing w:after="60" w:before="60"/>
      </w:pPr>
      <w:r>
        <w:rPr>
          <w:rFonts w:ascii="Arial" w:cs="Arial" w:eastAsia="Arial" w:hAnsi="Arial"/>
          <w:b/>
          <w:bCs/>
          <w:color w:val="1B2A4A"/>
          <w:sz w:val="22"/>
          <w:szCs w:val="22"/>
        </w:rPr>
        <w:t xml:space="preserve">7.  article-subtitle paragraph</w:t>
      </w:r>
      <w:r>
        <w:rPr>
          <w:rFonts w:ascii="Arial" w:cs="Arial" w:eastAsia="Arial" w:hAnsi="Arial"/>
          <w:color w:val="444444"/>
          <w:sz w:val="22"/>
          <w:szCs w:val="22"/>
        </w:rPr>
        <w:t xml:space="preserve">  —  A one-sentence hook or subtitle.</w:t>
      </w:r>
    </w:p>
    <w:p>
      <w:pPr>
        <w:pStyle w:val="ListParagraph"/>
        <w:numPr>
          <w:ilvl w:val="0"/>
          <w:numId w:val="2"/>
        </w:numPr>
        <w:spacing w:after="60" w:before="60"/>
      </w:pPr>
      <w:r>
        <w:rPr>
          <w:rFonts w:ascii="Arial" w:cs="Arial" w:eastAsia="Arial" w:hAnsi="Arial"/>
          <w:b/>
          <w:bCs/>
          <w:color w:val="1B2A4A"/>
          <w:sz w:val="22"/>
          <w:szCs w:val="22"/>
        </w:rPr>
        <w:t xml:space="preserve">8.  article-body section</w:t>
      </w:r>
      <w:r>
        <w:rPr>
          <w:rFonts w:ascii="Arial" w:cs="Arial" w:eastAsia="Arial" w:hAnsi="Arial"/>
          <w:color w:val="444444"/>
          <w:sz w:val="22"/>
          <w:szCs w:val="22"/>
        </w:rPr>
        <w:t xml:space="preserve">  —  Replace all body content with your article text using &lt;h2&gt; headings and &lt;p&gt; paragraphs.</w:t>
      </w:r>
    </w:p>
    <w:p>
      <w:pPr>
        <w:pStyle w:val="ListParagraph"/>
        <w:numPr>
          <w:ilvl w:val="0"/>
          <w:numId w:val="2"/>
        </w:numPr>
        <w:spacing w:after="60" w:before="60"/>
      </w:pPr>
      <w:r>
        <w:rPr>
          <w:rFonts w:ascii="Arial" w:cs="Arial" w:eastAsia="Arial" w:hAnsi="Arial"/>
          <w:b/>
          <w:bCs/>
          <w:color w:val="1B2A4A"/>
          <w:sz w:val="22"/>
          <w:szCs w:val="22"/>
        </w:rPr>
        <w:t xml:space="preserve">9.  article-cta-block</w:t>
      </w:r>
      <w:r>
        <w:rPr>
          <w:rFonts w:ascii="Arial" w:cs="Arial" w:eastAsia="Arial" w:hAnsi="Arial"/>
          <w:color w:val="444444"/>
          <w:sz w:val="22"/>
          <w:szCs w:val="22"/>
        </w:rPr>
        <w:t xml:space="preserve">  —  Update the call-to-action heading and copy at the bottom.</w:t>
      </w:r>
    </w:p>
    <w:p>
      <w:pPr>
        <w:spacing w:after="100" w:before="0"/>
      </w:pPr>
    </w:p>
    <w:p>
      <w:pPr>
        <w:pStyle w:val="Heading3"/>
        <w:spacing w:after="80" w:before="220"/>
      </w:pPr>
      <w:r>
        <w:rPr>
          <w:rFonts w:ascii="Arial" w:cs="Arial" w:eastAsia="Arial" w:hAnsi="Arial"/>
          <w:b/>
          <w:bCs/>
          <w:color w:val="1B2A4A"/>
          <w:sz w:val="24"/>
          <w:szCs w:val="24"/>
        </w:rPr>
        <w:t xml:space="preserve">2c — HTML template for reference</w:t>
      </w:r>
    </w:p>
    <w:p>
      <w:pPr>
        <w:spacing w:after="140" w:before="0"/>
      </w:pPr>
      <w:r>
        <w:rPr>
          <w:rFonts w:ascii="Arial" w:cs="Arial" w:eastAsia="Arial" w:hAnsi="Arial"/>
          <w:color w:val="444444"/>
          <w:sz w:val="22"/>
          <w:szCs w:val="22"/>
        </w:rPr>
        <w:t xml:space="preserve">If you prefer to start from a clean blank template instead of copying an existing file, use the structure below. Do not change the CSS class names, the &lt;script&gt; tag, or the nav/footer placeholder divs — these are required for the site to function correctly.</w:t>
      </w: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&lt;!DOCTYPE html&gt;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&lt;html lang="en"&gt;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&lt;head&gt;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&lt;meta charset="UTF-8"&gt;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&lt;meta name="viewport" content="width=device-width, initial-scale=1.0"&gt;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&lt;title&gt;Your Article Title | Cerenium Technologies&lt;/title&gt;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&lt;meta name="description" content="150-160 char SEO description."&gt;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&lt;link rel="stylesheet" href="/global.css"&gt;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&lt;link rel="stylesheet" href="/insights/article.css"&gt;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&lt;script src="/components.js" defer&gt;&lt;/script&gt;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&lt;/head&gt;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&lt;body&gt;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&lt;div id="nav-placeholder"&gt;&lt;/div&gt;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&lt;main id="main-content"&gt;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&lt;article class="article-container"&gt;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&lt;header class="article-header"&gt;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&lt;div class="article-meta"&gt;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&lt;span class="article-category"&gt;Strategy&lt;/span&gt;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&lt;span class="article-date"&gt;August 1, 2025&lt;/span&gt;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&lt;span class="article-read-time"&gt;6 min read&lt;/span&gt;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&lt;/div&gt;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&lt;h1&gt;Your Article Title&lt;/h1&gt;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&lt;p class="article-subtitle"&gt;Your subtitle or opening hook.&lt;/p&gt;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&lt;/header&gt;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&lt;section class="article-body"&gt;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&lt;h2&gt;First Section Heading&lt;/h2&gt;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&lt;p&gt;Your paragraph text here.&lt;/p&gt;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&lt;/section&gt;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&lt;div class="article-cta-block"&gt;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&lt;h3&gt;Ready to take the next step?&lt;/h3&gt;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&lt;p&gt;Your call-to-action copy here.&lt;/p&gt;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&lt;a href="/contact.html" class="btn-primary"&gt;Talk to Our Team&lt;/a&gt;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&lt;/div&gt;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&lt;/article&gt;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&lt;/main&gt;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&lt;div id="footer-placeholder"&gt;&lt;/div&gt;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&lt;/body&gt;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&lt;/html&gt;</w:t>
            </w:r>
          </w:p>
        </w:tc>
      </w:tr>
    </w:tbl>
    <w:p>
      <w:pPr>
        <w:spacing w:after="80" w:before="0"/>
      </w:pPr>
    </w:p>
    <w:p>
      <w:pPr>
        <w:pBdr>
          <w:left w:val="single" w:color="B8963E" w:sz="14" w:space="10"/>
        </w:pBdr>
        <w:spacing w:after="120" w:before="120"/>
        <w:ind w:left="400"/>
      </w:pPr>
      <w:r>
        <w:rPr>
          <w:rFonts w:ascii="Arial" w:cs="Arial" w:eastAsia="Arial" w:hAnsi="Arial"/>
          <w:i/>
          <w:iCs/>
          <w:color w:val="444444"/>
          <w:sz w:val="20"/>
          <w:szCs w:val="20"/>
        </w:rPr>
        <w:t xml:space="preserve">The stylesheet paths (/global.css and /insights/article.css) and the script path (/components.js) all start with /. Do not change these to relative paths — they are intentional and required for the nav and footer to inject correctly from inside the insights subfolder.</w:t>
      </w:r>
    </w:p>
    <w:p>
      <w:pPr>
        <w:pBdr>
          <w:bottom w:val="single" w:color="B8963E" w:sz="8" w:space="1"/>
        </w:pBdr>
        <w:spacing w:after="200" w:before="200"/>
      </w:pPr>
    </w:p>
    <w:p>
      <w:pPr>
        <w:spacing w:after="100" w:before="280"/>
      </w:pPr>
      <w:r>
        <w:rPr>
          <w:rFonts w:ascii="Arial" w:cs="Arial" w:eastAsia="Arial" w:hAnsi="Arial"/>
          <w:b/>
          <w:bCs/>
          <w:color w:val="B8963E"/>
          <w:sz w:val="26"/>
          <w:szCs w:val="26"/>
        </w:rPr>
        <w:t xml:space="preserve">Step 3  </w:t>
      </w:r>
      <w:r>
        <w:rPr>
          <w:rFonts w:ascii="Arial" w:cs="Arial" w:eastAsia="Arial" w:hAnsi="Arial"/>
          <w:b/>
          <w:bCs/>
          <w:color w:val="1B2A4A"/>
          <w:sz w:val="26"/>
          <w:szCs w:val="26"/>
        </w:rPr>
        <w:t xml:space="preserve">Register the Article in articles.json</w:t>
      </w:r>
    </w:p>
    <w:p>
      <w:pPr>
        <w:spacing w:after="140" w:before="0"/>
      </w:pPr>
      <w:r>
        <w:rPr>
          <w:rFonts w:ascii="Arial" w:cs="Arial" w:eastAsia="Arial" w:hAnsi="Arial"/>
          <w:color w:val="444444"/>
          <w:sz w:val="22"/>
          <w:szCs w:val="22"/>
        </w:rPr>
        <w:t xml:space="preserve">This is the step that makes your article appear on the Insights page and the homepage teaser. In VS Code, open:</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cereniumSite\insights\articles.json</w:t>
            </w:r>
          </w:p>
        </w:tc>
      </w:tr>
    </w:tbl>
    <w:p>
      <w:pPr>
        <w:spacing w:after="100" w:before="0"/>
      </w:pPr>
    </w:p>
    <w:p>
      <w:pPr>
        <w:pStyle w:val="Heading3"/>
        <w:spacing w:after="80" w:before="220"/>
      </w:pPr>
      <w:r>
        <w:rPr>
          <w:rFonts w:ascii="Arial" w:cs="Arial" w:eastAsia="Arial" w:hAnsi="Arial"/>
          <w:b/>
          <w:bCs/>
          <w:color w:val="1B2A4A"/>
          <w:sz w:val="24"/>
          <w:szCs w:val="24"/>
        </w:rPr>
        <w:t xml:space="preserve">3a — Understand the file structure</w:t>
      </w:r>
    </w:p>
    <w:p>
      <w:pPr>
        <w:spacing w:after="140" w:before="0"/>
      </w:pPr>
      <w:r>
        <w:rPr>
          <w:rFonts w:ascii="Arial" w:cs="Arial" w:eastAsia="Arial" w:hAnsi="Arial"/>
          <w:color w:val="444444"/>
          <w:sz w:val="22"/>
          <w:szCs w:val="22"/>
        </w:rPr>
        <w:t xml:space="preserve">The file is a JSON array — a list of article objects enclosed in square brackets [ ]. Each object describes one article. The list is ordered newest-first. The homepage teaser always shows the first three items in this list.</w:t>
      </w: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 ... },     &lt;-- newest article  (shows on homepage teaser)</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 ... },     &lt;-- second newest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 ... },     &lt;-- third newest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 ... },     &lt;-- older articles continue below</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t>
            </w:r>
          </w:p>
        </w:tc>
      </w:tr>
    </w:tbl>
    <w:p>
      <w:pPr>
        <w:spacing w:after="100" w:before="0"/>
      </w:pPr>
    </w:p>
    <w:p>
      <w:pPr>
        <w:pStyle w:val="Heading3"/>
        <w:spacing w:after="80" w:before="220"/>
      </w:pPr>
      <w:r>
        <w:rPr>
          <w:rFonts w:ascii="Arial" w:cs="Arial" w:eastAsia="Arial" w:hAnsi="Arial"/>
          <w:b/>
          <w:bCs/>
          <w:color w:val="1B2A4A"/>
          <w:sz w:val="24"/>
          <w:szCs w:val="24"/>
        </w:rPr>
        <w:t xml:space="preserve">3b — Add your new entry at the very top</w:t>
      </w:r>
    </w:p>
    <w:p>
      <w:pPr>
        <w:spacing w:after="140" w:before="0"/>
      </w:pPr>
      <w:r>
        <w:rPr>
          <w:rFonts w:ascii="Arial" w:cs="Arial" w:eastAsia="Arial" w:hAnsi="Arial"/>
          <w:color w:val="444444"/>
          <w:sz w:val="22"/>
          <w:szCs w:val="22"/>
        </w:rPr>
        <w:t xml:space="preserve">Copy the block below and paste it at the top of the array, immediately after the opening [ bracket. Then replace every placeholder value with your real article information.</w:t>
      </w: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"slug":     "your-article-slug",</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"title":    "Your Article Title",</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"summary":  "One or two sentences describing the article.",</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"category": "Strategy",</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"date":     "2025-08-01",</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"readTime": "6 min read",</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"href":     "/insights/your-article-slug.html"</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t>
            </w:r>
          </w:p>
        </w:tc>
      </w:tr>
    </w:tbl>
    <w:p>
      <w:pPr>
        <w:spacing w:after="80" w:before="0"/>
      </w:pPr>
    </w:p>
    <w:p>
      <w:pPr>
        <w:pBdr>
          <w:left w:val="single" w:color="C0392B" w:sz="14" w:space="10"/>
        </w:pBdr>
        <w:spacing w:after="120" w:before="120"/>
        <w:ind w:left="400"/>
      </w:pPr>
      <w:r>
        <w:rPr>
          <w:rFonts w:ascii="Arial" w:cs="Arial" w:eastAsia="Arial" w:hAnsi="Arial"/>
          <w:i/>
          <w:iCs/>
          <w:color w:val="C0392B"/>
          <w:sz w:val="20"/>
          <w:szCs w:val="20"/>
        </w:rPr>
        <w:t xml:space="preserve">The comma after the closing } is required. It separates your new entry from the one below it. If you forget the comma, the JSON will be invalid and the Insights page will go blank.</w:t>
      </w:r>
    </w:p>
    <w:p>
      <w:pPr>
        <w:spacing w:after="100" w:before="0"/>
      </w:pPr>
    </w:p>
    <w:p>
      <w:pPr>
        <w:pStyle w:val="Heading3"/>
        <w:spacing w:after="80" w:before="220"/>
      </w:pPr>
      <w:r>
        <w:rPr>
          <w:rFonts w:ascii="Arial" w:cs="Arial" w:eastAsia="Arial" w:hAnsi="Arial"/>
          <w:b/>
          <w:bCs/>
          <w:color w:val="1B2A4A"/>
          <w:sz w:val="24"/>
          <w:szCs w:val="24"/>
        </w:rPr>
        <w:t xml:space="preserve">3c — Field reference</w:t>
      </w:r>
    </w:p>
    <w:p>
      <w:pPr>
        <w:spacing w:after="140" w:before="0"/>
      </w:pPr>
      <w:r>
        <w:rPr>
          <w:rFonts w:ascii="Arial" w:cs="Arial" w:eastAsia="Arial" w:hAnsi="Arial"/>
          <w:color w:val="444444"/>
          <w:sz w:val="22"/>
          <w:szCs w:val="22"/>
        </w:rPr>
        <w:t xml:space="preserve">Every field is required. The table below explains what each one does:</w:t>
      </w: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4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Type</w:t>
            </w:r>
          </w:p>
        </w:tc>
        <w:tc>
          <w:tcPr>
            <w:tcW w:type="dxa" w:w="6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Description &amp; Example</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Courier New" w:cs="Courier New" w:eastAsia="Courier New" w:hAnsi="Courier New"/>
                <w:color w:val="2C5F8A"/>
                <w:sz w:val="19"/>
                <w:szCs w:val="19"/>
              </w:rPr>
              <w:t xml:space="preserve">slug</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444444"/>
                <w:sz w:val="20"/>
                <w:szCs w:val="20"/>
              </w:rPr>
              <w:t xml:space="preserve">string</w:t>
            </w:r>
          </w:p>
        </w:tc>
        <w:tc>
          <w:tcPr>
            <w:tcW w:type="dxa" w:w="6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444444"/>
                <w:sz w:val="20"/>
                <w:szCs w:val="20"/>
              </w:rPr>
              <w:t xml:space="preserve">URL-safe filename — no spaces, no .html extension. Must exactly match the HTML filename. Example: revenue-cycle-tips</w:t>
            </w:r>
          </w:p>
        </w:tc>
      </w:tr>
      <w:tr>
        <w:tc>
          <w:tcPr>
            <w:tcW w:type="dxa" w:w="1600"/>
            <w:tcBorders>
              <w:top w:val="single" w:color="CCCCCC" w:sz="1"/>
              <w:left w:val="single" w:color="CCCCCC" w:sz="1"/>
              <w:bottom w:val="single" w:color="CCCCCC" w:sz="1"/>
              <w:right w:val="single" w:color="CCCCCC" w:sz="1"/>
            </w:tcBorders>
            <w:shd w:fill="F5EDD8" w:val="clear"/>
            <w:tcMar>
              <w:top w:type="dxa" w:w="80"/>
              <w:left w:type="dxa" w:w="140"/>
              <w:bottom w:type="dxa" w:w="80"/>
              <w:right w:type="dxa" w:w="140"/>
            </w:tcMar>
          </w:tcPr>
          <w:p>
            <w:pPr>
              <w:spacing w:after="0" w:before="0"/>
            </w:pPr>
            <w:r>
              <w:rPr>
                <w:rFonts w:ascii="Courier New" w:cs="Courier New" w:eastAsia="Courier New" w:hAnsi="Courier New"/>
                <w:color w:val="2C5F8A"/>
                <w:sz w:val="19"/>
                <w:szCs w:val="19"/>
              </w:rPr>
              <w:t xml:space="preserve">title</w:t>
            </w:r>
          </w:p>
        </w:tc>
        <w:tc>
          <w:tcPr>
            <w:tcW w:type="dxa" w:w="1000"/>
            <w:tcBorders>
              <w:top w:val="single" w:color="CCCCCC" w:sz="1"/>
              <w:left w:val="single" w:color="CCCCCC" w:sz="1"/>
              <w:bottom w:val="single" w:color="CCCCCC" w:sz="1"/>
              <w:right w:val="single" w:color="CCCCCC" w:sz="1"/>
            </w:tcBorders>
            <w:shd w:fill="F5EDD8" w:val="clear"/>
            <w:tcMar>
              <w:top w:type="dxa" w:w="80"/>
              <w:left w:type="dxa" w:w="140"/>
              <w:bottom w:type="dxa" w:w="80"/>
              <w:right w:type="dxa" w:w="140"/>
            </w:tcMar>
          </w:tcPr>
          <w:p>
            <w:pPr>
              <w:spacing w:after="0" w:before="0"/>
            </w:pPr>
            <w:r>
              <w:rPr>
                <w:rFonts w:ascii="Arial" w:cs="Arial" w:eastAsia="Arial" w:hAnsi="Arial"/>
                <w:color w:val="444444"/>
                <w:sz w:val="20"/>
                <w:szCs w:val="20"/>
              </w:rPr>
              <w:t xml:space="preserve">string</w:t>
            </w:r>
          </w:p>
        </w:tc>
        <w:tc>
          <w:tcPr>
            <w:tcW w:type="dxa" w:w="6400"/>
            <w:tcBorders>
              <w:top w:val="single" w:color="CCCCCC" w:sz="1"/>
              <w:left w:val="single" w:color="CCCCCC" w:sz="1"/>
              <w:bottom w:val="single" w:color="CCCCCC" w:sz="1"/>
              <w:right w:val="single" w:color="CCCCCC" w:sz="1"/>
            </w:tcBorders>
            <w:shd w:fill="F5EDD8" w:val="clear"/>
            <w:tcMar>
              <w:top w:type="dxa" w:w="80"/>
              <w:left w:type="dxa" w:w="140"/>
              <w:bottom w:type="dxa" w:w="80"/>
              <w:right w:type="dxa" w:w="140"/>
            </w:tcMar>
          </w:tcPr>
          <w:p>
            <w:pPr>
              <w:spacing w:after="0" w:before="0"/>
            </w:pPr>
            <w:r>
              <w:rPr>
                <w:rFonts w:ascii="Arial" w:cs="Arial" w:eastAsia="Arial" w:hAnsi="Arial"/>
                <w:color w:val="444444"/>
                <w:sz w:val="20"/>
                <w:szCs w:val="20"/>
              </w:rPr>
              <w:t xml:space="preserve">The article title as it appears on the card and inside the article page.</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Courier New" w:cs="Courier New" w:eastAsia="Courier New" w:hAnsi="Courier New"/>
                <w:color w:val="2C5F8A"/>
                <w:sz w:val="19"/>
                <w:szCs w:val="19"/>
              </w:rPr>
              <w:t xml:space="preserve">summary</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444444"/>
                <w:sz w:val="20"/>
                <w:szCs w:val="20"/>
              </w:rPr>
              <w:t xml:space="preserve">string</w:t>
            </w:r>
          </w:p>
        </w:tc>
        <w:tc>
          <w:tcPr>
            <w:tcW w:type="dxa" w:w="6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444444"/>
                <w:sz w:val="20"/>
                <w:szCs w:val="20"/>
              </w:rPr>
              <w:t xml:space="preserve">One or two sentence teaser displayed on the Insights card.</w:t>
            </w:r>
          </w:p>
        </w:tc>
      </w:tr>
      <w:tr>
        <w:tc>
          <w:tcPr>
            <w:tcW w:type="dxa" w:w="1600"/>
            <w:tcBorders>
              <w:top w:val="single" w:color="CCCCCC" w:sz="1"/>
              <w:left w:val="single" w:color="CCCCCC" w:sz="1"/>
              <w:bottom w:val="single" w:color="CCCCCC" w:sz="1"/>
              <w:right w:val="single" w:color="CCCCCC" w:sz="1"/>
            </w:tcBorders>
            <w:shd w:fill="F5EDD8" w:val="clear"/>
            <w:tcMar>
              <w:top w:type="dxa" w:w="80"/>
              <w:left w:type="dxa" w:w="140"/>
              <w:bottom w:type="dxa" w:w="80"/>
              <w:right w:type="dxa" w:w="140"/>
            </w:tcMar>
          </w:tcPr>
          <w:p>
            <w:pPr>
              <w:spacing w:after="0" w:before="0"/>
            </w:pPr>
            <w:r>
              <w:rPr>
                <w:rFonts w:ascii="Courier New" w:cs="Courier New" w:eastAsia="Courier New" w:hAnsi="Courier New"/>
                <w:color w:val="2C5F8A"/>
                <w:sz w:val="19"/>
                <w:szCs w:val="19"/>
              </w:rPr>
              <w:t xml:space="preserve">category</w:t>
            </w:r>
          </w:p>
        </w:tc>
        <w:tc>
          <w:tcPr>
            <w:tcW w:type="dxa" w:w="1000"/>
            <w:tcBorders>
              <w:top w:val="single" w:color="CCCCCC" w:sz="1"/>
              <w:left w:val="single" w:color="CCCCCC" w:sz="1"/>
              <w:bottom w:val="single" w:color="CCCCCC" w:sz="1"/>
              <w:right w:val="single" w:color="CCCCCC" w:sz="1"/>
            </w:tcBorders>
            <w:shd w:fill="F5EDD8" w:val="clear"/>
            <w:tcMar>
              <w:top w:type="dxa" w:w="80"/>
              <w:left w:type="dxa" w:w="140"/>
              <w:bottom w:type="dxa" w:w="80"/>
              <w:right w:type="dxa" w:w="140"/>
            </w:tcMar>
          </w:tcPr>
          <w:p>
            <w:pPr>
              <w:spacing w:after="0" w:before="0"/>
            </w:pPr>
            <w:r>
              <w:rPr>
                <w:rFonts w:ascii="Arial" w:cs="Arial" w:eastAsia="Arial" w:hAnsi="Arial"/>
                <w:color w:val="444444"/>
                <w:sz w:val="20"/>
                <w:szCs w:val="20"/>
              </w:rPr>
              <w:t xml:space="preserve">string</w:t>
            </w:r>
          </w:p>
        </w:tc>
        <w:tc>
          <w:tcPr>
            <w:tcW w:type="dxa" w:w="6400"/>
            <w:tcBorders>
              <w:top w:val="single" w:color="CCCCCC" w:sz="1"/>
              <w:left w:val="single" w:color="CCCCCC" w:sz="1"/>
              <w:bottom w:val="single" w:color="CCCCCC" w:sz="1"/>
              <w:right w:val="single" w:color="CCCCCC" w:sz="1"/>
            </w:tcBorders>
            <w:shd w:fill="F5EDD8" w:val="clear"/>
            <w:tcMar>
              <w:top w:type="dxa" w:w="80"/>
              <w:left w:type="dxa" w:w="140"/>
              <w:bottom w:type="dxa" w:w="80"/>
              <w:right w:type="dxa" w:w="140"/>
            </w:tcMar>
          </w:tcPr>
          <w:p>
            <w:pPr>
              <w:spacing w:after="0" w:before="0"/>
            </w:pPr>
            <w:r>
              <w:rPr>
                <w:rFonts w:ascii="Arial" w:cs="Arial" w:eastAsia="Arial" w:hAnsi="Arial"/>
                <w:color w:val="444444"/>
                <w:sz w:val="20"/>
                <w:szCs w:val="20"/>
              </w:rPr>
              <w:t xml:space="preserve">Label on the card tag. Use existing categories for consistency: Strategy, Revenue Cycle, Technology, Implementation.</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Courier New" w:cs="Courier New" w:eastAsia="Courier New" w:hAnsi="Courier New"/>
                <w:color w:val="2C5F8A"/>
                <w:sz w:val="19"/>
                <w:szCs w:val="19"/>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444444"/>
                <w:sz w:val="20"/>
                <w:szCs w:val="20"/>
              </w:rPr>
              <w:t xml:space="preserve">string</w:t>
            </w:r>
          </w:p>
        </w:tc>
        <w:tc>
          <w:tcPr>
            <w:tcW w:type="dxa" w:w="6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444444"/>
                <w:sz w:val="20"/>
                <w:szCs w:val="20"/>
              </w:rPr>
              <w:t xml:space="preserve">ISO 8601 format: YYYY-MM-DD. Controls recency sort. The most recent date appears first on the homepage teaser.</w:t>
            </w:r>
          </w:p>
        </w:tc>
      </w:tr>
      <w:tr>
        <w:tc>
          <w:tcPr>
            <w:tcW w:type="dxa" w:w="1600"/>
            <w:tcBorders>
              <w:top w:val="single" w:color="CCCCCC" w:sz="1"/>
              <w:left w:val="single" w:color="CCCCCC" w:sz="1"/>
              <w:bottom w:val="single" w:color="CCCCCC" w:sz="1"/>
              <w:right w:val="single" w:color="CCCCCC" w:sz="1"/>
            </w:tcBorders>
            <w:shd w:fill="F5EDD8" w:val="clear"/>
            <w:tcMar>
              <w:top w:type="dxa" w:w="80"/>
              <w:left w:type="dxa" w:w="140"/>
              <w:bottom w:type="dxa" w:w="80"/>
              <w:right w:type="dxa" w:w="140"/>
            </w:tcMar>
          </w:tcPr>
          <w:p>
            <w:pPr>
              <w:spacing w:after="0" w:before="0"/>
            </w:pPr>
            <w:r>
              <w:rPr>
                <w:rFonts w:ascii="Courier New" w:cs="Courier New" w:eastAsia="Courier New" w:hAnsi="Courier New"/>
                <w:color w:val="2C5F8A"/>
                <w:sz w:val="19"/>
                <w:szCs w:val="19"/>
              </w:rPr>
              <w:t xml:space="preserve">readTime</w:t>
            </w:r>
          </w:p>
        </w:tc>
        <w:tc>
          <w:tcPr>
            <w:tcW w:type="dxa" w:w="1000"/>
            <w:tcBorders>
              <w:top w:val="single" w:color="CCCCCC" w:sz="1"/>
              <w:left w:val="single" w:color="CCCCCC" w:sz="1"/>
              <w:bottom w:val="single" w:color="CCCCCC" w:sz="1"/>
              <w:right w:val="single" w:color="CCCCCC" w:sz="1"/>
            </w:tcBorders>
            <w:shd w:fill="F5EDD8" w:val="clear"/>
            <w:tcMar>
              <w:top w:type="dxa" w:w="80"/>
              <w:left w:type="dxa" w:w="140"/>
              <w:bottom w:type="dxa" w:w="80"/>
              <w:right w:type="dxa" w:w="140"/>
            </w:tcMar>
          </w:tcPr>
          <w:p>
            <w:pPr>
              <w:spacing w:after="0" w:before="0"/>
            </w:pPr>
            <w:r>
              <w:rPr>
                <w:rFonts w:ascii="Arial" w:cs="Arial" w:eastAsia="Arial" w:hAnsi="Arial"/>
                <w:color w:val="444444"/>
                <w:sz w:val="20"/>
                <w:szCs w:val="20"/>
              </w:rPr>
              <w:t xml:space="preserve">string</w:t>
            </w:r>
          </w:p>
        </w:tc>
        <w:tc>
          <w:tcPr>
            <w:tcW w:type="dxa" w:w="6400"/>
            <w:tcBorders>
              <w:top w:val="single" w:color="CCCCCC" w:sz="1"/>
              <w:left w:val="single" w:color="CCCCCC" w:sz="1"/>
              <w:bottom w:val="single" w:color="CCCCCC" w:sz="1"/>
              <w:right w:val="single" w:color="CCCCCC" w:sz="1"/>
            </w:tcBorders>
            <w:shd w:fill="F5EDD8" w:val="clear"/>
            <w:tcMar>
              <w:top w:type="dxa" w:w="80"/>
              <w:left w:type="dxa" w:w="140"/>
              <w:bottom w:type="dxa" w:w="80"/>
              <w:right w:type="dxa" w:w="140"/>
            </w:tcMar>
          </w:tcPr>
          <w:p>
            <w:pPr>
              <w:spacing w:after="0" w:before="0"/>
            </w:pPr>
            <w:r>
              <w:rPr>
                <w:rFonts w:ascii="Arial" w:cs="Arial" w:eastAsia="Arial" w:hAnsi="Arial"/>
                <w:color w:val="444444"/>
                <w:sz w:val="20"/>
                <w:szCs w:val="20"/>
              </w:rPr>
              <w:t xml:space="preserve">Short human-readable string shown on the card. Example: 6 min read</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Courier New" w:cs="Courier New" w:eastAsia="Courier New" w:hAnsi="Courier New"/>
                <w:color w:val="2C5F8A"/>
                <w:sz w:val="19"/>
                <w:szCs w:val="19"/>
              </w:rPr>
              <w:t xml:space="preserve">href</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444444"/>
                <w:sz w:val="20"/>
                <w:szCs w:val="20"/>
              </w:rPr>
              <w:t xml:space="preserve">string</w:t>
            </w:r>
          </w:p>
        </w:tc>
        <w:tc>
          <w:tcPr>
            <w:tcW w:type="dxa" w:w="6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444444"/>
                <w:sz w:val="20"/>
                <w:szCs w:val="20"/>
              </w:rPr>
              <w:t xml:space="preserve">Absolute path to the article. Always formatted as: /insights/[slug].html</w:t>
            </w:r>
          </w:p>
        </w:tc>
      </w:tr>
    </w:tbl>
    <w:p>
      <w:pPr>
        <w:spacing w:after="100" w:before="0"/>
      </w:pPr>
    </w:p>
    <w:p>
      <w:pPr>
        <w:pStyle w:val="Heading3"/>
        <w:spacing w:after="80" w:before="220"/>
      </w:pPr>
      <w:r>
        <w:rPr>
          <w:rFonts w:ascii="Arial" w:cs="Arial" w:eastAsia="Arial" w:hAnsi="Arial"/>
          <w:b/>
          <w:bCs/>
          <w:color w:val="1B2A4A"/>
          <w:sz w:val="24"/>
          <w:szCs w:val="24"/>
        </w:rPr>
        <w:t xml:space="preserve">3d — A correctly formatted entry in context</w:t>
      </w:r>
    </w:p>
    <w:p>
      <w:pPr>
        <w:spacing w:after="140" w:before="0"/>
      </w:pPr>
      <w:r>
        <w:rPr>
          <w:rFonts w:ascii="Arial" w:cs="Arial" w:eastAsia="Arial" w:hAnsi="Arial"/>
          <w:color w:val="444444"/>
          <w:sz w:val="22"/>
          <w:szCs w:val="22"/>
        </w:rPr>
        <w:t xml:space="preserve">After pasting, the top of articles.json should look like this (with your real values substituted in):</w:t>
      </w: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"slug":     "oracle-health-upgrade-checklist",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"title":    "The Oracle Health Upgrade Checklist",</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"summary":  "A practical pre-upgrade guide for midmarket health systems.",</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"category": "Implementation",</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"date":     "2025-08-01",</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"readTime": "7 min read",</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"href":     "/insights/oracle-health-upgrade-checklist.html"</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"slug":     "healtheintent-community-hospitals",</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 (previous article unchanged below this line)</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t>
            </w:r>
          </w:p>
        </w:tc>
      </w:tr>
      <w:tr>
        <w:tc>
          <w:tcPr>
            <w:tcW w:type="dxa" w:w="9000"/>
            <w:tcBorders>
              <w:top w:val="none"/>
              <w:left w:val="none"/>
              <w:bottom w:val="none"/>
              <w:right w:val="none"/>
            </w:tcBorders>
            <w:tcMar>
              <w:top w:type="dxa" w:w="30"/>
              <w:left w:type="dxa" w:w="180"/>
              <w:bottom w:type="dxa" w:w="30"/>
              <w:right w:type="dxa" w:w="180"/>
            </w:tcMar>
          </w:tcPr>
          <w:p>
            <w:pPr>
              <w:spacing w:after="0" w:before="0"/>
            </w:pPr>
            <w:r>
              <w:rPr>
                <w:rFonts w:ascii="Courier New" w:cs="Courier New" w:eastAsia="Courier New" w:hAnsi="Courier New"/>
                <w:color w:val="1A1A2E"/>
                <w:sz w:val="19"/>
                <w:szCs w:val="19"/>
              </w:rPr>
              <w:t xml:space="preserve">  ]</w:t>
            </w:r>
          </w:p>
        </w:tc>
      </w:tr>
    </w:tbl>
    <w:p>
      <w:pPr>
        <w:spacing w:after="80" w:before="0"/>
      </w:pPr>
    </w:p>
    <w:p>
      <w:pPr>
        <w:pBdr>
          <w:left w:val="single" w:color="B8963E" w:sz="14" w:space="10"/>
        </w:pBdr>
        <w:spacing w:after="120" w:before="120"/>
        <w:ind w:left="400"/>
      </w:pPr>
      <w:r>
        <w:rPr>
          <w:rFonts w:ascii="Arial" w:cs="Arial" w:eastAsia="Arial" w:hAnsi="Arial"/>
          <w:i/>
          <w:iCs/>
          <w:color w:val="444444"/>
          <w:sz w:val="20"/>
          <w:szCs w:val="20"/>
        </w:rPr>
        <w:t xml:space="preserve">The slug field and the href field must always be consistent with each other and with the filename. If your file is named oracle-health-upgrade-checklist.html then slug must be oracle-health-upgrade-checklist and href must be /insights/oracle-health-upgrade-checklist.html.</w:t>
      </w:r>
    </w:p>
    <w:p>
      <w:pPr>
        <w:pBdr>
          <w:bottom w:val="single" w:color="B8963E" w:sz="8" w:space="1"/>
        </w:pBdr>
        <w:spacing w:after="200" w:before="200"/>
      </w:pPr>
    </w:p>
    <w:p>
      <w:pPr>
        <w:spacing w:after="100" w:before="280"/>
      </w:pPr>
      <w:r>
        <w:rPr>
          <w:rFonts w:ascii="Arial" w:cs="Arial" w:eastAsia="Arial" w:hAnsi="Arial"/>
          <w:b/>
          <w:bCs/>
          <w:color w:val="B8963E"/>
          <w:sz w:val="26"/>
          <w:szCs w:val="26"/>
        </w:rPr>
        <w:t xml:space="preserve">Step 4  </w:t>
      </w:r>
      <w:r>
        <w:rPr>
          <w:rFonts w:ascii="Arial" w:cs="Arial" w:eastAsia="Arial" w:hAnsi="Arial"/>
          <w:b/>
          <w:bCs/>
          <w:color w:val="1B2A4A"/>
          <w:sz w:val="26"/>
          <w:szCs w:val="26"/>
        </w:rPr>
        <w:t xml:space="preserve">Validate Your JSON</w:t>
      </w:r>
    </w:p>
    <w:p>
      <w:pPr>
        <w:spacing w:after="140" w:before="0"/>
      </w:pPr>
      <w:r>
        <w:rPr>
          <w:rFonts w:ascii="Arial" w:cs="Arial" w:eastAsia="Arial" w:hAnsi="Arial"/>
          <w:color w:val="444444"/>
          <w:sz w:val="22"/>
          <w:szCs w:val="22"/>
        </w:rPr>
        <w:t xml:space="preserve">A single typo in articles.json — a missing comma, an unclosed quote, a stray bracket — will cause the Insights page to go blank. Always validate before moving on.</w:t>
      </w:r>
    </w:p>
    <w:p>
      <w:pPr>
        <w:spacing w:after="80" w:before="0"/>
      </w:pPr>
    </w:p>
    <w:p>
      <w:pPr>
        <w:pStyle w:val="Heading3"/>
        <w:spacing w:after="80" w:before="220"/>
      </w:pPr>
      <w:r>
        <w:rPr>
          <w:rFonts w:ascii="Arial" w:cs="Arial" w:eastAsia="Arial" w:hAnsi="Arial"/>
          <w:b/>
          <w:bCs/>
          <w:color w:val="1B2A4A"/>
          <w:sz w:val="24"/>
          <w:szCs w:val="24"/>
        </w:rPr>
        <w:t xml:space="preserve">Option A — VS Code built-in validator (recommended)</w:t>
      </w:r>
    </w:p>
    <w:p>
      <w:pPr>
        <w:pStyle w:val="ListParagraph"/>
        <w:numPr>
          <w:ilvl w:val="0"/>
          <w:numId w:val="2"/>
        </w:numPr>
        <w:spacing w:after="60" w:before="60"/>
      </w:pPr>
      <w:r>
        <w:rPr>
          <w:rFonts w:ascii="Arial" w:cs="Arial" w:eastAsia="Arial" w:hAnsi="Arial"/>
          <w:color w:val="444444"/>
          <w:sz w:val="22"/>
          <w:szCs w:val="22"/>
        </w:rPr>
        <w:t xml:space="preserve">With </w:t>
      </w:r>
      <w:r>
        <w:rPr>
          <w:rFonts w:ascii="Arial" w:cs="Arial" w:eastAsia="Arial" w:hAnsi="Arial"/>
          <w:b/>
          <w:bCs/>
          <w:color w:val="1B2A4A"/>
          <w:sz w:val="22"/>
          <w:szCs w:val="22"/>
        </w:rPr>
        <w:t xml:space="preserve">articles.json</w:t>
      </w:r>
      <w:r>
        <w:rPr>
          <w:rFonts w:ascii="Arial" w:cs="Arial" w:eastAsia="Arial" w:hAnsi="Arial"/>
          <w:color w:val="444444"/>
          <w:sz w:val="22"/>
          <w:szCs w:val="22"/>
        </w:rPr>
        <w:t xml:space="preserve"> open in VS Code, look at the bottom status bar.</w:t>
      </w:r>
    </w:p>
    <w:p>
      <w:pPr>
        <w:pStyle w:val="ListParagraph"/>
        <w:numPr>
          <w:ilvl w:val="0"/>
          <w:numId w:val="2"/>
        </w:numPr>
        <w:spacing w:after="60" w:before="60"/>
      </w:pPr>
      <w:r>
        <w:rPr>
          <w:rFonts w:ascii="Arial" w:cs="Arial" w:eastAsia="Arial" w:hAnsi="Arial"/>
          <w:color w:val="444444"/>
          <w:sz w:val="22"/>
          <w:szCs w:val="22"/>
        </w:rPr>
        <w:t xml:space="preserve">If there is a syntax error, you will see a red </w:t>
      </w:r>
      <w:r>
        <w:rPr>
          <w:rFonts w:ascii="Arial" w:cs="Arial" w:eastAsia="Arial" w:hAnsi="Arial"/>
          <w:b/>
          <w:bCs/>
          <w:color w:val="1B2A4A"/>
          <w:sz w:val="22"/>
          <w:szCs w:val="22"/>
        </w:rPr>
        <w:t xml:space="preserve">⚠ warning icon</w:t>
      </w:r>
      <w:r>
        <w:rPr>
          <w:rFonts w:ascii="Arial" w:cs="Arial" w:eastAsia="Arial" w:hAnsi="Arial"/>
          <w:color w:val="444444"/>
          <w:sz w:val="22"/>
          <w:szCs w:val="22"/>
        </w:rPr>
        <w:t xml:space="preserve"> with a number (e.g. ⚠ 1).</w:t>
      </w:r>
    </w:p>
    <w:p>
      <w:pPr>
        <w:pStyle w:val="ListParagraph"/>
        <w:numPr>
          <w:ilvl w:val="0"/>
          <w:numId w:val="2"/>
        </w:numPr>
        <w:spacing w:after="60" w:before="60"/>
      </w:pPr>
      <w:r>
        <w:rPr>
          <w:rFonts w:ascii="Arial" w:cs="Arial" w:eastAsia="Arial" w:hAnsi="Arial"/>
          <w:color w:val="444444"/>
          <w:sz w:val="22"/>
          <w:szCs w:val="22"/>
        </w:rPr>
        <w:t xml:space="preserve">Click the warning icon to jump directly to the problem line.</w:t>
      </w:r>
    </w:p>
    <w:p>
      <w:pPr>
        <w:pStyle w:val="ListParagraph"/>
        <w:numPr>
          <w:ilvl w:val="0"/>
          <w:numId w:val="2"/>
        </w:numPr>
        <w:spacing w:after="60" w:before="60"/>
      </w:pPr>
      <w:r>
        <w:rPr>
          <w:rFonts w:ascii="Arial" w:cs="Arial" w:eastAsia="Arial" w:hAnsi="Arial"/>
          <w:color w:val="444444"/>
          <w:sz w:val="22"/>
          <w:szCs w:val="22"/>
        </w:rPr>
        <w:t xml:space="preserve">Fix the issue — usually a missing comma or quotation mark — and confirm the warning disappears.</w:t>
      </w:r>
    </w:p>
    <w:p>
      <w:pPr>
        <w:spacing w:after="100" w:before="0"/>
      </w:pPr>
    </w:p>
    <w:p>
      <w:pPr>
        <w:pStyle w:val="Heading3"/>
        <w:spacing w:after="80" w:before="220"/>
      </w:pPr>
      <w:r>
        <w:rPr>
          <w:rFonts w:ascii="Arial" w:cs="Arial" w:eastAsia="Arial" w:hAnsi="Arial"/>
          <w:b/>
          <w:bCs/>
          <w:color w:val="1B2A4A"/>
          <w:sz w:val="24"/>
          <w:szCs w:val="24"/>
        </w:rPr>
        <w:t xml:space="preserve">Option B — Free online validator</w:t>
      </w:r>
    </w:p>
    <w:p>
      <w:pPr>
        <w:pStyle w:val="ListParagraph"/>
        <w:numPr>
          <w:ilvl w:val="0"/>
          <w:numId w:val="2"/>
        </w:numPr>
        <w:spacing w:after="60" w:before="60"/>
      </w:pPr>
      <w:r>
        <w:rPr>
          <w:rFonts w:ascii="Arial" w:cs="Arial" w:eastAsia="Arial" w:hAnsi="Arial"/>
          <w:color w:val="444444"/>
          <w:sz w:val="22"/>
          <w:szCs w:val="22"/>
        </w:rPr>
        <w:t xml:space="preserve">Open </w:t>
      </w:r>
      <w:r>
        <w:rPr>
          <w:rFonts w:ascii="Arial" w:cs="Arial" w:eastAsia="Arial" w:hAnsi="Arial"/>
          <w:color w:val="2C5F8A"/>
          <w:sz w:val="22"/>
          <w:szCs w:val="22"/>
          <w:u w:val="single"/>
        </w:rPr>
        <w:t xml:space="preserve">jsonlint.com</w:t>
      </w:r>
      <w:r>
        <w:rPr>
          <w:rFonts w:ascii="Arial" w:cs="Arial" w:eastAsia="Arial" w:hAnsi="Arial"/>
          <w:color w:val="444444"/>
          <w:sz w:val="22"/>
          <w:szCs w:val="22"/>
        </w:rPr>
        <w:t xml:space="preserve"> in your browser.</w:t>
      </w:r>
    </w:p>
    <w:p>
      <w:pPr>
        <w:pStyle w:val="ListParagraph"/>
        <w:numPr>
          <w:ilvl w:val="0"/>
          <w:numId w:val="2"/>
        </w:numPr>
        <w:spacing w:after="60" w:before="60"/>
      </w:pPr>
      <w:r>
        <w:rPr>
          <w:rFonts w:ascii="Arial" w:cs="Arial" w:eastAsia="Arial" w:hAnsi="Arial"/>
          <w:color w:val="444444"/>
          <w:sz w:val="22"/>
          <w:szCs w:val="22"/>
        </w:rPr>
        <w:t xml:space="preserve">Select all text in articles.json (</w:t>
      </w:r>
      <w:r>
        <w:rPr>
          <w:rFonts w:ascii="Arial" w:cs="Arial" w:eastAsia="Arial" w:hAnsi="Arial"/>
          <w:b/>
          <w:bCs/>
          <w:color w:val="1B2A4A"/>
          <w:sz w:val="22"/>
          <w:szCs w:val="22"/>
        </w:rPr>
        <w:t xml:space="preserve">Ctrl + A</w:t>
      </w:r>
      <w:r>
        <w:rPr>
          <w:rFonts w:ascii="Arial" w:cs="Arial" w:eastAsia="Arial" w:hAnsi="Arial"/>
          <w:color w:val="444444"/>
          <w:sz w:val="22"/>
          <w:szCs w:val="22"/>
        </w:rPr>
        <w:t xml:space="preserve">), copy it, and paste it into the validator.</w:t>
      </w:r>
    </w:p>
    <w:p>
      <w:pPr>
        <w:pStyle w:val="ListParagraph"/>
        <w:numPr>
          <w:ilvl w:val="0"/>
          <w:numId w:val="2"/>
        </w:numPr>
        <w:spacing w:after="60" w:before="60"/>
      </w:pPr>
      <w:r>
        <w:rPr>
          <w:rFonts w:ascii="Arial" w:cs="Arial" w:eastAsia="Arial" w:hAnsi="Arial"/>
          <w:color w:val="444444"/>
          <w:sz w:val="22"/>
          <w:szCs w:val="22"/>
        </w:rPr>
        <w:t xml:space="preserve">Click </w:t>
      </w:r>
      <w:r>
        <w:rPr>
          <w:rFonts w:ascii="Arial" w:cs="Arial" w:eastAsia="Arial" w:hAnsi="Arial"/>
          <w:b/>
          <w:bCs/>
          <w:color w:val="1B2A4A"/>
          <w:sz w:val="22"/>
          <w:szCs w:val="22"/>
        </w:rPr>
        <w:t xml:space="preserve">Validate JSON</w:t>
      </w:r>
      <w:r>
        <w:rPr>
          <w:rFonts w:ascii="Arial" w:cs="Arial" w:eastAsia="Arial" w:hAnsi="Arial"/>
          <w:color w:val="444444"/>
          <w:sz w:val="22"/>
          <w:szCs w:val="22"/>
        </w:rPr>
        <w:t xml:space="preserve">. Errors will be highlighted with a description.</w:t>
      </w:r>
    </w:p>
    <w:p>
      <w:pPr>
        <w:spacing w:after="80" w:before="0"/>
      </w:pPr>
    </w:p>
    <w:p>
      <w:pPr>
        <w:pBdr>
          <w:left w:val="single" w:color="B8963E" w:sz="14" w:space="10"/>
        </w:pBdr>
        <w:spacing w:after="120" w:before="120"/>
        <w:ind w:left="400"/>
      </w:pPr>
      <w:r>
        <w:rPr>
          <w:rFonts w:ascii="Arial" w:cs="Arial" w:eastAsia="Arial" w:hAnsi="Arial"/>
          <w:i/>
          <w:iCs/>
          <w:color w:val="444444"/>
          <w:sz w:val="20"/>
          <w:szCs w:val="20"/>
        </w:rPr>
        <w:t xml:space="preserve">If you see no red warning icon in the VS Code status bar, your JSON is valid and you can move on.</w:t>
      </w:r>
    </w:p>
    <w:p>
      <w:pPr>
        <w:pBdr>
          <w:bottom w:val="single" w:color="B8963E" w:sz="8" w:space="1"/>
        </w:pBdr>
        <w:spacing w:after="200" w:before="200"/>
      </w:pPr>
    </w:p>
    <w:p>
      <w:pPr>
        <w:spacing w:after="100" w:before="280"/>
      </w:pPr>
      <w:r>
        <w:rPr>
          <w:rFonts w:ascii="Arial" w:cs="Arial" w:eastAsia="Arial" w:hAnsi="Arial"/>
          <w:b/>
          <w:bCs/>
          <w:color w:val="B8963E"/>
          <w:sz w:val="26"/>
          <w:szCs w:val="26"/>
        </w:rPr>
        <w:t xml:space="preserve">Step 5  </w:t>
      </w:r>
      <w:r>
        <w:rPr>
          <w:rFonts w:ascii="Arial" w:cs="Arial" w:eastAsia="Arial" w:hAnsi="Arial"/>
          <w:b/>
          <w:bCs/>
          <w:color w:val="1B2A4A"/>
          <w:sz w:val="26"/>
          <w:szCs w:val="26"/>
        </w:rPr>
        <w:t xml:space="preserve">Preview Locally with Live Server</w:t>
      </w:r>
    </w:p>
    <w:p>
      <w:pPr>
        <w:spacing w:after="140" w:before="0"/>
      </w:pPr>
      <w:r>
        <w:rPr>
          <w:rFonts w:ascii="Arial" w:cs="Arial" w:eastAsia="Arial" w:hAnsi="Arial"/>
          <w:color w:val="444444"/>
          <w:sz w:val="22"/>
          <w:szCs w:val="22"/>
        </w:rPr>
        <w:t xml:space="preserve">Before uploading anything to the live site, confirm everything looks correct in your browser using Live Server in VS Code.</w:t>
      </w:r>
    </w:p>
    <w:p>
      <w:pPr>
        <w:spacing w:after="80" w:before="0"/>
      </w:pPr>
    </w:p>
    <w:p>
      <w:pPr>
        <w:pStyle w:val="ListParagraph"/>
        <w:numPr>
          <w:ilvl w:val="0"/>
          <w:numId w:val="2"/>
        </w:numPr>
        <w:spacing w:after="60" w:before="60"/>
      </w:pPr>
      <w:r>
        <w:rPr>
          <w:rFonts w:ascii="Arial" w:cs="Arial" w:eastAsia="Arial" w:hAnsi="Arial"/>
          <w:color w:val="444444"/>
          <w:sz w:val="22"/>
          <w:szCs w:val="22"/>
        </w:rPr>
        <w:t xml:space="preserve">In VS Code, right-click </w:t>
      </w:r>
      <w:r>
        <w:rPr>
          <w:rFonts w:ascii="Arial" w:cs="Arial" w:eastAsia="Arial" w:hAnsi="Arial"/>
          <w:b/>
          <w:bCs/>
          <w:color w:val="1B2A4A"/>
          <w:sz w:val="22"/>
          <w:szCs w:val="22"/>
        </w:rPr>
        <w:t xml:space="preserve">index.html</w:t>
      </w:r>
      <w:r>
        <w:rPr>
          <w:rFonts w:ascii="Arial" w:cs="Arial" w:eastAsia="Arial" w:hAnsi="Arial"/>
          <w:color w:val="444444"/>
          <w:sz w:val="22"/>
          <w:szCs w:val="22"/>
        </w:rPr>
        <w:t xml:space="preserve"> in the root cereniumSite\ folder and select </w:t>
      </w:r>
      <w:r>
        <w:rPr>
          <w:rFonts w:ascii="Arial" w:cs="Arial" w:eastAsia="Arial" w:hAnsi="Arial"/>
          <w:b/>
          <w:bCs/>
          <w:color w:val="1B2A4A"/>
          <w:sz w:val="22"/>
          <w:szCs w:val="22"/>
        </w:rPr>
        <w:t xml:space="preserve">Open with Live Server</w:t>
      </w:r>
      <w:r>
        <w:rPr>
          <w:rFonts w:ascii="Arial" w:cs="Arial" w:eastAsia="Arial" w:hAnsi="Arial"/>
          <w:color w:val="444444"/>
          <w:sz w:val="22"/>
          <w:szCs w:val="22"/>
        </w:rPr>
        <w:t xml:space="preserve">.</w:t>
      </w:r>
    </w:p>
    <w:p>
      <w:pPr>
        <w:pStyle w:val="ListParagraph"/>
        <w:numPr>
          <w:ilvl w:val="0"/>
          <w:numId w:val="2"/>
        </w:numPr>
        <w:spacing w:after="60" w:before="60"/>
      </w:pPr>
      <w:r>
        <w:rPr>
          <w:rFonts w:ascii="Arial" w:cs="Arial" w:eastAsia="Arial" w:hAnsi="Arial"/>
          <w:color w:val="444444"/>
          <w:sz w:val="22"/>
          <w:szCs w:val="22"/>
        </w:rPr>
        <w:t xml:space="preserve">Your browser will open and show the homepage.</w:t>
      </w:r>
    </w:p>
    <w:p>
      <w:pPr>
        <w:pStyle w:val="ListParagraph"/>
        <w:numPr>
          <w:ilvl w:val="0"/>
          <w:numId w:val="2"/>
        </w:numPr>
        <w:spacing w:after="60" w:before="60"/>
      </w:pPr>
      <w:r>
        <w:rPr>
          <w:rFonts w:ascii="Arial" w:cs="Arial" w:eastAsia="Arial" w:hAnsi="Arial"/>
          <w:color w:val="444444"/>
          <w:sz w:val="22"/>
          <w:szCs w:val="22"/>
        </w:rPr>
        <w:t xml:space="preserve">Check the homepage Insights teaser — your new article should appear as the </w:t>
      </w:r>
      <w:r>
        <w:rPr>
          <w:rFonts w:ascii="Arial" w:cs="Arial" w:eastAsia="Arial" w:hAnsi="Arial"/>
          <w:b/>
          <w:bCs/>
          <w:color w:val="1B2A4A"/>
          <w:sz w:val="22"/>
          <w:szCs w:val="22"/>
        </w:rPr>
        <w:t xml:space="preserve">first card</w:t>
      </w:r>
      <w:r>
        <w:rPr>
          <w:rFonts w:ascii="Arial" w:cs="Arial" w:eastAsia="Arial" w:hAnsi="Arial"/>
          <w:color w:val="444444"/>
          <w:sz w:val="22"/>
          <w:szCs w:val="22"/>
        </w:rPr>
        <w:t xml:space="preserve"> in the row of three.</w:t>
      </w:r>
    </w:p>
    <w:p>
      <w:pPr>
        <w:pStyle w:val="ListParagraph"/>
        <w:numPr>
          <w:ilvl w:val="0"/>
          <w:numId w:val="2"/>
        </w:numPr>
        <w:spacing w:after="60" w:before="60"/>
      </w:pPr>
      <w:r>
        <w:rPr>
          <w:rFonts w:ascii="Arial" w:cs="Arial" w:eastAsia="Arial" w:hAnsi="Arial"/>
          <w:color w:val="444444"/>
          <w:sz w:val="22"/>
          <w:szCs w:val="22"/>
        </w:rPr>
        <w:t xml:space="preserve">Navigate to the </w:t>
      </w:r>
      <w:r>
        <w:rPr>
          <w:rFonts w:ascii="Arial" w:cs="Arial" w:eastAsia="Arial" w:hAnsi="Arial"/>
          <w:b/>
          <w:bCs/>
          <w:color w:val="1B2A4A"/>
          <w:sz w:val="22"/>
          <w:szCs w:val="22"/>
        </w:rPr>
        <w:t xml:space="preserve">Insights</w:t>
      </w:r>
      <w:r>
        <w:rPr>
          <w:rFonts w:ascii="Arial" w:cs="Arial" w:eastAsia="Arial" w:hAnsi="Arial"/>
          <w:color w:val="444444"/>
          <w:sz w:val="22"/>
          <w:szCs w:val="22"/>
        </w:rPr>
        <w:t xml:space="preserve"> page from the nav. Your article card should appear at the top of the grid.</w:t>
      </w:r>
    </w:p>
    <w:p>
      <w:pPr>
        <w:pStyle w:val="ListParagraph"/>
        <w:numPr>
          <w:ilvl w:val="0"/>
          <w:numId w:val="2"/>
        </w:numPr>
        <w:spacing w:after="60" w:before="60"/>
      </w:pPr>
      <w:r>
        <w:rPr>
          <w:rFonts w:ascii="Arial" w:cs="Arial" w:eastAsia="Arial" w:hAnsi="Arial"/>
          <w:color w:val="444444"/>
          <w:sz w:val="22"/>
          <w:szCs w:val="22"/>
        </w:rPr>
        <w:t xml:space="preserve">Click the card to open your article page and read through it fully.</w:t>
      </w:r>
    </w:p>
    <w:p>
      <w:pPr>
        <w:pStyle w:val="ListParagraph"/>
        <w:numPr>
          <w:ilvl w:val="0"/>
          <w:numId w:val="2"/>
        </w:numPr>
        <w:spacing w:after="60" w:before="60"/>
      </w:pPr>
      <w:r>
        <w:rPr>
          <w:rFonts w:ascii="Arial" w:cs="Arial" w:eastAsia="Arial" w:hAnsi="Arial"/>
          <w:color w:val="444444"/>
          <w:sz w:val="22"/>
          <w:szCs w:val="22"/>
        </w:rPr>
        <w:t xml:space="preserve">Confirm the nav and footer are rendering correctly on the article page.</w:t>
      </w:r>
    </w:p>
    <w:p>
      <w:pPr>
        <w:pStyle w:val="ListParagraph"/>
        <w:numPr>
          <w:ilvl w:val="0"/>
          <w:numId w:val="2"/>
        </w:numPr>
        <w:spacing w:after="60" w:before="60"/>
      </w:pPr>
      <w:r>
        <w:rPr>
          <w:rFonts w:ascii="Arial" w:cs="Arial" w:eastAsia="Arial" w:hAnsi="Arial"/>
          <w:color w:val="444444"/>
          <w:sz w:val="22"/>
          <w:szCs w:val="22"/>
        </w:rPr>
        <w:t xml:space="preserve">Click the CTA button at the bottom of the article and confirm it goes to the Contact page.</w:t>
      </w:r>
    </w:p>
    <w:p>
      <w:pPr>
        <w:spacing w:after="80" w:before="0"/>
      </w:pPr>
    </w:p>
    <w:p>
      <w:pPr>
        <w:pBdr>
          <w:left w:val="single" w:color="C0392B" w:sz="14" w:space="10"/>
        </w:pBdr>
        <w:spacing w:after="120" w:before="120"/>
        <w:ind w:left="400"/>
      </w:pPr>
      <w:r>
        <w:rPr>
          <w:rFonts w:ascii="Arial" w:cs="Arial" w:eastAsia="Arial" w:hAnsi="Arial"/>
          <w:i/>
          <w:iCs/>
          <w:color w:val="C0392B"/>
          <w:sz w:val="20"/>
          <w:szCs w:val="20"/>
        </w:rPr>
        <w:t xml:space="preserve">If the Insights page appears blank or your card is missing, go back to Step 4 and recheck your JSON. A syntax error in articles.json is almost always the cause.</w:t>
      </w:r>
    </w:p>
    <w:p>
      <w:pPr>
        <w:spacing w:after="80" w:before="0"/>
      </w:pPr>
    </w:p>
    <w:p>
      <w:pPr>
        <w:pBdr>
          <w:left w:val="single" w:color="B8963E" w:sz="14" w:space="10"/>
        </w:pBdr>
        <w:spacing w:after="120" w:before="120"/>
        <w:ind w:left="400"/>
      </w:pPr>
      <w:r>
        <w:rPr>
          <w:rFonts w:ascii="Arial" w:cs="Arial" w:eastAsia="Arial" w:hAnsi="Arial"/>
          <w:i/>
          <w:iCs/>
          <w:color w:val="444444"/>
          <w:sz w:val="20"/>
          <w:szCs w:val="20"/>
        </w:rPr>
        <w:t xml:space="preserve">Always use Live Server to preview — do not open the HTML files directly from File Explorer. The absolute paths (starting with /) only resolve correctly when a local server is running.</w:t>
      </w:r>
    </w:p>
    <w:p>
      <w:pPr>
        <w:pBdr>
          <w:bottom w:val="single" w:color="B8963E" w:sz="8" w:space="1"/>
        </w:pBdr>
        <w:spacing w:after="200" w:before="200"/>
      </w:pPr>
    </w:p>
    <w:p>
      <w:pPr>
        <w:spacing w:after="100" w:before="280"/>
      </w:pPr>
      <w:r>
        <w:rPr>
          <w:rFonts w:ascii="Arial" w:cs="Arial" w:eastAsia="Arial" w:hAnsi="Arial"/>
          <w:b/>
          <w:bCs/>
          <w:color w:val="B8963E"/>
          <w:sz w:val="26"/>
          <w:szCs w:val="26"/>
        </w:rPr>
        <w:t xml:space="preserve">Step 6  </w:t>
      </w:r>
      <w:r>
        <w:rPr>
          <w:rFonts w:ascii="Arial" w:cs="Arial" w:eastAsia="Arial" w:hAnsi="Arial"/>
          <w:b/>
          <w:bCs/>
          <w:color w:val="1B2A4A"/>
          <w:sz w:val="26"/>
          <w:szCs w:val="26"/>
        </w:rPr>
        <w:t xml:space="preserve">Deploy to cereniumtech.com</w:t>
      </w:r>
    </w:p>
    <w:p>
      <w:pPr>
        <w:spacing w:after="140" w:before="0"/>
      </w:pPr>
      <w:r>
        <w:rPr>
          <w:rFonts w:ascii="Arial" w:cs="Arial" w:eastAsia="Arial" w:hAnsi="Arial"/>
          <w:color w:val="444444"/>
          <w:sz w:val="22"/>
          <w:szCs w:val="22"/>
        </w:rPr>
        <w:t xml:space="preserve">Once you have previewed locally and everything looks correct, upload your two changed files to the live site using the same method you use for all other site updates (FTP, cPanel File Manager, Git deploy, etc.).</w:t>
      </w:r>
    </w:p>
    <w:p>
      <w:pPr>
        <w:spacing w:after="80" w:before="0"/>
      </w:pPr>
    </w:p>
    <w:p>
      <w:pPr>
        <w:pStyle w:val="Heading3"/>
        <w:spacing w:after="80" w:before="220"/>
      </w:pPr>
      <w:r>
        <w:rPr>
          <w:rFonts w:ascii="Arial" w:cs="Arial" w:eastAsia="Arial" w:hAnsi="Arial"/>
          <w:b/>
          <w:bCs/>
          <w:color w:val="1B2A4A"/>
          <w:sz w:val="24"/>
          <w:szCs w:val="24"/>
        </w:rPr>
        <w:t xml:space="preserve">Files to upload</w:t>
      </w:r>
    </w:p>
    <w:p>
      <w:pPr>
        <w:pStyle w:val="ListParagraph"/>
        <w:numPr>
          <w:ilvl w:val="0"/>
          <w:numId w:val="2"/>
        </w:numPr>
        <w:spacing w:after="60" w:before="60"/>
      </w:pPr>
      <w:r>
        <w:rPr>
          <w:rFonts w:ascii="Arial" w:cs="Arial" w:eastAsia="Arial" w:hAnsi="Arial"/>
          <w:b/>
          <w:bCs/>
          <w:color w:val="1B2A4A"/>
          <w:sz w:val="22"/>
          <w:szCs w:val="22"/>
        </w:rPr>
        <w:t xml:space="preserve">insights\[your-slug].html</w:t>
      </w:r>
      <w:r>
        <w:rPr>
          <w:rFonts w:ascii="Arial" w:cs="Arial" w:eastAsia="Arial" w:hAnsi="Arial"/>
          <w:color w:val="444444"/>
          <w:sz w:val="22"/>
          <w:szCs w:val="22"/>
        </w:rPr>
        <w:t xml:space="preserve">  —  Your new article page (new file, does not replace anything)</w:t>
      </w:r>
    </w:p>
    <w:p>
      <w:pPr>
        <w:pStyle w:val="ListParagraph"/>
        <w:numPr>
          <w:ilvl w:val="0"/>
          <w:numId w:val="2"/>
        </w:numPr>
        <w:spacing w:after="60" w:before="60"/>
      </w:pPr>
      <w:r>
        <w:rPr>
          <w:rFonts w:ascii="Arial" w:cs="Arial" w:eastAsia="Arial" w:hAnsi="Arial"/>
          <w:b/>
          <w:bCs/>
          <w:color w:val="1B2A4A"/>
          <w:sz w:val="22"/>
          <w:szCs w:val="22"/>
        </w:rPr>
        <w:t xml:space="preserve">insights\articles.json</w:t>
      </w:r>
      <w:r>
        <w:rPr>
          <w:rFonts w:ascii="Arial" w:cs="Arial" w:eastAsia="Arial" w:hAnsi="Arial"/>
          <w:color w:val="444444"/>
          <w:sz w:val="22"/>
          <w:szCs w:val="22"/>
        </w:rPr>
        <w:t xml:space="preserve">  —  The updated index (replaces the existing file on the server)</w:t>
      </w:r>
    </w:p>
    <w:p>
      <w:pPr>
        <w:spacing w:after="80" w:before="0"/>
      </w:pPr>
    </w:p>
    <w:p>
      <w:pPr>
        <w:pBdr>
          <w:left w:val="single" w:color="B8963E" w:sz="14" w:space="10"/>
        </w:pBdr>
        <w:spacing w:after="120" w:before="120"/>
        <w:ind w:left="400"/>
      </w:pPr>
      <w:r>
        <w:rPr>
          <w:rFonts w:ascii="Arial" w:cs="Arial" w:eastAsia="Arial" w:hAnsi="Arial"/>
          <w:i/>
          <w:iCs/>
          <w:color w:val="444444"/>
          <w:sz w:val="20"/>
          <w:szCs w:val="20"/>
        </w:rPr>
        <w:t xml:space="preserve">No other files need to change. The homepage and Insights page pull from articles.json dynamically, so uploading just these two files is all that is required.</w:t>
      </w:r>
    </w:p>
    <w:p>
      <w:pPr>
        <w:spacing w:after="80" w:before="0"/>
      </w:pPr>
    </w:p>
    <w:p>
      <w:pPr>
        <w:pStyle w:val="Heading3"/>
        <w:spacing w:after="80" w:before="220"/>
      </w:pPr>
      <w:r>
        <w:rPr>
          <w:rFonts w:ascii="Arial" w:cs="Arial" w:eastAsia="Arial" w:hAnsi="Arial"/>
          <w:b/>
          <w:bCs/>
          <w:color w:val="1B2A4A"/>
          <w:sz w:val="24"/>
          <w:szCs w:val="24"/>
        </w:rPr>
        <w:t xml:space="preserve">After uploading — confirm on the live site</w:t>
      </w:r>
    </w:p>
    <w:p>
      <w:pPr>
        <w:pStyle w:val="ListParagraph"/>
        <w:numPr>
          <w:ilvl w:val="0"/>
          <w:numId w:val="2"/>
        </w:numPr>
        <w:spacing w:after="60" w:before="60"/>
      </w:pPr>
      <w:r>
        <w:rPr>
          <w:rFonts w:ascii="Arial" w:cs="Arial" w:eastAsia="Arial" w:hAnsi="Arial"/>
          <w:color w:val="444444"/>
          <w:sz w:val="22"/>
          <w:szCs w:val="22"/>
        </w:rPr>
        <w:t xml:space="preserve">Open </w:t>
      </w:r>
      <w:r>
        <w:rPr>
          <w:rFonts w:ascii="Arial" w:cs="Arial" w:eastAsia="Arial" w:hAnsi="Arial"/>
          <w:color w:val="2C5F8A"/>
          <w:sz w:val="22"/>
          <w:szCs w:val="22"/>
          <w:u w:val="single"/>
        </w:rPr>
        <w:t xml:space="preserve">cereniumtech.com</w:t>
      </w:r>
      <w:r>
        <w:rPr>
          <w:rFonts w:ascii="Arial" w:cs="Arial" w:eastAsia="Arial" w:hAnsi="Arial"/>
          <w:color w:val="444444"/>
          <w:sz w:val="22"/>
          <w:szCs w:val="22"/>
        </w:rPr>
        <w:t xml:space="preserve"> in your browser.</w:t>
      </w:r>
    </w:p>
    <w:p>
      <w:pPr>
        <w:pStyle w:val="ListParagraph"/>
        <w:numPr>
          <w:ilvl w:val="0"/>
          <w:numId w:val="2"/>
        </w:numPr>
        <w:spacing w:after="60" w:before="60"/>
      </w:pPr>
      <w:r>
        <w:rPr>
          <w:rFonts w:ascii="Arial" w:cs="Arial" w:eastAsia="Arial" w:hAnsi="Arial"/>
          <w:color w:val="444444"/>
          <w:sz w:val="22"/>
          <w:szCs w:val="22"/>
        </w:rPr>
        <w:t xml:space="preserve">Hard refresh the page: </w:t>
      </w:r>
      <w:r>
        <w:rPr>
          <w:rFonts w:ascii="Arial" w:cs="Arial" w:eastAsia="Arial" w:hAnsi="Arial"/>
          <w:b/>
          <w:bCs/>
          <w:color w:val="1B2A4A"/>
          <w:sz w:val="22"/>
          <w:szCs w:val="22"/>
        </w:rPr>
        <w:t xml:space="preserve">Ctrl + Shift + R</w:t>
      </w:r>
      <w:r>
        <w:rPr>
          <w:rFonts w:ascii="Arial" w:cs="Arial" w:eastAsia="Arial" w:hAnsi="Arial"/>
          <w:color w:val="444444"/>
          <w:sz w:val="22"/>
          <w:szCs w:val="22"/>
        </w:rPr>
        <w:t xml:space="preserve"> to clear any browser cache.</w:t>
      </w:r>
    </w:p>
    <w:p>
      <w:pPr>
        <w:pStyle w:val="ListParagraph"/>
        <w:numPr>
          <w:ilvl w:val="0"/>
          <w:numId w:val="2"/>
        </w:numPr>
        <w:spacing w:after="60" w:before="60"/>
      </w:pPr>
      <w:r>
        <w:rPr>
          <w:rFonts w:ascii="Arial" w:cs="Arial" w:eastAsia="Arial" w:hAnsi="Arial"/>
          <w:color w:val="444444"/>
          <w:sz w:val="22"/>
          <w:szCs w:val="22"/>
        </w:rPr>
        <w:t xml:space="preserve">Confirm the article card appears on both the homepage teaser and the Insights page.</w:t>
      </w:r>
    </w:p>
    <w:p>
      <w:pPr>
        <w:pStyle w:val="ListParagraph"/>
        <w:numPr>
          <w:ilvl w:val="0"/>
          <w:numId w:val="2"/>
        </w:numPr>
        <w:spacing w:after="60" w:before="60"/>
      </w:pPr>
      <w:r>
        <w:rPr>
          <w:rFonts w:ascii="Arial" w:cs="Arial" w:eastAsia="Arial" w:hAnsi="Arial"/>
          <w:color w:val="444444"/>
          <w:sz w:val="22"/>
          <w:szCs w:val="22"/>
        </w:rPr>
        <w:t xml:space="preserve">Click through to your article and read it on the live site.</w:t>
      </w:r>
    </w:p>
    <w:p>
      <w:pPr>
        <w:pBdr>
          <w:bottom w:val="single" w:color="B8963E" w:sz="8" w:space="1"/>
        </w:pBdr>
        <w:spacing w:after="200" w:before="200"/>
      </w:pPr>
    </w:p>
    <w:p>
      <w:pPr>
        <w:pStyle w:val="Heading2"/>
        <w:spacing w:after="120" w:before="320"/>
      </w:pPr>
      <w:r>
        <w:rPr>
          <w:rFonts w:ascii="Arial" w:cs="Arial" w:eastAsia="Arial" w:hAnsi="Arial"/>
          <w:b/>
          <w:bCs/>
          <w:color w:val="1B2A4A"/>
          <w:sz w:val="30"/>
          <w:szCs w:val="30"/>
        </w:rPr>
        <w:t xml:space="preserve">Pre-Publish Checklist</w:t>
      </w:r>
    </w:p>
    <w:p>
      <w:pPr>
        <w:spacing w:after="140" w:before="0"/>
      </w:pPr>
      <w:r>
        <w:rPr>
          <w:rFonts w:ascii="Arial" w:cs="Arial" w:eastAsia="Arial" w:hAnsi="Arial"/>
          <w:color w:val="444444"/>
          <w:sz w:val="22"/>
          <w:szCs w:val="22"/>
        </w:rPr>
        <w:t xml:space="preserve">Run through every item below before uploading to the live site:</w:t>
      </w: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pPr>
            <w:r>
              <w:rPr>
                <w:rFonts w:ascii="Arial" w:cs="Arial" w:eastAsia="Arial" w:hAnsi="Arial"/>
                <w:color w:val="444444"/>
                <w:sz w:val="22"/>
                <w:szCs w:val="22"/>
              </w:rPr>
              <w:t xml:space="preserve">Slug is lowercase, uses hyphens only — no spaces or special characters.</w:t>
            </w:r>
          </w:p>
        </w:tc>
      </w:tr>
      <w:tr>
        <w:tc>
          <w:tcPr>
            <w:tcW w:type="dxa" w:w="6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pPr>
            <w:r>
              <w:rPr>
                <w:rFonts w:ascii="Arial" w:cs="Arial" w:eastAsia="Arial" w:hAnsi="Arial"/>
                <w:color w:val="444444"/>
                <w:sz w:val="22"/>
                <w:szCs w:val="22"/>
              </w:rPr>
              <w:t xml:space="preserve">HTML filename matches the slug exactly (your-slug.html).</w:t>
            </w:r>
          </w:p>
        </w:tc>
      </w:tr>
      <w:tr>
        <w:tc>
          <w:tcPr>
            <w:tcW w:type="dxa" w:w="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pPr>
            <w:r>
              <w:rPr>
                <w:rFonts w:ascii="Arial" w:cs="Arial" w:eastAsia="Arial" w:hAnsi="Arial"/>
                <w:color w:val="444444"/>
                <w:sz w:val="22"/>
                <w:szCs w:val="22"/>
              </w:rPr>
              <w:t xml:space="preserve">&lt;title&gt; tag updated — format: Article Title | Cerenium Technologies.</w:t>
            </w:r>
          </w:p>
        </w:tc>
      </w:tr>
      <w:tr>
        <w:tc>
          <w:tcPr>
            <w:tcW w:type="dxa" w:w="6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pPr>
            <w:r>
              <w:rPr>
                <w:rFonts w:ascii="Arial" w:cs="Arial" w:eastAsia="Arial" w:hAnsi="Arial"/>
                <w:color w:val="444444"/>
                <w:sz w:val="22"/>
                <w:szCs w:val="22"/>
              </w:rPr>
              <w:t xml:space="preserve">&lt;meta name="description"&gt; updated with a unique 150–160 character description.</w:t>
            </w:r>
          </w:p>
        </w:tc>
      </w:tr>
      <w:tr>
        <w:tc>
          <w:tcPr>
            <w:tcW w:type="dxa" w:w="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pPr>
            <w:r>
              <w:rPr>
                <w:rFonts w:ascii="Arial" w:cs="Arial" w:eastAsia="Arial" w:hAnsi="Arial"/>
                <w:color w:val="444444"/>
                <w:sz w:val="22"/>
                <w:szCs w:val="22"/>
              </w:rPr>
              <w:t xml:space="preserve">article-category, article-date, and article-read-time spans all updated.</w:t>
            </w:r>
          </w:p>
        </w:tc>
      </w:tr>
      <w:tr>
        <w:tc>
          <w:tcPr>
            <w:tcW w:type="dxa" w:w="6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pPr>
            <w:r>
              <w:rPr>
                <w:rFonts w:ascii="Arial" w:cs="Arial" w:eastAsia="Arial" w:hAnsi="Arial"/>
                <w:color w:val="444444"/>
                <w:sz w:val="22"/>
                <w:szCs w:val="22"/>
              </w:rPr>
              <w:t xml:space="preserve">&lt;h1&gt; heading matches the title in articles.json.</w:t>
            </w:r>
          </w:p>
        </w:tc>
      </w:tr>
      <w:tr>
        <w:tc>
          <w:tcPr>
            <w:tcW w:type="dxa" w:w="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pPr>
            <w:r>
              <w:rPr>
                <w:rFonts w:ascii="Arial" w:cs="Arial" w:eastAsia="Arial" w:hAnsi="Arial"/>
                <w:color w:val="444444"/>
                <w:sz w:val="22"/>
                <w:szCs w:val="22"/>
              </w:rPr>
              <w:t xml:space="preserve">All content from the copied template has been replaced with new content.</w:t>
            </w:r>
          </w:p>
        </w:tc>
      </w:tr>
      <w:tr>
        <w:tc>
          <w:tcPr>
            <w:tcW w:type="dxa" w:w="6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pPr>
            <w:r>
              <w:rPr>
                <w:rFonts w:ascii="Arial" w:cs="Arial" w:eastAsia="Arial" w:hAnsi="Arial"/>
                <w:color w:val="444444"/>
                <w:sz w:val="22"/>
                <w:szCs w:val="22"/>
              </w:rPr>
              <w:t xml:space="preserve">CTA button at the bottom links to /contact.html.</w:t>
            </w:r>
          </w:p>
        </w:tc>
      </w:tr>
      <w:tr>
        <w:tc>
          <w:tcPr>
            <w:tcW w:type="dxa" w:w="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pPr>
            <w:r>
              <w:rPr>
                <w:rFonts w:ascii="Arial" w:cs="Arial" w:eastAsia="Arial" w:hAnsi="Arial"/>
                <w:color w:val="444444"/>
                <w:sz w:val="22"/>
                <w:szCs w:val="22"/>
              </w:rPr>
              <w:t xml:space="preserve">New JSON entry added to the TOP of articles.json.</w:t>
            </w:r>
          </w:p>
        </w:tc>
      </w:tr>
      <w:tr>
        <w:tc>
          <w:tcPr>
            <w:tcW w:type="dxa" w:w="6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pPr>
            <w:r>
              <w:rPr>
                <w:rFonts w:ascii="Arial" w:cs="Arial" w:eastAsia="Arial" w:hAnsi="Arial"/>
                <w:color w:val="444444"/>
                <w:sz w:val="22"/>
                <w:szCs w:val="22"/>
              </w:rPr>
              <w:t xml:space="preserve">JSON slug matches the HTML filename (without .html).</w:t>
            </w:r>
          </w:p>
        </w:tc>
      </w:tr>
      <w:tr>
        <w:tc>
          <w:tcPr>
            <w:tcW w:type="dxa" w:w="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pPr>
            <w:r>
              <w:rPr>
                <w:rFonts w:ascii="Arial" w:cs="Arial" w:eastAsia="Arial" w:hAnsi="Arial"/>
                <w:color w:val="444444"/>
                <w:sz w:val="22"/>
                <w:szCs w:val="22"/>
              </w:rPr>
              <w:t xml:space="preserve">JSON href is /insights/[slug].html.</w:t>
            </w:r>
          </w:p>
        </w:tc>
      </w:tr>
      <w:tr>
        <w:tc>
          <w:tcPr>
            <w:tcW w:type="dxa" w:w="6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pPr>
            <w:r>
              <w:rPr>
                <w:rFonts w:ascii="Arial" w:cs="Arial" w:eastAsia="Arial" w:hAnsi="Arial"/>
                <w:color w:val="444444"/>
                <w:sz w:val="22"/>
                <w:szCs w:val="22"/>
              </w:rPr>
              <w:t xml:space="preserve">JSON date is in YYYY-MM-DD format.</w:t>
            </w:r>
          </w:p>
        </w:tc>
      </w:tr>
      <w:tr>
        <w:tc>
          <w:tcPr>
            <w:tcW w:type="dxa" w:w="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pPr>
            <w:r>
              <w:rPr>
                <w:rFonts w:ascii="Arial" w:cs="Arial" w:eastAsia="Arial" w:hAnsi="Arial"/>
                <w:color w:val="444444"/>
                <w:sz w:val="22"/>
                <w:szCs w:val="22"/>
              </w:rPr>
              <w:t xml:space="preserve">No red warning icon in VS Code status bar (JSON is valid).</w:t>
            </w:r>
          </w:p>
        </w:tc>
      </w:tr>
      <w:tr>
        <w:tc>
          <w:tcPr>
            <w:tcW w:type="dxa" w:w="6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pPr>
            <w:r>
              <w:rPr>
                <w:rFonts w:ascii="Arial" w:cs="Arial" w:eastAsia="Arial" w:hAnsi="Arial"/>
                <w:color w:val="444444"/>
                <w:sz w:val="22"/>
                <w:szCs w:val="22"/>
              </w:rPr>
              <w:t xml:space="preserve">Article card appears correctly on the homepage and Insights page in Live Server.</w:t>
            </w:r>
          </w:p>
        </w:tc>
      </w:tr>
      <w:tr>
        <w:tc>
          <w:tcPr>
            <w:tcW w:type="dxa" w:w="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pPr>
            <w:r>
              <w:rPr>
                <w:rFonts w:ascii="Arial" w:cs="Arial" w:eastAsia="Arial" w:hAnsi="Arial"/>
                <w:color w:val="444444"/>
                <w:sz w:val="22"/>
                <w:szCs w:val="22"/>
              </w:rPr>
              <w:t xml:space="preserve">Full article page loads with nav and footer rendering correctly.</w:t>
            </w:r>
          </w:p>
        </w:tc>
      </w:tr>
      <w:tr>
        <w:tc>
          <w:tcPr>
            <w:tcW w:type="dxa" w:w="6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shd w:fill="F5EDD8" w:val="clear"/>
            <w:tcMar>
              <w:top w:type="dxa" w:w="80"/>
              <w:left w:type="dxa" w:w="140"/>
              <w:bottom w:type="dxa" w:w="80"/>
              <w:right w:type="dxa" w:w="140"/>
            </w:tcMar>
          </w:tcPr>
          <w:p>
            <w:pPr>
              <w:spacing w:after="0" w:before="0"/>
            </w:pPr>
            <w:r>
              <w:rPr>
                <w:rFonts w:ascii="Arial" w:cs="Arial" w:eastAsia="Arial" w:hAnsi="Arial"/>
                <w:color w:val="444444"/>
                <w:sz w:val="22"/>
                <w:szCs w:val="22"/>
              </w:rPr>
              <w:t xml:space="preserve">Both files uploaded to cereniumtech.com.</w:t>
            </w:r>
          </w:p>
        </w:tc>
      </w:tr>
      <w:tr>
        <w:tc>
          <w:tcPr>
            <w:tcW w:type="dxa" w:w="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jc w:val="center"/>
            </w:pPr>
            <w:r>
              <w:rPr>
                <w:rFonts w:ascii="Arial" w:cs="Arial" w:eastAsia="Arial" w:hAnsi="Arial"/>
                <w:color w:val="B8963E"/>
                <w:sz w:val="24"/>
                <w:szCs w:val="24"/>
              </w:rPr>
              <w:t xml:space="preserve">☐</w:t>
            </w:r>
          </w:p>
        </w:tc>
        <w:tc>
          <w:tcPr>
            <w:tcW w:type="dxa" w:w="84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0" w:before="0"/>
            </w:pPr>
            <w:r>
              <w:rPr>
                <w:rFonts w:ascii="Arial" w:cs="Arial" w:eastAsia="Arial" w:hAnsi="Arial"/>
                <w:color w:val="444444"/>
                <w:sz w:val="22"/>
                <w:szCs w:val="22"/>
              </w:rPr>
              <w:t xml:space="preserve">Live site confirmed with hard refresh (Ctrl + Shift + R).</w:t>
            </w:r>
          </w:p>
        </w:tc>
      </w:tr>
    </w:tbl>
    <w:p>
      <w:pPr>
        <w:spacing w:after="200" w:before="0"/>
      </w:pPr>
    </w:p>
    <w:p>
      <w:pPr>
        <w:pBdr>
          <w:bottom w:val="single" w:color="B8963E" w:sz="8" w:space="1"/>
        </w:pBdr>
        <w:spacing w:after="200" w:before="200"/>
      </w:pPr>
    </w:p>
    <w:p>
      <w:pPr>
        <w:spacing w:after="100" w:before="0"/>
      </w:pPr>
    </w:p>
    <w:p>
      <w:pPr>
        <w:spacing w:after="0" w:before="0"/>
        <w:jc w:val="center"/>
      </w:pPr>
      <w:r>
        <w:rPr>
          <w:rFonts w:ascii="Arial" w:cs="Arial" w:eastAsia="Arial" w:hAnsi="Arial"/>
          <w:i/>
          <w:iCs/>
          <w:color w:val="999999"/>
          <w:sz w:val="18"/>
          <w:szCs w:val="18"/>
        </w:rPr>
        <w:t xml:space="preserve">Cerenium Technologies  —  Internal Reference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0"/>
    </w:pPr>
    <w:rPr>
      <w:rFonts w:ascii="Arial" w:cs="Arial" w:eastAsia="Arial" w:hAnsi="Arial"/>
      <w:b/>
      <w:bCs/>
      <w:sz w:val="30"/>
      <w:szCs w:val="30"/>
    </w:rPr>
  </w:style>
  <w:style w:type="paragraph" w:styleId="Heading3">
    <w:name w:val="Heading 3"/>
    <w:basedOn w:val="Normal"/>
    <w:next w:val="Normal"/>
    <w:qFormat/>
    <w:pPr>
      <w:spacing w:after="8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2026-05-08T13:05:36.443Z</dcterms:created>
  <dcterms:modified xsi:type="dcterms:W3CDTF">2026-05-08T13:05:36.443Z</dcterms:modified>
</cp:coreProperties>
</file>

<file path=docProps/custom.xml><?xml version="1.0" encoding="utf-8"?>
<Properties xmlns="http://schemas.openxmlformats.org/officeDocument/2006/custom-properties" xmlns:vt="http://schemas.openxmlformats.org/officeDocument/2006/docPropsVTypes"/>
</file>