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035" w:rsidRDefault="008B4035" w:rsidP="008B4035">
      <w:pPr>
        <w:rPr>
          <w:rFonts w:ascii="Times New Roman" w:hAnsi="Times New Roman" w:cs="Times New Roman"/>
          <w:sz w:val="48"/>
        </w:rPr>
      </w:pPr>
    </w:p>
    <w:p w:rsidR="008B4035" w:rsidRDefault="008B4035" w:rsidP="008B4035">
      <w:pPr>
        <w:jc w:val="center"/>
        <w:rPr>
          <w:rFonts w:ascii="Times New Roman" w:hAnsi="Times New Roman" w:cs="Times New Roman"/>
          <w:sz w:val="48"/>
        </w:rPr>
      </w:pPr>
    </w:p>
    <w:p w:rsidR="008B4035" w:rsidRDefault="008B4035" w:rsidP="008B4035">
      <w:pPr>
        <w:jc w:val="center"/>
        <w:rPr>
          <w:rFonts w:ascii="Times New Roman" w:hAnsi="Times New Roman" w:cs="Times New Roman"/>
          <w:sz w:val="48"/>
        </w:rPr>
      </w:pPr>
    </w:p>
    <w:p w:rsidR="008B4035" w:rsidRDefault="008B4035" w:rsidP="008B4035">
      <w:pPr>
        <w:jc w:val="center"/>
        <w:rPr>
          <w:rFonts w:ascii="Times New Roman" w:hAnsi="Times New Roman" w:cs="Times New Roman"/>
          <w:sz w:val="48"/>
        </w:rPr>
      </w:pPr>
    </w:p>
    <w:p w:rsidR="008B4035" w:rsidRDefault="008B4035" w:rsidP="008B4035">
      <w:pPr>
        <w:jc w:val="center"/>
        <w:rPr>
          <w:rFonts w:ascii="Times New Roman" w:hAnsi="Times New Roman" w:cs="Times New Roman"/>
          <w:sz w:val="48"/>
        </w:rPr>
      </w:pPr>
    </w:p>
    <w:p w:rsidR="008B4035" w:rsidRDefault="008B4035" w:rsidP="00084212">
      <w:pPr>
        <w:pStyle w:val="Heading1"/>
      </w:pPr>
      <w:r>
        <w:t>AIS to APRS</w:t>
      </w:r>
    </w:p>
    <w:p w:rsidR="008B4035" w:rsidRDefault="008B4035" w:rsidP="008B4035">
      <w:pPr>
        <w:jc w:val="center"/>
        <w:rPr>
          <w:rFonts w:ascii="Times New Roman" w:hAnsi="Times New Roman" w:cs="Times New Roman"/>
          <w:sz w:val="48"/>
        </w:rPr>
      </w:pPr>
    </w:p>
    <w:p w:rsidR="008B4035" w:rsidRDefault="008B4035" w:rsidP="00084212">
      <w:r>
        <w:t>A module to take AIS data and convert to APRS format</w:t>
      </w:r>
    </w:p>
    <w:p w:rsidR="008B4035" w:rsidRDefault="008B4035" w:rsidP="00084212">
      <w:pPr>
        <w:pStyle w:val="Heading1"/>
      </w:pPr>
      <w:r>
        <w:br w:type="page"/>
      </w:r>
    </w:p>
    <w:p w:rsidR="00B90CA7" w:rsidRDefault="00084212" w:rsidP="00084212">
      <w:pPr>
        <w:pStyle w:val="Heading1"/>
        <w:numPr>
          <w:ilvl w:val="0"/>
          <w:numId w:val="0"/>
        </w:numPr>
      </w:pPr>
      <w:r>
        <w:lastRenderedPageBreak/>
        <w:t>2</w:t>
      </w:r>
      <w:r w:rsidR="0023645A">
        <w:t xml:space="preserve"> </w:t>
      </w:r>
      <w:r w:rsidR="00B90CA7">
        <w:t>Table of Contents</w:t>
      </w:r>
    </w:p>
    <w:p w:rsidR="00B90CA7" w:rsidRPr="00B90CA7" w:rsidRDefault="00B90CA7" w:rsidP="00084212">
      <w:pPr>
        <w:pStyle w:val="Heading1"/>
      </w:pPr>
      <w:r>
        <w:br w:type="page"/>
      </w:r>
    </w:p>
    <w:p w:rsidR="008B4035" w:rsidRDefault="00084212" w:rsidP="00084212">
      <w:pPr>
        <w:pStyle w:val="Heading1"/>
        <w:numPr>
          <w:ilvl w:val="0"/>
          <w:numId w:val="0"/>
        </w:numPr>
      </w:pPr>
      <w:r>
        <w:lastRenderedPageBreak/>
        <w:t>3</w:t>
      </w:r>
      <w:r w:rsidR="0023645A">
        <w:tab/>
      </w:r>
      <w:r w:rsidR="008B4035">
        <w:t>Introduction</w:t>
      </w:r>
    </w:p>
    <w:p w:rsidR="008B4035" w:rsidRDefault="00B90CA7" w:rsidP="00084212">
      <w:r>
        <w:t xml:space="preserve">There exist a variety of systems to allow tracking of resources (goods, vehicles, vessels </w:t>
      </w:r>
      <w:proofErr w:type="spellStart"/>
      <w:r>
        <w:t>etc</w:t>
      </w:r>
      <w:proofErr w:type="spellEnd"/>
      <w:r>
        <w:t>). In this document we will examine two systems in current usage by the Australian Volunteer Coast Guard Association (AVCGA), Victorian Branch.</w:t>
      </w:r>
      <w:r w:rsidR="006A0BB4">
        <w:t xml:space="preserve"> To aid with interpretation a Definition of Terms is included in Appendix 1.</w:t>
      </w:r>
    </w:p>
    <w:p w:rsidR="00B90CA7" w:rsidRPr="006A0BB4" w:rsidRDefault="00B90CA7" w:rsidP="00084212">
      <w:r>
        <w:t xml:space="preserve">For some time the AVCGA has utilised a tracking system originally developed in the Amateur Radio community known as </w:t>
      </w:r>
      <w:r>
        <w:rPr>
          <w:b/>
        </w:rPr>
        <w:t>A</w:t>
      </w:r>
      <w:r>
        <w:t xml:space="preserve">utomatic </w:t>
      </w:r>
      <w:r>
        <w:rPr>
          <w:b/>
        </w:rPr>
        <w:t>P</w:t>
      </w:r>
      <w:r>
        <w:t xml:space="preserve">osition </w:t>
      </w:r>
      <w:r>
        <w:rPr>
          <w:b/>
        </w:rPr>
        <w:t>R</w:t>
      </w:r>
      <w:r>
        <w:t xml:space="preserve">eporting </w:t>
      </w:r>
      <w:r>
        <w:rPr>
          <w:b/>
        </w:rPr>
        <w:t>S</w:t>
      </w:r>
      <w:r>
        <w:t xml:space="preserve">ystem (APRS) which receives a data stream containing position information and displays it using a software utility known as </w:t>
      </w:r>
      <w:r w:rsidRPr="00B90CA7">
        <w:rPr>
          <w:b/>
        </w:rPr>
        <w:t>UIView32</w:t>
      </w:r>
      <w:r>
        <w:t xml:space="preserve">. </w:t>
      </w:r>
      <w:r w:rsidR="006A0BB4">
        <w:t xml:space="preserve">This protocol is defined in the document labelled Reference </w:t>
      </w:r>
      <w:r w:rsidR="006A0BB4">
        <w:fldChar w:fldCharType="begin"/>
      </w:r>
      <w:r w:rsidR="006A0BB4">
        <w:instrText xml:space="preserve"> REF _Ref38377745 \n \h </w:instrText>
      </w:r>
      <w:r w:rsidR="006A0BB4">
        <w:fldChar w:fldCharType="separate"/>
      </w:r>
      <w:r w:rsidR="0023645A">
        <w:t>2</w:t>
      </w:r>
      <w:r w:rsidR="006A0BB4">
        <w:fldChar w:fldCharType="end"/>
      </w:r>
      <w:r w:rsidR="006A0BB4">
        <w:t>.</w:t>
      </w:r>
    </w:p>
    <w:p w:rsidR="00B90CA7" w:rsidRDefault="00B90CA7" w:rsidP="00084212">
      <w:r>
        <w:t xml:space="preserve">An internationally defined system known as </w:t>
      </w:r>
      <w:r>
        <w:rPr>
          <w:b/>
        </w:rPr>
        <w:t>A</w:t>
      </w:r>
      <w:r>
        <w:t xml:space="preserve">utomatic </w:t>
      </w:r>
      <w:r>
        <w:rPr>
          <w:b/>
        </w:rPr>
        <w:t>I</w:t>
      </w:r>
      <w:r>
        <w:t xml:space="preserve">dentification </w:t>
      </w:r>
      <w:r>
        <w:rPr>
          <w:b/>
        </w:rPr>
        <w:t>S</w:t>
      </w:r>
      <w:r>
        <w:t>ystem (AIS) has been adopted by the GM</w:t>
      </w:r>
      <w:r w:rsidR="006A0BB4">
        <w:t>D</w:t>
      </w:r>
      <w:r>
        <w:t xml:space="preserve">SS </w:t>
      </w:r>
      <w:r w:rsidR="006A0BB4">
        <w:t xml:space="preserve">community which is used both by commercial vessels and by recreational vessels. This system also relies on reception of a data stream containing position and other relevant data and the protocol stream is defined in Reference </w:t>
      </w:r>
      <w:r w:rsidR="006A0BB4">
        <w:fldChar w:fldCharType="begin"/>
      </w:r>
      <w:r w:rsidR="006A0BB4">
        <w:instrText xml:space="preserve"> REF _Ref38377799 \n \h </w:instrText>
      </w:r>
      <w:r w:rsidR="006A0BB4">
        <w:fldChar w:fldCharType="separate"/>
      </w:r>
      <w:r w:rsidR="0023645A">
        <w:t>1</w:t>
      </w:r>
      <w:r w:rsidR="006A0BB4">
        <w:fldChar w:fldCharType="end"/>
      </w:r>
      <w:r w:rsidR="00084212">
        <w:t>. Some years ago it was deemed necessary to incorporate information obtained from AIS into the APRS/UI</w:t>
      </w:r>
      <w:r w:rsidR="00BE37C3">
        <w:t>-</w:t>
      </w:r>
      <w:r w:rsidR="00084212">
        <w:t xml:space="preserve">View system. </w:t>
      </w:r>
    </w:p>
    <w:p w:rsidR="00084212" w:rsidRPr="00B90CA7" w:rsidRDefault="00084212" w:rsidP="00084212">
      <w:r>
        <w:t>This document describes the evolution of and installation and operating procedures of a software utility to act as an intermediary between AIS and APRS.</w:t>
      </w:r>
    </w:p>
    <w:p w:rsidR="008B4035" w:rsidRDefault="008B4035" w:rsidP="00084212">
      <w:pPr>
        <w:pStyle w:val="Heading1"/>
      </w:pPr>
      <w:r>
        <w:t>Background</w:t>
      </w:r>
    </w:p>
    <w:p w:rsidR="0023645A" w:rsidRDefault="00BE37C3" w:rsidP="0023645A">
      <w:pPr>
        <w:rPr>
          <w:bCs/>
        </w:rPr>
      </w:pPr>
      <w:r>
        <w:t xml:space="preserve">AVCGA (Victoria) has utilised for many years the APRS system developed within the amateur radio community and the display system </w:t>
      </w:r>
      <w:r>
        <w:t xml:space="preserve">(UI-View) </w:t>
      </w:r>
      <w:r>
        <w:t xml:space="preserve">developed by amateur radio operator </w:t>
      </w:r>
      <w:r w:rsidRPr="00BE37C3">
        <w:rPr>
          <w:bCs/>
        </w:rPr>
        <w:t xml:space="preserve">Roger Barker </w:t>
      </w:r>
      <w:proofErr w:type="spellStart"/>
      <w:r>
        <w:rPr>
          <w:bCs/>
        </w:rPr>
        <w:t>callsign</w:t>
      </w:r>
      <w:proofErr w:type="spellEnd"/>
      <w:r>
        <w:rPr>
          <w:bCs/>
        </w:rPr>
        <w:t xml:space="preserve"> </w:t>
      </w:r>
      <w:r w:rsidRPr="00BE37C3">
        <w:rPr>
          <w:bCs/>
        </w:rPr>
        <w:t>G4IDE</w:t>
      </w:r>
      <w:r>
        <w:rPr>
          <w:bCs/>
        </w:rPr>
        <w:t xml:space="preserve"> to track its various rescue vessels (RVs). This system relies on reception (currently using the commercial land mobile frequency assigned to AVCGA and known internally as “Domestic”) of a data stream which contains position, heading and speed information transmitted from the rescue vessel.</w:t>
      </w:r>
    </w:p>
    <w:p w:rsidR="00BE37C3" w:rsidRDefault="00BE37C3" w:rsidP="0023645A">
      <w:pPr>
        <w:rPr>
          <w:bCs/>
        </w:rPr>
      </w:pPr>
      <w:r>
        <w:rPr>
          <w:bCs/>
        </w:rPr>
        <w:t xml:space="preserve">Most AVCGA (Victoria) RVs have been equipped with so-called </w:t>
      </w:r>
      <w:proofErr w:type="spellStart"/>
      <w:r>
        <w:rPr>
          <w:bCs/>
        </w:rPr>
        <w:t>TinyTrak</w:t>
      </w:r>
      <w:proofErr w:type="spellEnd"/>
      <w:r>
        <w:rPr>
          <w:bCs/>
        </w:rPr>
        <w:t xml:space="preserve"> units which take GPS information from the RV </w:t>
      </w:r>
      <w:proofErr w:type="spellStart"/>
      <w:r>
        <w:rPr>
          <w:bCs/>
        </w:rPr>
        <w:t>chartplotter</w:t>
      </w:r>
      <w:proofErr w:type="spellEnd"/>
      <w:r>
        <w:rPr>
          <w:bCs/>
        </w:rPr>
        <w:t xml:space="preserve"> and multiplex an audio </w:t>
      </w:r>
      <w:proofErr w:type="spellStart"/>
      <w:r>
        <w:rPr>
          <w:bCs/>
        </w:rPr>
        <w:t>datastream</w:t>
      </w:r>
      <w:proofErr w:type="spellEnd"/>
      <w:r>
        <w:rPr>
          <w:bCs/>
        </w:rPr>
        <w:t xml:space="preserve"> onto the Domestic frequency. This </w:t>
      </w:r>
      <w:proofErr w:type="spellStart"/>
      <w:r>
        <w:rPr>
          <w:bCs/>
        </w:rPr>
        <w:t>datastream</w:t>
      </w:r>
      <w:proofErr w:type="spellEnd"/>
      <w:r>
        <w:rPr>
          <w:bCs/>
        </w:rPr>
        <w:t xml:space="preserve"> is received and decoded at AVCGA bases (primarily Sandringham (VF12) and Paynesville (VF22)</w:t>
      </w:r>
      <w:r w:rsidR="00340F0C">
        <w:rPr>
          <w:bCs/>
        </w:rPr>
        <w:t xml:space="preserve"> and aggregation of data is carried out in a server at the Sandringham base. This server redistributes information to connected UI-View systems at the various bases.</w:t>
      </w:r>
    </w:p>
    <w:p w:rsidR="00340F0C" w:rsidRDefault="00340F0C" w:rsidP="0023645A">
      <w:pPr>
        <w:rPr>
          <w:bCs/>
        </w:rPr>
      </w:pPr>
    </w:p>
    <w:p w:rsidR="00BE37C3" w:rsidRPr="0023645A" w:rsidRDefault="00BE37C3" w:rsidP="0023645A"/>
    <w:p w:rsidR="008B4035" w:rsidRDefault="008B4035" w:rsidP="00084212">
      <w:pPr>
        <w:pStyle w:val="Heading1"/>
      </w:pPr>
      <w:r>
        <w:t>Installation</w:t>
      </w:r>
    </w:p>
    <w:p w:rsidR="008B4035" w:rsidRDefault="008B4035" w:rsidP="00084212">
      <w:pPr>
        <w:pStyle w:val="Heading2"/>
      </w:pPr>
      <w:r>
        <w:t>Windows Executable</w:t>
      </w:r>
    </w:p>
    <w:p w:rsidR="008B4035" w:rsidRDefault="008B4035" w:rsidP="00084212">
      <w:pPr>
        <w:pStyle w:val="Heading2"/>
      </w:pPr>
      <w:r>
        <w:t>Using Python</w:t>
      </w:r>
    </w:p>
    <w:p w:rsidR="00B00C3D" w:rsidRDefault="008B4035" w:rsidP="00084212">
      <w:pPr>
        <w:pStyle w:val="Heading1"/>
      </w:pPr>
      <w:r>
        <w:t>Operation</w:t>
      </w:r>
    </w:p>
    <w:p w:rsidR="001F7F16" w:rsidRDefault="001F7F16" w:rsidP="00084212">
      <w:pPr>
        <w:pStyle w:val="Heading1"/>
      </w:pPr>
      <w:r>
        <w:t>Appendices</w:t>
      </w:r>
    </w:p>
    <w:p w:rsidR="001F7F16" w:rsidRDefault="006A0BB4" w:rsidP="00084212">
      <w:pPr>
        <w:pStyle w:val="Heading2"/>
      </w:pPr>
      <w:r>
        <w:t xml:space="preserve">Appendix 1 - </w:t>
      </w:r>
      <w:r w:rsidR="001F7F16">
        <w:t>Definition of Terms</w:t>
      </w:r>
    </w:p>
    <w:p w:rsidR="006A0BB4" w:rsidRDefault="006A0BB4" w:rsidP="00084212">
      <w:r w:rsidRPr="006A0BB4">
        <w:rPr>
          <w:b/>
        </w:rPr>
        <w:t>AIS</w:t>
      </w:r>
      <w:r>
        <w:t xml:space="preserve"> – Automatic Identification System</w:t>
      </w:r>
      <w:r w:rsidR="0023645A">
        <w:t xml:space="preserve">. </w:t>
      </w:r>
      <w:r w:rsidR="0023645A" w:rsidRPr="0023645A">
        <w:t xml:space="preserve">The AIS is a maritime communications device. It uses the very high frequency (VHF) radio broadcasting system to transfer data. AIS equipped vessels (shipborne </w:t>
      </w:r>
      <w:r w:rsidR="0023645A" w:rsidRPr="0023645A">
        <w:lastRenderedPageBreak/>
        <w:t>AIS) and shore based stations (non-shipborne AIS) can use it to send and receive identifying information. This identifying information can be displayed on an electronic chart, computer display, chart plotter or compatible navigation radar.</w:t>
      </w:r>
    </w:p>
    <w:p w:rsidR="006A0BB4" w:rsidRDefault="006A0BB4" w:rsidP="00084212">
      <w:r w:rsidRPr="006A0BB4">
        <w:rPr>
          <w:b/>
        </w:rPr>
        <w:t>APRS</w:t>
      </w:r>
      <w:r>
        <w:t xml:space="preserve"> – </w:t>
      </w:r>
      <w:r w:rsidRPr="0023645A">
        <w:rPr>
          <w:b/>
        </w:rPr>
        <w:t>Automatic Position Reporting System</w:t>
      </w:r>
      <w:r w:rsidR="0023645A">
        <w:t xml:space="preserve"> also known as </w:t>
      </w:r>
      <w:r w:rsidR="0023645A" w:rsidRPr="0023645A">
        <w:rPr>
          <w:b/>
          <w:bCs/>
        </w:rPr>
        <w:t>Automatic Packet Reporting System</w:t>
      </w:r>
      <w:r w:rsidR="0023645A" w:rsidRPr="0023645A">
        <w:t> (</w:t>
      </w:r>
      <w:r w:rsidR="0023645A" w:rsidRPr="0023645A">
        <w:rPr>
          <w:b/>
          <w:bCs/>
        </w:rPr>
        <w:t>APRS</w:t>
      </w:r>
      <w:r w:rsidR="0023645A" w:rsidRPr="0023645A">
        <w:t>) is an </w:t>
      </w:r>
      <w:hyperlink r:id="rId6" w:tooltip="Amateur radio" w:history="1">
        <w:r w:rsidR="0023645A" w:rsidRPr="0023645A">
          <w:rPr>
            <w:rStyle w:val="Hyperlink"/>
          </w:rPr>
          <w:t>amateur radio</w:t>
        </w:r>
      </w:hyperlink>
      <w:r w:rsidR="0023645A" w:rsidRPr="0023645A">
        <w:t>-based system for real time digital communications of information of immediate value in the local area.</w:t>
      </w:r>
      <w:hyperlink r:id="rId7" w:anchor="cite_note-1" w:history="1">
        <w:r w:rsidR="0023645A" w:rsidRPr="0023645A">
          <w:rPr>
            <w:rStyle w:val="Hyperlink"/>
            <w:vertAlign w:val="superscript"/>
          </w:rPr>
          <w:t>[1]</w:t>
        </w:r>
      </w:hyperlink>
      <w:r w:rsidR="0023645A" w:rsidRPr="0023645A">
        <w:t> Data can include object </w:t>
      </w:r>
      <w:hyperlink r:id="rId8" w:tooltip="Global Positioning System" w:history="1">
        <w:r w:rsidR="0023645A" w:rsidRPr="0023645A">
          <w:rPr>
            <w:rStyle w:val="Hyperlink"/>
          </w:rPr>
          <w:t>Global Positioning System</w:t>
        </w:r>
      </w:hyperlink>
      <w:r w:rsidR="0023645A" w:rsidRPr="0023645A">
        <w:t> (GPS) coordinates, </w:t>
      </w:r>
      <w:hyperlink r:id="rId9" w:tooltip="Weather station" w:history="1">
        <w:r w:rsidR="0023645A" w:rsidRPr="0023645A">
          <w:rPr>
            <w:rStyle w:val="Hyperlink"/>
          </w:rPr>
          <w:t>weather station</w:t>
        </w:r>
      </w:hyperlink>
      <w:r w:rsidR="0023645A" w:rsidRPr="0023645A">
        <w:t> telemetry, text messages, announcements, queries, and other </w:t>
      </w:r>
      <w:hyperlink r:id="rId10" w:tooltip="Telemetry" w:history="1">
        <w:r w:rsidR="0023645A" w:rsidRPr="0023645A">
          <w:rPr>
            <w:rStyle w:val="Hyperlink"/>
          </w:rPr>
          <w:t>telemetry</w:t>
        </w:r>
      </w:hyperlink>
      <w:r w:rsidR="0023645A" w:rsidRPr="0023645A">
        <w:t>. APRS data can be displayed on a map, which can show stations, objects, tracks of moving objects, weather stations, search and rescue data, and direction finding data.</w:t>
      </w:r>
    </w:p>
    <w:p w:rsidR="0023645A" w:rsidRDefault="0023645A" w:rsidP="00084212">
      <w:r>
        <w:t>AVCGA – Australian Volunteer Coast Guard Association</w:t>
      </w:r>
    </w:p>
    <w:p w:rsidR="006A0BB4" w:rsidRDefault="006A0BB4" w:rsidP="00084212">
      <w:r w:rsidRPr="006A0BB4">
        <w:rPr>
          <w:b/>
        </w:rPr>
        <w:t>GMDSS</w:t>
      </w:r>
      <w:r>
        <w:t xml:space="preserve"> - </w:t>
      </w:r>
      <w:r w:rsidRPr="006A0BB4">
        <w:t>The Global Maritime Distress and Safety System (</w:t>
      </w:r>
      <w:r w:rsidRPr="006A0BB4">
        <w:rPr>
          <w:b/>
          <w:bCs/>
        </w:rPr>
        <w:t>GMDSS</w:t>
      </w:r>
      <w:r w:rsidRPr="006A0BB4">
        <w:t>) is an internationally agreed-upon set of safety procedures, types of equipment, and communication protocols used to increase safety and make it easier to rescue distressed ships, boats and aircraft.</w:t>
      </w:r>
    </w:p>
    <w:p w:rsidR="00134F4F" w:rsidRPr="00134F4F" w:rsidRDefault="00134F4F" w:rsidP="00084212">
      <w:pPr>
        <w:rPr>
          <w:lang w:val="en-US"/>
        </w:rPr>
      </w:pPr>
      <w:r>
        <w:rPr>
          <w:b/>
        </w:rPr>
        <w:t>Python</w:t>
      </w:r>
      <w:r>
        <w:t xml:space="preserve"> – </w:t>
      </w:r>
      <w:r>
        <w:rPr>
          <w:lang w:val="en-US"/>
        </w:rPr>
        <w:t>A programming language used in the re-development of the AIS2APRS utility.</w:t>
      </w:r>
      <w:bookmarkStart w:id="0" w:name="_GoBack"/>
      <w:bookmarkEnd w:id="0"/>
    </w:p>
    <w:p w:rsidR="001F7F16" w:rsidRDefault="001F7F16" w:rsidP="00084212">
      <w:pPr>
        <w:pStyle w:val="Heading2"/>
      </w:pPr>
      <w:r>
        <w:t>Architecture</w:t>
      </w:r>
    </w:p>
    <w:p w:rsidR="001F7F16" w:rsidRDefault="001F7F16" w:rsidP="00084212">
      <w:pPr>
        <w:pStyle w:val="Heading2"/>
      </w:pPr>
      <w:r>
        <w:t>References</w:t>
      </w:r>
    </w:p>
    <w:p w:rsidR="001F7F16" w:rsidRPr="0023645A" w:rsidRDefault="001F7F16" w:rsidP="002364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1" w:name="_Ref38377799"/>
      <w:r w:rsidRPr="0023645A">
        <w:rPr>
          <w:rFonts w:ascii="Times New Roman" w:hAnsi="Times New Roman" w:cs="Times New Roman"/>
          <w:sz w:val="24"/>
          <w:szCs w:val="24"/>
        </w:rPr>
        <w:t xml:space="preserve">AIVDM/AIVDO Protocol Decoding </w:t>
      </w:r>
      <w:hyperlink r:id="rId11" w:history="1">
        <w:r w:rsidRPr="0023645A">
          <w:rPr>
            <w:rStyle w:val="Hyperlink"/>
            <w:rFonts w:ascii="Times New Roman" w:hAnsi="Times New Roman" w:cs="Times New Roman"/>
            <w:sz w:val="24"/>
            <w:szCs w:val="24"/>
          </w:rPr>
          <w:t>www.catb.org/gpsd/AIVDM.html</w:t>
        </w:r>
      </w:hyperlink>
      <w:bookmarkEnd w:id="1"/>
    </w:p>
    <w:p w:rsidR="001F7F16" w:rsidRPr="0023645A" w:rsidRDefault="001F7F16" w:rsidP="002364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2" w:name="_Ref38377745"/>
      <w:r w:rsidRPr="0023645A">
        <w:rPr>
          <w:rFonts w:ascii="Times New Roman" w:hAnsi="Times New Roman" w:cs="Times New Roman"/>
          <w:sz w:val="24"/>
          <w:szCs w:val="24"/>
        </w:rPr>
        <w:t xml:space="preserve">Automatic Position Reporting System – APRS Protocol Reference , Protocol Version1.0 - </w:t>
      </w:r>
      <w:hyperlink r:id="rId12" w:history="1">
        <w:r w:rsidRPr="0023645A">
          <w:rPr>
            <w:rStyle w:val="Hyperlink"/>
            <w:rFonts w:ascii="Times New Roman" w:hAnsi="Times New Roman" w:cs="Times New Roman"/>
            <w:sz w:val="24"/>
            <w:szCs w:val="24"/>
          </w:rPr>
          <w:t>http://www.aprs.org/doc/APRS101.PDF</w:t>
        </w:r>
      </w:hyperlink>
      <w:bookmarkEnd w:id="2"/>
    </w:p>
    <w:sectPr w:rsidR="001F7F16" w:rsidRPr="00236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3E30"/>
    <w:multiLevelType w:val="hybridMultilevel"/>
    <w:tmpl w:val="1D967A76"/>
    <w:lvl w:ilvl="0" w:tplc="0C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533DC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4126524"/>
    <w:multiLevelType w:val="hybridMultilevel"/>
    <w:tmpl w:val="0A26A8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D42"/>
    <w:rsid w:val="00084212"/>
    <w:rsid w:val="00134F4F"/>
    <w:rsid w:val="001F7F16"/>
    <w:rsid w:val="0023645A"/>
    <w:rsid w:val="00340F0C"/>
    <w:rsid w:val="004860DB"/>
    <w:rsid w:val="006A0BB4"/>
    <w:rsid w:val="008B4035"/>
    <w:rsid w:val="00914B6D"/>
    <w:rsid w:val="009B556E"/>
    <w:rsid w:val="00AA1D42"/>
    <w:rsid w:val="00B00C3D"/>
    <w:rsid w:val="00B90CA7"/>
    <w:rsid w:val="00BE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2884"/>
  <w15:chartTrackingRefBased/>
  <w15:docId w15:val="{1D7B79A3-B487-4BBE-B198-1B7EC0EB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03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03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21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21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21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21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21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21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21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B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B6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B40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40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F7F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0B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842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2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21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21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21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2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2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0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2850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3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33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21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26" w:color="CCCCCC"/>
                                <w:bottom w:val="single" w:sz="6" w:space="11" w:color="CCCCCC"/>
                                <w:right w:val="single" w:sz="6" w:space="11" w:color="CCCCCC"/>
                              </w:divBdr>
                              <w:divsChild>
                                <w:div w:id="45922388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25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54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5A7F97"/>
                                        <w:left w:val="single" w:sz="6" w:space="8" w:color="5A7F97"/>
                                        <w:bottom w:val="single" w:sz="6" w:space="3" w:color="5A7F97"/>
                                        <w:right w:val="single" w:sz="6" w:space="8" w:color="5A7F97"/>
                                      </w:divBdr>
                                    </w:div>
                                    <w:div w:id="9791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lobal_Positioning_Syste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Automatic_Packet_Reporting_System" TargetMode="External"/><Relationship Id="rId12" Type="http://schemas.openxmlformats.org/officeDocument/2006/relationships/hyperlink" Target="http://www.aprs.org/doc/APRS101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Amateur_radio" TargetMode="External"/><Relationship Id="rId11" Type="http://schemas.openxmlformats.org/officeDocument/2006/relationships/hyperlink" Target="http://www.catb.org/gpsd/AIVDM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Telemet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Weather_st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2B207-0554-48F2-886D-9B8F59E2A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4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Tyers</dc:creator>
  <cp:keywords/>
  <dc:description/>
  <cp:lastModifiedBy>Peter Tyers</cp:lastModifiedBy>
  <cp:revision>4</cp:revision>
  <cp:lastPrinted>2020-04-20T00:46:00Z</cp:lastPrinted>
  <dcterms:created xsi:type="dcterms:W3CDTF">2020-04-20T00:22:00Z</dcterms:created>
  <dcterms:modified xsi:type="dcterms:W3CDTF">2020-04-21T06:46:00Z</dcterms:modified>
</cp:coreProperties>
</file>