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1F5843C9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452A78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452A78">
              <w:rPr>
                <w:rFonts w:ascii="HY견명조" w:eastAsia="HY견명조" w:cs="HY견명조" w:hint="eastAsia"/>
                <w:sz w:val="18"/>
                <w:szCs w:val="18"/>
              </w:rPr>
              <w:t>24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452A78">
              <w:rPr>
                <w:rFonts w:ascii="HY견명조" w:eastAsia="HY견명조" w:cs="HY견명조" w:hint="eastAsia"/>
                <w:sz w:val="18"/>
                <w:szCs w:val="18"/>
              </w:rPr>
              <w:t>11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:00 ~ </w:t>
            </w:r>
            <w:r w:rsidR="00452A78">
              <w:rPr>
                <w:rFonts w:ascii="HY견명조" w:eastAsia="HY견명조" w:cs="HY견명조" w:hint="eastAsia"/>
                <w:sz w:val="18"/>
                <w:szCs w:val="18"/>
              </w:rPr>
              <w:t>12</w:t>
            </w:r>
            <w:r>
              <w:rPr>
                <w:rFonts w:ascii="HY견명조" w:eastAsia="HY견명조" w:cs="HY견명조"/>
                <w:sz w:val="18"/>
                <w:szCs w:val="18"/>
              </w:rPr>
              <w:t>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0DA9C54F" w:rsidR="008250EB" w:rsidRDefault="00452A78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기도관 보안 소프트웨어 실습실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9391E2" w14:textId="77777777" w:rsidR="006C4460" w:rsidRDefault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고명준,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, 김용훈, 박태영</w:t>
            </w:r>
          </w:p>
          <w:p w14:paraId="42546C7E" w14:textId="77777777" w:rsidR="00BA53D8" w:rsidRDefault="00BA53D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561E89F6" w14:textId="628FD111" w:rsidR="00C52E21" w:rsidRPr="00C52E21" w:rsidRDefault="00C52E21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안창호 </w:t>
            </w:r>
            <w:r>
              <w:rPr>
                <w:rFonts w:ascii="HY견명조" w:eastAsia="HY견명조" w:cs="HY견명조"/>
                <w:sz w:val="18"/>
                <w:szCs w:val="18"/>
              </w:rPr>
              <w:t>–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무단불참</w:t>
            </w:r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3E632D34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2A78">
              <w:rPr>
                <w:rFonts w:ascii="HY견명조" w:eastAsia="HY견명조" w:cs="HY견명조" w:hint="eastAsia"/>
                <w:sz w:val="18"/>
                <w:szCs w:val="18"/>
              </w:rPr>
              <w:t>진행 상황 공유 및 세부 사항 논의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E04A52" w14:textId="77777777" w:rsidR="008250EB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 w:rsidRPr="00452A78">
              <w:rPr>
                <w:rFonts w:ascii="HY견명조" w:eastAsia="HY견명조" w:cs="HY견명조" w:hint="eastAsia"/>
                <w:sz w:val="18"/>
                <w:szCs w:val="18"/>
              </w:rPr>
              <w:t>1.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모델 파트</w:t>
            </w:r>
          </w:p>
          <w:p w14:paraId="77C19A31" w14:textId="100E7756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1) 추가 데이터 수집</w:t>
            </w:r>
          </w:p>
          <w:p w14:paraId="5A531DD8" w14:textId="0F506757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 </w:t>
            </w:r>
            <w:r w:rsidR="00556861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크롤링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: 법적 문제 가능성으로 인해 중단</w:t>
            </w:r>
          </w:p>
          <w:p w14:paraId="05171C74" w14:textId="1D9C46AF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 </w:t>
            </w:r>
            <w:r w:rsidR="00556861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- AI허브: 데이터 수집 및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라벨링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완료</w:t>
            </w:r>
          </w:p>
          <w:p w14:paraId="70ADD2C2" w14:textId="7B807FD7" w:rsidR="006D2A73" w:rsidRDefault="006D2A73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  - 수수료 면제 품목 데이터 추가 수집</w:t>
            </w:r>
            <w:r w:rsidR="00593382">
              <w:rPr>
                <w:rFonts w:ascii="HY견명조" w:eastAsia="HY견명조" w:cs="HY견명조" w:hint="eastAsia"/>
                <w:sz w:val="18"/>
                <w:szCs w:val="18"/>
              </w:rPr>
              <w:t xml:space="preserve"> 필요</w:t>
            </w:r>
          </w:p>
          <w:p w14:paraId="24606E22" w14:textId="77777777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5D345DC9" w14:textId="782DA084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2) 논문 모델 및 평가 방법</w:t>
            </w:r>
          </w:p>
          <w:p w14:paraId="3D3C881C" w14:textId="7EBFC2AC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 </w:t>
            </w:r>
            <w:r w:rsidR="00556861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VGGNet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→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SENet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(상대적 최신 모델)</w:t>
            </w:r>
          </w:p>
          <w:p w14:paraId="71F100BE" w14:textId="50885868" w:rsidR="00452A78" w:rsidRDefault="00452A78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  </w:t>
            </w:r>
            <w:r w:rsidR="00556861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- </w:t>
            </w:r>
            <w:r w:rsidR="00556861">
              <w:rPr>
                <w:rFonts w:ascii="HY견명조" w:eastAsia="HY견명조" w:cs="HY견명조" w:hint="eastAsia"/>
                <w:sz w:val="18"/>
                <w:szCs w:val="18"/>
              </w:rPr>
              <w:t>모델 평가 ⇒ F1 score 진행</w:t>
            </w:r>
          </w:p>
          <w:p w14:paraId="038960EE" w14:textId="77777777" w:rsidR="00556861" w:rsidRDefault="00556861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31803901" w14:textId="77777777" w:rsidR="00556861" w:rsidRDefault="00556861" w:rsidP="00452A78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2. 서비스 파트</w:t>
            </w:r>
          </w:p>
          <w:p w14:paraId="41976EF6" w14:textId="03FEF6A5" w:rsidR="00556861" w:rsidRDefault="00556861" w:rsidP="00556861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- </w:t>
            </w:r>
            <w:r w:rsidR="00FC77C6">
              <w:rPr>
                <w:rFonts w:ascii="HY견명조" w:eastAsia="HY견명조" w:cs="HY견명조" w:hint="eastAsia"/>
                <w:sz w:val="18"/>
                <w:szCs w:val="18"/>
              </w:rPr>
              <w:t>UI 간소화</w:t>
            </w:r>
          </w:p>
          <w:p w14:paraId="7DAA05FA" w14:textId="61FA456E" w:rsidR="00556861" w:rsidRDefault="00556861" w:rsidP="00556861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- </w:t>
            </w:r>
            <w:r>
              <w:rPr>
                <w:rFonts w:ascii="HY견명조" w:eastAsia="HY견명조" w:cs="HY견명조"/>
                <w:sz w:val="18"/>
                <w:szCs w:val="18"/>
              </w:rPr>
              <w:t>서비스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화면 디자인 ⇒ Bootstrap</w:t>
            </w:r>
          </w:p>
          <w:p w14:paraId="2CE4F6C3" w14:textId="4A752854" w:rsidR="00556861" w:rsidRDefault="00556861" w:rsidP="00C52E21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 이미지 크기 조정 난항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152F1419" w:rsidR="008250EB" w:rsidRDefault="00593382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 w:hint="eastAsia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noProof/>
                <w:color w:val="D9D9D9"/>
                <w:sz w:val="18"/>
                <w:szCs w:val="18"/>
              </w:rPr>
              <w:drawing>
                <wp:inline distT="0" distB="0" distL="0" distR="0" wp14:anchorId="26E6CCE2" wp14:editId="0BB55FCF">
                  <wp:extent cx="2395670" cy="1795435"/>
                  <wp:effectExtent l="0" t="0" r="0" b="0"/>
                  <wp:docPr id="10265066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339" cy="179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98B12" w14:textId="77777777" w:rsidR="006966F4" w:rsidRDefault="006966F4">
      <w:r>
        <w:separator/>
      </w:r>
    </w:p>
  </w:endnote>
  <w:endnote w:type="continuationSeparator" w:id="0">
    <w:p w14:paraId="1EEB8878" w14:textId="77777777" w:rsidR="006966F4" w:rsidRDefault="0069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EFAEE" w14:textId="77777777" w:rsidR="006966F4" w:rsidRDefault="006966F4">
      <w:r>
        <w:separator/>
      </w:r>
    </w:p>
  </w:footnote>
  <w:footnote w:type="continuationSeparator" w:id="0">
    <w:p w14:paraId="300DF5F4" w14:textId="77777777" w:rsidR="006966F4" w:rsidRDefault="0069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B0A98"/>
    <w:multiLevelType w:val="hybridMultilevel"/>
    <w:tmpl w:val="615EE196"/>
    <w:lvl w:ilvl="0" w:tplc="B858B2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625007">
    <w:abstractNumId w:val="3"/>
  </w:num>
  <w:num w:numId="2" w16cid:durableId="10689741">
    <w:abstractNumId w:val="1"/>
  </w:num>
  <w:num w:numId="3" w16cid:durableId="657610482">
    <w:abstractNumId w:val="2"/>
  </w:num>
  <w:num w:numId="4" w16cid:durableId="2621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0EB"/>
    <w:rsid w:val="00102BA7"/>
    <w:rsid w:val="001412CA"/>
    <w:rsid w:val="003C76DD"/>
    <w:rsid w:val="00452A78"/>
    <w:rsid w:val="00556861"/>
    <w:rsid w:val="00593382"/>
    <w:rsid w:val="006153E8"/>
    <w:rsid w:val="006966F4"/>
    <w:rsid w:val="006C4460"/>
    <w:rsid w:val="006D2A73"/>
    <w:rsid w:val="008250EB"/>
    <w:rsid w:val="00A877B9"/>
    <w:rsid w:val="00BA53D8"/>
    <w:rsid w:val="00C52E21"/>
    <w:rsid w:val="00CE1093"/>
    <w:rsid w:val="00E627F9"/>
    <w:rsid w:val="00F13D35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9</cp:revision>
  <dcterms:created xsi:type="dcterms:W3CDTF">2024-07-24T17:13:00Z</dcterms:created>
  <dcterms:modified xsi:type="dcterms:W3CDTF">2024-07-24T17:39:00Z</dcterms:modified>
</cp:coreProperties>
</file>