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A72EA" w14:textId="284643CB" w:rsidR="00075710" w:rsidRPr="00075710" w:rsidRDefault="00075710" w:rsidP="00E6608E">
      <w:pPr>
        <w:rPr>
          <w:rFonts w:ascii="Yu Gothic UI Light" w:eastAsia="Yu Gothic UI Light" w:hAnsi="Yu Gothic UI Light"/>
        </w:rPr>
      </w:pPr>
      <w:r w:rsidRPr="00075710">
        <w:rPr>
          <w:rFonts w:ascii="Yu Gothic UI Light" w:eastAsia="Yu Gothic UI Light" w:hAnsi="Yu Gothic UI Light"/>
        </w:rPr>
        <w:t>Ich freue mich sehr, Ihnen heute unsere Ergebnisse zur Vorhersage von Vertragskündigungen („Churn“) präsentieren zu dürfen. Unser Ziel war es, zu überprüfen, wie gut wir anhand Ihrer bestehenden Kundendaten vorhersagen können, welche Mitglieder ihren Vertrag wahrscheinlich beenden werden – und wie wir diese Vorhersage mit einer ganz einfachen Grundannahme, einer sogenannten „Baseline“,</w:t>
      </w:r>
      <w:r w:rsidR="00E6608E">
        <w:rPr>
          <w:rFonts w:ascii="Yu Gothic UI Light" w:eastAsia="Yu Gothic UI Light" w:hAnsi="Yu Gothic UI Light"/>
        </w:rPr>
        <w:t xml:space="preserve"> </w:t>
      </w:r>
      <w:r w:rsidRPr="00075710">
        <w:rPr>
          <w:rFonts w:ascii="Yu Gothic UI Light" w:eastAsia="Yu Gothic UI Light" w:hAnsi="Yu Gothic UI Light"/>
        </w:rPr>
        <w:t>vergleichen.</w:t>
      </w:r>
      <w:r w:rsidR="00E6608E">
        <w:rPr>
          <w:rFonts w:ascii="Yu Gothic UI Light" w:eastAsia="Yu Gothic UI Light" w:hAnsi="Yu Gothic UI Light"/>
        </w:rPr>
        <w:t xml:space="preserve"> Erstmal schauen wir uns aber kurz die Datenexploration an.</w:t>
      </w:r>
    </w:p>
    <w:p w14:paraId="12272F9C"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32E7CF7B">
          <v:rect id="_x0000_i1025" style="width:0;height:1.5pt" o:hrstd="t" o:hr="t" fillcolor="#a0a0a0" stroked="f"/>
        </w:pict>
      </w:r>
    </w:p>
    <w:p w14:paraId="045A3AC8"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1. Was ist unsere Baseline und warum haben wir sie gewählt?</w:t>
      </w:r>
    </w:p>
    <w:p w14:paraId="148DCC99"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Zunächst einmal haben wir uns gefragt: Wie würde ein Modell abschneiden, das gar keine Informationen nutzt, sondern einfach annimmt, dass </w:t>
      </w:r>
      <w:r w:rsidRPr="00075710">
        <w:rPr>
          <w:rFonts w:ascii="Yu Gothic UI Light" w:eastAsia="Yu Gothic UI Light" w:hAnsi="Yu Gothic UI Light"/>
          <w:b/>
          <w:bCs/>
        </w:rPr>
        <w:t>niemand</w:t>
      </w:r>
      <w:r w:rsidRPr="00075710">
        <w:rPr>
          <w:rFonts w:ascii="Yu Gothic UI Light" w:eastAsia="Yu Gothic UI Light" w:hAnsi="Yu Gothic UI Light"/>
        </w:rPr>
        <w:t xml:space="preserve"> kündigt? Diese Herangehensweise nennen wir „Baseline“. Konkret bedeutet das: Wir sagen für </w:t>
      </w:r>
      <w:r w:rsidRPr="00075710">
        <w:rPr>
          <w:rFonts w:ascii="Yu Gothic UI Light" w:eastAsia="Yu Gothic UI Light" w:hAnsi="Yu Gothic UI Light"/>
          <w:b/>
          <w:bCs/>
        </w:rPr>
        <w:t>jeden</w:t>
      </w:r>
      <w:r w:rsidRPr="00075710">
        <w:rPr>
          <w:rFonts w:ascii="Yu Gothic UI Light" w:eastAsia="Yu Gothic UI Light" w:hAnsi="Yu Gothic UI Light"/>
        </w:rPr>
        <w:t xml:space="preserve"> Kunden vorher, dass er seinen Vertrag nicht kündigen wird. Auf Basis Ihrer historischen Daten hatte diese Baseline einen </w:t>
      </w:r>
      <w:r w:rsidRPr="00075710">
        <w:rPr>
          <w:rFonts w:ascii="Yu Gothic UI Light" w:eastAsia="Yu Gothic UI Light" w:hAnsi="Yu Gothic UI Light"/>
          <w:b/>
          <w:bCs/>
        </w:rPr>
        <w:t>Fehleranteil von 26,525 %</w:t>
      </w:r>
      <w:r w:rsidRPr="00075710">
        <w:rPr>
          <w:rFonts w:ascii="Yu Gothic UI Light" w:eastAsia="Yu Gothic UI Light" w:hAnsi="Yu Gothic UI Light"/>
        </w:rPr>
        <w:t>. Das heißt: Rund 27 % der tatsächlichen Kündiger würden mit dieser einfachen Annahme nicht erkannt – und diese Fehlerquote dient uns nun als Referenzwert. Jeder Modellierungsansatz, der hier deutlich besser abschneidet, ist bereits ein Fortschritt.</w:t>
      </w:r>
    </w:p>
    <w:p w14:paraId="1EEEB711"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020F6BA4">
          <v:rect id="_x0000_i1026" style="width:0;height:1.5pt" o:hrstd="t" o:hr="t" fillcolor="#a0a0a0" stroked="f"/>
        </w:pict>
      </w:r>
    </w:p>
    <w:p w14:paraId="46F1C478"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2. Unsere Machine-Learning-Modelle und ihre Leistung</w:t>
      </w:r>
    </w:p>
    <w:p w14:paraId="440AF966"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Anschließend haben wir vier verschiedene Klassifikationsmodelle trainiert und verglichen:</w:t>
      </w:r>
    </w:p>
    <w:p w14:paraId="740E94AB"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Random Forest</w:t>
      </w:r>
    </w:p>
    <w:p w14:paraId="6E6A636C"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Gradient Boosted Tree</w:t>
      </w:r>
    </w:p>
    <w:p w14:paraId="02751775"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k-Nearest Neighbors (kNN)</w:t>
      </w:r>
    </w:p>
    <w:p w14:paraId="6111824C"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Logistische Regression</w:t>
      </w:r>
    </w:p>
    <w:p w14:paraId="2F8C0BD3" w14:textId="791E3AB4" w:rsidR="0029413F" w:rsidRPr="00075710" w:rsidRDefault="00075710" w:rsidP="0029413F">
      <w:pPr>
        <w:rPr>
          <w:rFonts w:ascii="Yu Gothic UI Light" w:eastAsia="Yu Gothic UI Light" w:hAnsi="Yu Gothic UI Light"/>
        </w:rPr>
      </w:pPr>
      <w:r w:rsidRPr="00075710">
        <w:rPr>
          <w:rFonts w:ascii="Yu Gothic UI Light" w:eastAsia="Yu Gothic UI Light" w:hAnsi="Yu Gothic UI Light"/>
        </w:rPr>
        <w:t xml:space="preserve">Alle vier Modelle haben gezeigt, dass sie Ihre Kundendaten sehr viel besser nutzen können als die Baseline „niemand kündigt“. Nach eingehender Prüfung haben wir festgestellt, dass die </w:t>
      </w:r>
      <w:r w:rsidRPr="00075710">
        <w:rPr>
          <w:rFonts w:ascii="Yu Gothic UI Light" w:eastAsia="Yu Gothic UI Light" w:hAnsi="Yu Gothic UI Light"/>
          <w:b/>
          <w:bCs/>
        </w:rPr>
        <w:t>Logistische Regression</w:t>
      </w:r>
      <w:r w:rsidRPr="00075710">
        <w:rPr>
          <w:rFonts w:ascii="Yu Gothic UI Light" w:eastAsia="Yu Gothic UI Light" w:hAnsi="Yu Gothic UI Light"/>
        </w:rPr>
        <w:t xml:space="preserve"> das beste Ergebnis geliefert hat.</w:t>
      </w:r>
    </w:p>
    <w:p w14:paraId="2620D27C"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24A130C5">
          <v:rect id="_x0000_i1027" style="width:0;height:1.5pt" o:hrstd="t" o:hr="t" fillcolor="#a0a0a0" stroked="f"/>
        </w:pict>
      </w:r>
    </w:p>
    <w:p w14:paraId="5437B25E"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3. Vergleich der Modelle im Überblick</w:t>
      </w:r>
    </w:p>
    <w:p w14:paraId="77C29963"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Um Ihnen eine Vorstellung zu geben, wie die einzelnen Methoden abschneiden, hier ein kurzer Vergleich ohne zu viele technische Details:</w:t>
      </w:r>
    </w:p>
    <w:p w14:paraId="7F83519D" w14:textId="188869C1"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Random Forest</w:t>
      </w:r>
      <w:r w:rsidRPr="00075710">
        <w:rPr>
          <w:rFonts w:ascii="Yu Gothic UI Light" w:eastAsia="Yu Gothic UI Light" w:hAnsi="Yu Gothic UI Light"/>
        </w:rPr>
        <w:t xml:space="preserve">: Liefert robuste und relativ stabile Ergebnisse, </w:t>
      </w:r>
      <w:r w:rsidR="00E07A38">
        <w:rPr>
          <w:rFonts w:ascii="Yu Gothic UI Light" w:eastAsia="Yu Gothic UI Light" w:hAnsi="Yu Gothic UI Light"/>
        </w:rPr>
        <w:t>da</w:t>
      </w:r>
      <w:r w:rsidRPr="00075710">
        <w:rPr>
          <w:rFonts w:ascii="Yu Gothic UI Light" w:eastAsia="Yu Gothic UI Light" w:hAnsi="Yu Gothic UI Light"/>
        </w:rPr>
        <w:t xml:space="preserve"> viele Entscheidungsbäume kombiniert werden. Die Fehlerquote lag im Bereich von etwa </w:t>
      </w:r>
      <w:r w:rsidR="0055216C">
        <w:rPr>
          <w:rFonts w:ascii="Yu Gothic UI Light" w:eastAsia="Yu Gothic UI Light" w:hAnsi="Yu Gothic UI Light"/>
        </w:rPr>
        <w:t xml:space="preserve">durchschnittlichen </w:t>
      </w:r>
      <w:r>
        <w:rPr>
          <w:rFonts w:ascii="Yu Gothic UI Light" w:eastAsia="Yu Gothic UI Light" w:hAnsi="Yu Gothic UI Light"/>
        </w:rPr>
        <w:t>1</w:t>
      </w:r>
      <w:r w:rsidRPr="00075710">
        <w:rPr>
          <w:rFonts w:ascii="Yu Gothic UI Light" w:eastAsia="Yu Gothic UI Light" w:hAnsi="Yu Gothic UI Light"/>
        </w:rPr>
        <w:t>8 %.</w:t>
      </w:r>
    </w:p>
    <w:p w14:paraId="6BDEEE8A" w14:textId="655E3538"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Gradient Boosted Tree</w:t>
      </w:r>
      <w:r w:rsidRPr="00075710">
        <w:rPr>
          <w:rFonts w:ascii="Yu Gothic UI Light" w:eastAsia="Yu Gothic UI Light" w:hAnsi="Yu Gothic UI Light"/>
        </w:rPr>
        <w:t xml:space="preserve">: Verbessert die Vorhersage schrittweise, indem jeder nachfolgende Baum die Fehler des vorherigen korrigiert. Das Ergebnis war </w:t>
      </w:r>
      <w:r w:rsidR="00EF6048">
        <w:rPr>
          <w:rFonts w:ascii="Yu Gothic UI Light" w:eastAsia="Yu Gothic UI Light" w:hAnsi="Yu Gothic UI Light"/>
        </w:rPr>
        <w:t>besser als</w:t>
      </w:r>
      <w:r w:rsidRPr="00075710">
        <w:rPr>
          <w:rFonts w:ascii="Yu Gothic UI Light" w:eastAsia="Yu Gothic UI Light" w:hAnsi="Yu Gothic UI Light"/>
        </w:rPr>
        <w:t xml:space="preserve"> bei Random Forest, mit einer Fehlerquote </w:t>
      </w:r>
      <w:r w:rsidR="00772DD3">
        <w:rPr>
          <w:rFonts w:ascii="Yu Gothic UI Light" w:eastAsia="Yu Gothic UI Light" w:hAnsi="Yu Gothic UI Light"/>
        </w:rPr>
        <w:t>um die</w:t>
      </w:r>
      <w:r w:rsidRPr="00075710">
        <w:rPr>
          <w:rFonts w:ascii="Yu Gothic UI Light" w:eastAsia="Yu Gothic UI Light" w:hAnsi="Yu Gothic UI Light"/>
        </w:rPr>
        <w:t xml:space="preserve"> </w:t>
      </w:r>
      <w:r>
        <w:rPr>
          <w:rFonts w:ascii="Yu Gothic UI Light" w:eastAsia="Yu Gothic UI Light" w:hAnsi="Yu Gothic UI Light"/>
        </w:rPr>
        <w:t>9</w:t>
      </w:r>
      <w:r w:rsidRPr="00075710">
        <w:rPr>
          <w:rFonts w:ascii="Yu Gothic UI Light" w:eastAsia="Yu Gothic UI Light" w:hAnsi="Yu Gothic UI Light"/>
        </w:rPr>
        <w:t xml:space="preserve"> %.</w:t>
      </w:r>
    </w:p>
    <w:p w14:paraId="627223BC" w14:textId="6C5CA1F3"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k-Nearest Neighbors (kNN)</w:t>
      </w:r>
      <w:r w:rsidRPr="00075710">
        <w:rPr>
          <w:rFonts w:ascii="Yu Gothic UI Light" w:eastAsia="Yu Gothic UI Light" w:hAnsi="Yu Gothic UI Light"/>
        </w:rPr>
        <w:t xml:space="preserve">: Klagt manchmal, wenn die Datenpunkte sehr unterschiedlich verteilt oder Datenmengen groß sind. Wir lagen hier um die </w:t>
      </w:r>
      <w:r w:rsidR="00772DD3">
        <w:rPr>
          <w:rFonts w:ascii="Yu Gothic UI Light" w:eastAsia="Yu Gothic UI Light" w:hAnsi="Yu Gothic UI Light"/>
        </w:rPr>
        <w:t>8</w:t>
      </w:r>
      <w:r w:rsidRPr="00075710">
        <w:rPr>
          <w:rFonts w:ascii="Yu Gothic UI Light" w:eastAsia="Yu Gothic UI Light" w:hAnsi="Yu Gothic UI Light"/>
        </w:rPr>
        <w:t xml:space="preserve"> % Fehler</w:t>
      </w:r>
      <w:r w:rsidR="0055216C">
        <w:rPr>
          <w:rFonts w:ascii="Yu Gothic UI Light" w:eastAsia="Yu Gothic UI Light" w:hAnsi="Yu Gothic UI Light"/>
        </w:rPr>
        <w:t xml:space="preserve"> im Durchschnitt</w:t>
      </w:r>
      <w:r w:rsidRPr="00075710">
        <w:rPr>
          <w:rFonts w:ascii="Yu Gothic UI Light" w:eastAsia="Yu Gothic UI Light" w:hAnsi="Yu Gothic UI Light"/>
        </w:rPr>
        <w:t>, was aber noch okay sein kann.</w:t>
      </w:r>
    </w:p>
    <w:p w14:paraId="4FD1CA06" w14:textId="1EA63113"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Logistische Regression</w:t>
      </w:r>
      <w:r w:rsidRPr="00075710">
        <w:rPr>
          <w:rFonts w:ascii="Yu Gothic UI Light" w:eastAsia="Yu Gothic UI Light" w:hAnsi="Yu Gothic UI Light"/>
        </w:rPr>
        <w:t xml:space="preserve">: War durchweg stabil, gut interpretierbar und erreichte im Test-Datensatz die </w:t>
      </w:r>
      <w:r w:rsidRPr="00075710">
        <w:rPr>
          <w:rFonts w:ascii="Yu Gothic UI Light" w:eastAsia="Yu Gothic UI Light" w:hAnsi="Yu Gothic UI Light"/>
          <w:b/>
          <w:bCs/>
        </w:rPr>
        <w:t xml:space="preserve">niedrigste </w:t>
      </w:r>
      <w:r w:rsidR="0055216C" w:rsidRPr="0055216C">
        <w:rPr>
          <w:rFonts w:ascii="Yu Gothic UI Light" w:eastAsia="Yu Gothic UI Light" w:hAnsi="Yu Gothic UI Light"/>
          <w:b/>
          <w:bCs/>
        </w:rPr>
        <w:t>durchschnittliche</w:t>
      </w:r>
      <w:r w:rsidR="0055216C">
        <w:rPr>
          <w:rFonts w:ascii="Yu Gothic UI Light" w:eastAsia="Yu Gothic UI Light" w:hAnsi="Yu Gothic UI Light"/>
        </w:rPr>
        <w:t xml:space="preserve"> </w:t>
      </w:r>
      <w:r w:rsidRPr="00075710">
        <w:rPr>
          <w:rFonts w:ascii="Yu Gothic UI Light" w:eastAsia="Yu Gothic UI Light" w:hAnsi="Yu Gothic UI Light"/>
          <w:b/>
          <w:bCs/>
        </w:rPr>
        <w:t>Fehlerquote mit etwa 7 %</w:t>
      </w:r>
      <w:r w:rsidRPr="00075710">
        <w:rPr>
          <w:rFonts w:ascii="Yu Gothic UI Light" w:eastAsia="Yu Gothic UI Light" w:hAnsi="Yu Gothic UI Light"/>
        </w:rPr>
        <w:t>.</w:t>
      </w:r>
    </w:p>
    <w:p w14:paraId="3E402325"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Alle Verfahren liegen also deutlich unter der Baseline</w:t>
      </w:r>
      <w:r w:rsidRPr="00075710">
        <w:rPr>
          <w:rFonts w:ascii="Yu Gothic UI Light" w:eastAsia="Yu Gothic UI Light" w:hAnsi="Yu Gothic UI Light"/>
        </w:rPr>
        <w:softHyphen/>
        <w:t>-Fehlerquote von 26,5 %, doch die Logistische Regression war durchweg am zuverlässigsten.</w:t>
      </w:r>
    </w:p>
    <w:p w14:paraId="3D91098D"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56D8C644">
          <v:rect id="_x0000_i1028" style="width:0;height:1.5pt" o:hrstd="t" o:hr="t" fillcolor="#a0a0a0" stroked="f"/>
        </w:pict>
      </w:r>
    </w:p>
    <w:p w14:paraId="0028282A"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4. Warum die Logistische Regression für FlexAppealFitness besonders geeignet ist</w:t>
      </w:r>
    </w:p>
    <w:p w14:paraId="1F9980BE"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Sie fragen sich vielleicht, warum gerade die Logistische Regression für Sie den Spitzenplatz eingenommen hat. Drei Gründe sprechen besonders dafür:</w:t>
      </w:r>
    </w:p>
    <w:p w14:paraId="5EECB651" w14:textId="77777777" w:rsidR="00075710" w:rsidRPr="00075710" w:rsidRDefault="00075710" w:rsidP="00F11BB1">
      <w:pPr>
        <w:numPr>
          <w:ilvl w:val="0"/>
          <w:numId w:val="4"/>
        </w:numPr>
        <w:rPr>
          <w:rFonts w:ascii="Yu Gothic UI Light" w:eastAsia="Yu Gothic UI Light" w:hAnsi="Yu Gothic UI Light"/>
        </w:rPr>
      </w:pPr>
      <w:r w:rsidRPr="00075710">
        <w:rPr>
          <w:rFonts w:ascii="Yu Gothic UI Light" w:eastAsia="Yu Gothic UI Light" w:hAnsi="Yu Gothic UI Light"/>
          <w:b/>
          <w:bCs/>
        </w:rPr>
        <w:t>Einfachheit und Nachvollziehbarkeit</w:t>
      </w:r>
      <w:r w:rsidRPr="00075710">
        <w:rPr>
          <w:rFonts w:ascii="Yu Gothic UI Light" w:eastAsia="Yu Gothic UI Light" w:hAnsi="Yu Gothic UI Light"/>
        </w:rPr>
        <w:br/>
        <w:t>Die Logistische Regression ist leichter zu erklären und zu verstehen. Wir können transparent zeigen, welche einzelnen Merkmale besonders stark mit einer Kündigung zusammenhängen. Zum Beispiel erkennen wir, ob eine niedrige Kursfrequenz oder hohe Zusatzkosten besonders stark auf eine Kündigung hindeuten.</w:t>
      </w:r>
    </w:p>
    <w:p w14:paraId="3A1B199E" w14:textId="6C6B27ED" w:rsidR="00075710" w:rsidRPr="00075710" w:rsidRDefault="00075710" w:rsidP="00F11BB1">
      <w:pPr>
        <w:numPr>
          <w:ilvl w:val="0"/>
          <w:numId w:val="4"/>
        </w:numPr>
        <w:rPr>
          <w:rFonts w:ascii="Yu Gothic UI Light" w:eastAsia="Yu Gothic UI Light" w:hAnsi="Yu Gothic UI Light"/>
        </w:rPr>
      </w:pPr>
      <w:r w:rsidRPr="00075710">
        <w:rPr>
          <w:rFonts w:ascii="Yu Gothic UI Light" w:eastAsia="Yu Gothic UI Light" w:hAnsi="Yu Gothic UI Light"/>
          <w:b/>
          <w:bCs/>
        </w:rPr>
        <w:t>Gute Performance bei gemischten Daten</w:t>
      </w:r>
      <w:r w:rsidRPr="00075710">
        <w:rPr>
          <w:rFonts w:ascii="Yu Gothic UI Light" w:eastAsia="Yu Gothic UI Light" w:hAnsi="Yu Gothic UI Light"/>
        </w:rPr>
        <w:br/>
        <w:t xml:space="preserve">Ihre Daten enthalten sowohl binäre Merkmale (wie „Promo durch Freunde“ oder </w:t>
      </w:r>
      <w:r w:rsidR="00772DD3">
        <w:rPr>
          <w:rFonts w:ascii="Yu Gothic UI Light" w:eastAsia="Yu Gothic UI Light" w:hAnsi="Yu Gothic UI Light"/>
        </w:rPr>
        <w:t>die Angaben zum Telefon</w:t>
      </w:r>
      <w:r w:rsidRPr="00075710">
        <w:rPr>
          <w:rFonts w:ascii="Yu Gothic UI Light" w:eastAsia="Yu Gothic UI Light" w:hAnsi="Yu Gothic UI Light"/>
        </w:rPr>
        <w:t>) als auch durchschnittliche Werte wie Zusatzkosten oder Kursfrequenz. Die Logistische Regression kommt mit dieser Mischung sehr gut zurecht und liefert konstante Ergebnisse.</w:t>
      </w:r>
    </w:p>
    <w:p w14:paraId="3CB29438" w14:textId="77777777" w:rsidR="00075710" w:rsidRPr="00075710" w:rsidRDefault="00075710" w:rsidP="00F11BB1">
      <w:pPr>
        <w:numPr>
          <w:ilvl w:val="0"/>
          <w:numId w:val="4"/>
        </w:numPr>
        <w:rPr>
          <w:rFonts w:ascii="Yu Gothic UI Light" w:eastAsia="Yu Gothic UI Light" w:hAnsi="Yu Gothic UI Light"/>
        </w:rPr>
      </w:pPr>
      <w:r w:rsidRPr="00075710">
        <w:rPr>
          <w:rFonts w:ascii="Yu Gothic UI Light" w:eastAsia="Yu Gothic UI Light" w:hAnsi="Yu Gothic UI Light"/>
          <w:b/>
          <w:bCs/>
        </w:rPr>
        <w:t>Schnelle Trainingszeiten und einfache Wartung</w:t>
      </w:r>
      <w:r w:rsidRPr="00075710">
        <w:rPr>
          <w:rFonts w:ascii="Yu Gothic UI Light" w:eastAsia="Yu Gothic UI Light" w:hAnsi="Yu Gothic UI Light"/>
        </w:rPr>
        <w:br/>
        <w:t>Sollte sich Ihr Datensatz in den nächsten Monaten noch weiter vergrößern, skaliert die Logistische Regression problemlos. Sie trainiert in der Regel schneller als komplexere Ensembleverfahren wie Random Forest oder Gradient Boosted Tree. Wenn Sie also regelmäßig neue Modelle auf Ihren aktuellen Daten erstellen möchten, ist das ein klarer Vorteil.</w:t>
      </w:r>
    </w:p>
    <w:p w14:paraId="29ED0FAC"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553B013C">
          <v:rect id="_x0000_i1029" style="width:0;height:1.5pt" o:hrstd="t" o:hr="t" fillcolor="#a0a0a0" stroked="f"/>
        </w:pict>
      </w:r>
    </w:p>
    <w:p w14:paraId="4D6D2A45"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53AB2F2A">
          <v:rect id="_x0000_i1030" style="width:0;height:1.5pt" o:hrstd="t" o:hr="t" fillcolor="#a0a0a0" stroked="f"/>
        </w:pict>
      </w:r>
    </w:p>
    <w:p w14:paraId="6FFB7DEB"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6. Was bedeutet das konkret für FlexAppealFitness?</w:t>
      </w:r>
    </w:p>
    <w:p w14:paraId="1E1A8CF2" w14:textId="77777777" w:rsidR="00075710" w:rsidRPr="00075710" w:rsidRDefault="00075710" w:rsidP="00F11BB1">
      <w:pPr>
        <w:numPr>
          <w:ilvl w:val="0"/>
          <w:numId w:val="6"/>
        </w:numPr>
        <w:rPr>
          <w:rFonts w:ascii="Yu Gothic UI Light" w:eastAsia="Yu Gothic UI Light" w:hAnsi="Yu Gothic UI Light"/>
        </w:rPr>
      </w:pPr>
      <w:r w:rsidRPr="00075710">
        <w:rPr>
          <w:rFonts w:ascii="Yu Gothic UI Light" w:eastAsia="Yu Gothic UI Light" w:hAnsi="Yu Gothic UI Light"/>
        </w:rPr>
        <w:t xml:space="preserve">Sie erhalten ein Modell, das </w:t>
      </w:r>
      <w:r w:rsidRPr="00075710">
        <w:rPr>
          <w:rFonts w:ascii="Yu Gothic UI Light" w:eastAsia="Yu Gothic UI Light" w:hAnsi="Yu Gothic UI Light"/>
          <w:b/>
          <w:bCs/>
        </w:rPr>
        <w:t>in 93 % der Fälle</w:t>
      </w:r>
      <w:r w:rsidRPr="00075710">
        <w:rPr>
          <w:rFonts w:ascii="Yu Gothic UI Light" w:eastAsia="Yu Gothic UI Light" w:hAnsi="Yu Gothic UI Light"/>
        </w:rPr>
        <w:t xml:space="preserve"> korrekt voraussagt, ob ein Kunde kündigt oder nicht.</w:t>
      </w:r>
    </w:p>
    <w:p w14:paraId="7B9DDB07" w14:textId="77777777" w:rsidR="00075710" w:rsidRPr="00075710" w:rsidRDefault="00075710" w:rsidP="00F11BB1">
      <w:pPr>
        <w:numPr>
          <w:ilvl w:val="0"/>
          <w:numId w:val="6"/>
        </w:numPr>
        <w:rPr>
          <w:rFonts w:ascii="Yu Gothic UI Light" w:eastAsia="Yu Gothic UI Light" w:hAnsi="Yu Gothic UI Light"/>
        </w:rPr>
      </w:pPr>
      <w:r w:rsidRPr="00075710">
        <w:rPr>
          <w:rFonts w:ascii="Yu Gothic UI Light" w:eastAsia="Yu Gothic UI Light" w:hAnsi="Yu Gothic UI Light"/>
        </w:rPr>
        <w:t>Im Vergleich zur Baseline sparen Sie sehr viele Fehleinschätzungen ein:</w:t>
      </w:r>
    </w:p>
    <w:p w14:paraId="71E8A7CE" w14:textId="77777777" w:rsidR="00075710" w:rsidRPr="00075710" w:rsidRDefault="00075710" w:rsidP="00F11BB1">
      <w:pPr>
        <w:numPr>
          <w:ilvl w:val="1"/>
          <w:numId w:val="6"/>
        </w:numPr>
        <w:rPr>
          <w:rFonts w:ascii="Yu Gothic UI Light" w:eastAsia="Yu Gothic UI Light" w:hAnsi="Yu Gothic UI Light"/>
        </w:rPr>
      </w:pPr>
      <w:r w:rsidRPr="00075710">
        <w:rPr>
          <w:rFonts w:ascii="Yu Gothic UI Light" w:eastAsia="Yu Gothic UI Light" w:hAnsi="Yu Gothic UI Light"/>
        </w:rPr>
        <w:t>Statt etwa 27 % falscher Vorhersagen haben wir nur noch rund 7 %.</w:t>
      </w:r>
    </w:p>
    <w:p w14:paraId="493C714F" w14:textId="77777777" w:rsidR="00075710" w:rsidRPr="00075710" w:rsidRDefault="00075710" w:rsidP="00F11BB1">
      <w:pPr>
        <w:numPr>
          <w:ilvl w:val="0"/>
          <w:numId w:val="6"/>
        </w:numPr>
        <w:rPr>
          <w:rFonts w:ascii="Yu Gothic UI Light" w:eastAsia="Yu Gothic UI Light" w:hAnsi="Yu Gothic UI Light"/>
        </w:rPr>
      </w:pPr>
      <w:r w:rsidRPr="00075710">
        <w:rPr>
          <w:rFonts w:ascii="Yu Gothic UI Light" w:eastAsia="Yu Gothic UI Light" w:hAnsi="Yu Gothic UI Light"/>
        </w:rPr>
        <w:t>Dadurch können Sie gezielte Maßnahmen ergreifen:</w:t>
      </w:r>
    </w:p>
    <w:p w14:paraId="2ED3CED9" w14:textId="77777777" w:rsidR="00075710" w:rsidRPr="00075710" w:rsidRDefault="00075710" w:rsidP="00F11BB1">
      <w:pPr>
        <w:numPr>
          <w:ilvl w:val="1"/>
          <w:numId w:val="6"/>
        </w:numPr>
        <w:rPr>
          <w:rFonts w:ascii="Yu Gothic UI Light" w:eastAsia="Yu Gothic UI Light" w:hAnsi="Yu Gothic UI Light"/>
        </w:rPr>
      </w:pPr>
      <w:r w:rsidRPr="00075710">
        <w:rPr>
          <w:rFonts w:ascii="Yu Gothic UI Light" w:eastAsia="Yu Gothic UI Light" w:hAnsi="Yu Gothic UI Light"/>
        </w:rPr>
        <w:t>Persönliche Anrufe, E-Mail-Aktionen oder Sonderangebote richten Sie nur an wirklich gefährdete Kunden.</w:t>
      </w:r>
    </w:p>
    <w:p w14:paraId="0EB32AEF" w14:textId="77777777" w:rsidR="00075710" w:rsidRPr="00075710" w:rsidRDefault="00075710" w:rsidP="00F11BB1">
      <w:pPr>
        <w:numPr>
          <w:ilvl w:val="1"/>
          <w:numId w:val="6"/>
        </w:numPr>
        <w:rPr>
          <w:rFonts w:ascii="Yu Gothic UI Light" w:eastAsia="Yu Gothic UI Light" w:hAnsi="Yu Gothic UI Light"/>
        </w:rPr>
      </w:pPr>
      <w:r w:rsidRPr="00075710">
        <w:rPr>
          <w:rFonts w:ascii="Yu Gothic UI Light" w:eastAsia="Yu Gothic UI Light" w:hAnsi="Yu Gothic UI Light"/>
        </w:rPr>
        <w:t>Ihre Marketing- und Serviceteams arbeiten effizienter, weil sie nicht mehr unzählige Bremsklötze bearbeiten müssen, sondern genau die richtigen Mitglieder erreichen.</w:t>
      </w:r>
    </w:p>
    <w:p w14:paraId="0A82CCF9"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So verbessern Sie nicht nur die Kundenbindung, sondern sparen gleichzeitig Zeit und Budget ein.</w:t>
      </w:r>
    </w:p>
    <w:p w14:paraId="6DD6E899" w14:textId="5D98D680" w:rsidR="00075710" w:rsidRPr="0029413F" w:rsidRDefault="00075710" w:rsidP="00F11BB1">
      <w:pPr>
        <w:rPr>
          <w:rFonts w:ascii="Yu Gothic UI Light" w:eastAsia="Yu Gothic UI Light" w:hAnsi="Yu Gothic UI Light"/>
        </w:rPr>
      </w:pPr>
      <w:r w:rsidRPr="00075710">
        <w:rPr>
          <w:rFonts w:ascii="Yu Gothic UI Light" w:eastAsia="Yu Gothic UI Light" w:hAnsi="Yu Gothic UI Light"/>
          <w:b/>
          <w:bCs/>
        </w:rPr>
        <w:t>Beispielhafter Praxisnutzen</w:t>
      </w:r>
    </w:p>
    <w:p w14:paraId="68A62526" w14:textId="55BCA645"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Stellen Sie sich vor, Sie haben </w:t>
      </w:r>
      <w:r w:rsidRPr="00075710">
        <w:rPr>
          <w:rFonts w:ascii="Yu Gothic UI Light" w:eastAsia="Yu Gothic UI Light" w:hAnsi="Yu Gothic UI Light"/>
          <w:b/>
          <w:bCs/>
        </w:rPr>
        <w:t>10 000 aktive Mitglieder</w:t>
      </w:r>
      <w:r w:rsidRPr="00075710">
        <w:rPr>
          <w:rFonts w:ascii="Yu Gothic UI Light" w:eastAsia="Yu Gothic UI Light" w:hAnsi="Yu Gothic UI Light"/>
        </w:rPr>
        <w:t xml:space="preserve">, und historisch gesehen kündigen davon etwa </w:t>
      </w:r>
      <w:r w:rsidRPr="00075710">
        <w:rPr>
          <w:rFonts w:ascii="Yu Gothic UI Light" w:eastAsia="Yu Gothic UI Light" w:hAnsi="Yu Gothic UI Light"/>
          <w:b/>
          <w:bCs/>
        </w:rPr>
        <w:t>2</w:t>
      </w:r>
      <w:r w:rsidR="00414A38">
        <w:rPr>
          <w:rFonts w:ascii="Yu Gothic UI Light" w:eastAsia="Yu Gothic UI Light" w:hAnsi="Yu Gothic UI Light"/>
          <w:b/>
          <w:bCs/>
        </w:rPr>
        <w:t>700</w:t>
      </w:r>
      <w:r w:rsidRPr="00075710">
        <w:rPr>
          <w:rFonts w:ascii="Yu Gothic UI Light" w:eastAsia="Yu Gothic UI Light" w:hAnsi="Yu Gothic UI Light"/>
        </w:rPr>
        <w:t xml:space="preserve"> im Jahr. Mit der Baseline „niemand kündigt“ würden Sie </w:t>
      </w:r>
      <w:r w:rsidR="00414A38">
        <w:rPr>
          <w:rFonts w:ascii="Yu Gothic UI Light" w:eastAsia="Yu Gothic UI Light" w:hAnsi="Yu Gothic UI Light"/>
        </w:rPr>
        <w:t xml:space="preserve">all diese </w:t>
      </w:r>
      <w:r w:rsidRPr="00075710">
        <w:rPr>
          <w:rFonts w:ascii="Yu Gothic UI Light" w:eastAsia="Yu Gothic UI Light" w:hAnsi="Yu Gothic UI Light"/>
        </w:rPr>
        <w:t xml:space="preserve">Kündigungen verpassen. Unser Modell mit 7 % Fehlerquote bedeutet, dass Sie nur etwa </w:t>
      </w:r>
      <w:r w:rsidRPr="00075710">
        <w:rPr>
          <w:rFonts w:ascii="Yu Gothic UI Light" w:eastAsia="Yu Gothic UI Light" w:hAnsi="Yu Gothic UI Light"/>
          <w:b/>
          <w:bCs/>
        </w:rPr>
        <w:t>700 Fehlklassifikationen</w:t>
      </w:r>
      <w:r w:rsidRPr="00075710">
        <w:rPr>
          <w:rFonts w:ascii="Yu Gothic UI Light" w:eastAsia="Yu Gothic UI Light" w:hAnsi="Yu Gothic UI Light"/>
        </w:rPr>
        <w:t xml:space="preserve"> haben – also etwa 700, die Sie entweder unnötig kontaktieren oder übersehen. Im Vergleich zur Baseline sind das </w:t>
      </w:r>
      <w:r w:rsidRPr="00075710">
        <w:rPr>
          <w:rFonts w:ascii="Yu Gothic UI Light" w:eastAsia="Yu Gothic UI Light" w:hAnsi="Yu Gothic UI Light"/>
          <w:b/>
          <w:bCs/>
        </w:rPr>
        <w:t xml:space="preserve">rund </w:t>
      </w:r>
      <w:r w:rsidR="00414A38">
        <w:rPr>
          <w:rFonts w:ascii="Yu Gothic UI Light" w:eastAsia="Yu Gothic UI Light" w:hAnsi="Yu Gothic UI Light"/>
          <w:b/>
          <w:bCs/>
        </w:rPr>
        <w:t>2000</w:t>
      </w:r>
      <w:r w:rsidRPr="00075710">
        <w:rPr>
          <w:rFonts w:ascii="Yu Gothic UI Light" w:eastAsia="Yu Gothic UI Light" w:hAnsi="Yu Gothic UI Light"/>
          <w:b/>
          <w:bCs/>
        </w:rPr>
        <w:t xml:space="preserve"> weniger Fehler</w:t>
      </w:r>
      <w:r w:rsidRPr="00075710">
        <w:rPr>
          <w:rFonts w:ascii="Yu Gothic UI Light" w:eastAsia="Yu Gothic UI Light" w:hAnsi="Yu Gothic UI Light"/>
        </w:rPr>
        <w:t>. Das sind fast 2 000 zusätzliche Chancen pro Jahr, aktiv auf echt gefährdete Mitglieder zuzugehen und sie zu halten.</w:t>
      </w:r>
    </w:p>
    <w:p w14:paraId="2EF8172A" w14:textId="69A7FC30" w:rsidR="00075710" w:rsidRPr="007204F5" w:rsidRDefault="00000000" w:rsidP="00F11BB1">
      <w:pPr>
        <w:rPr>
          <w:rFonts w:ascii="Yu Gothic UI Light" w:eastAsia="Yu Gothic UI Light" w:hAnsi="Yu Gothic UI Light"/>
        </w:rPr>
      </w:pPr>
      <w:r>
        <w:rPr>
          <w:rFonts w:ascii="Yu Gothic UI Light" w:eastAsia="Yu Gothic UI Light" w:hAnsi="Yu Gothic UI Light"/>
        </w:rPr>
        <w:pict w14:anchorId="6FA605D5">
          <v:rect id="_x0000_i1031" style="width:0;height:1.5pt" o:hrstd="t" o:hr="t" fillcolor="#a0a0a0" stroked="f"/>
        </w:pict>
      </w:r>
    </w:p>
    <w:sectPr w:rsidR="00075710" w:rsidRPr="007204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3465A"/>
    <w:multiLevelType w:val="multilevel"/>
    <w:tmpl w:val="58F6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B5848"/>
    <w:multiLevelType w:val="multilevel"/>
    <w:tmpl w:val="181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329EA"/>
    <w:multiLevelType w:val="multilevel"/>
    <w:tmpl w:val="7188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43BD4"/>
    <w:multiLevelType w:val="multilevel"/>
    <w:tmpl w:val="F8B2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34639"/>
    <w:multiLevelType w:val="multilevel"/>
    <w:tmpl w:val="7B50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9100A"/>
    <w:multiLevelType w:val="multilevel"/>
    <w:tmpl w:val="0B0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A614F"/>
    <w:multiLevelType w:val="multilevel"/>
    <w:tmpl w:val="DE06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99540">
    <w:abstractNumId w:val="3"/>
  </w:num>
  <w:num w:numId="2" w16cid:durableId="665741326">
    <w:abstractNumId w:val="2"/>
  </w:num>
  <w:num w:numId="3" w16cid:durableId="1799178791">
    <w:abstractNumId w:val="1"/>
  </w:num>
  <w:num w:numId="4" w16cid:durableId="643241107">
    <w:abstractNumId w:val="0"/>
  </w:num>
  <w:num w:numId="5" w16cid:durableId="1231772876">
    <w:abstractNumId w:val="6"/>
  </w:num>
  <w:num w:numId="6" w16cid:durableId="1195770585">
    <w:abstractNumId w:val="4"/>
  </w:num>
  <w:num w:numId="7" w16cid:durableId="2062942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10"/>
    <w:rsid w:val="000614C9"/>
    <w:rsid w:val="00075710"/>
    <w:rsid w:val="0029413F"/>
    <w:rsid w:val="003C581B"/>
    <w:rsid w:val="003D3530"/>
    <w:rsid w:val="00414A38"/>
    <w:rsid w:val="004E3693"/>
    <w:rsid w:val="0055216C"/>
    <w:rsid w:val="007204F5"/>
    <w:rsid w:val="00754E3F"/>
    <w:rsid w:val="00772DD3"/>
    <w:rsid w:val="00783598"/>
    <w:rsid w:val="00B63465"/>
    <w:rsid w:val="00DD7CCD"/>
    <w:rsid w:val="00E07A38"/>
    <w:rsid w:val="00E6608E"/>
    <w:rsid w:val="00EE45A0"/>
    <w:rsid w:val="00EF6048"/>
    <w:rsid w:val="00F11BB1"/>
    <w:rsid w:val="00F57200"/>
    <w:rsid w:val="00FA56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2156"/>
  <w15:chartTrackingRefBased/>
  <w15:docId w15:val="{D72E6F03-2619-45E6-99C4-85EDF6CB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571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571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571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571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571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571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571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571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571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571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571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571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571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571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571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5710"/>
    <w:rPr>
      <w:rFonts w:eastAsiaTheme="majorEastAsia" w:cstheme="majorBidi"/>
      <w:color w:val="272727" w:themeColor="text1" w:themeTint="D8"/>
    </w:rPr>
  </w:style>
  <w:style w:type="paragraph" w:styleId="Titel">
    <w:name w:val="Title"/>
    <w:basedOn w:val="Standard"/>
    <w:next w:val="Standard"/>
    <w:link w:val="TitelZchn"/>
    <w:uiPriority w:val="10"/>
    <w:qFormat/>
    <w:rsid w:val="0007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571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571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571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571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5710"/>
    <w:rPr>
      <w:i/>
      <w:iCs/>
      <w:color w:val="404040" w:themeColor="text1" w:themeTint="BF"/>
    </w:rPr>
  </w:style>
  <w:style w:type="paragraph" w:styleId="Listenabsatz">
    <w:name w:val="List Paragraph"/>
    <w:basedOn w:val="Standard"/>
    <w:uiPriority w:val="34"/>
    <w:qFormat/>
    <w:rsid w:val="00075710"/>
    <w:pPr>
      <w:ind w:left="720"/>
      <w:contextualSpacing/>
    </w:pPr>
  </w:style>
  <w:style w:type="character" w:styleId="IntensiveHervorhebung">
    <w:name w:val="Intense Emphasis"/>
    <w:basedOn w:val="Absatz-Standardschriftart"/>
    <w:uiPriority w:val="21"/>
    <w:qFormat/>
    <w:rsid w:val="00075710"/>
    <w:rPr>
      <w:i/>
      <w:iCs/>
      <w:color w:val="0F4761" w:themeColor="accent1" w:themeShade="BF"/>
    </w:rPr>
  </w:style>
  <w:style w:type="paragraph" w:styleId="IntensivesZitat">
    <w:name w:val="Intense Quote"/>
    <w:basedOn w:val="Standard"/>
    <w:next w:val="Standard"/>
    <w:link w:val="IntensivesZitatZchn"/>
    <w:uiPriority w:val="30"/>
    <w:qFormat/>
    <w:rsid w:val="0007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5710"/>
    <w:rPr>
      <w:i/>
      <w:iCs/>
      <w:color w:val="0F4761" w:themeColor="accent1" w:themeShade="BF"/>
    </w:rPr>
  </w:style>
  <w:style w:type="character" w:styleId="IntensiverVerweis">
    <w:name w:val="Intense Reference"/>
    <w:basedOn w:val="Absatz-Standardschriftart"/>
    <w:uiPriority w:val="32"/>
    <w:qFormat/>
    <w:rsid w:val="0007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Matthiesen</dc:creator>
  <cp:keywords/>
  <dc:description/>
  <cp:lastModifiedBy>Michael Matthiesen</cp:lastModifiedBy>
  <cp:revision>1</cp:revision>
  <dcterms:created xsi:type="dcterms:W3CDTF">2025-06-02T09:49:00Z</dcterms:created>
  <dcterms:modified xsi:type="dcterms:W3CDTF">2025-06-04T08:25:00Z</dcterms:modified>
</cp:coreProperties>
</file>