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0397A"/>
          <w:sz w:val="26"/>
          <w:szCs w:val="26"/>
        </w:rPr>
        <w:t xml:space="preserve">◉  PUBBETS WORKSHOP</w:t>
      </w:r>
    </w:p>
    <w:p>
      <w:pPr>
        <w:spacing w:after="60"/>
      </w:pPr>
      <w:r>
        <w:rPr>
          <w:b/>
          <w:bCs/>
          <w:color w:val="2A2340"/>
          <w:sz w:val="44"/>
          <w:szCs w:val="44"/>
        </w:rPr>
        <w:t xml:space="preserve">Making Your 3D Puppet Models</w:t>
      </w:r>
    </w:p>
    <w:p>
      <w:pPr>
        <w:spacing w:after="200"/>
      </w:pPr>
      <w:r>
        <w:rPr>
          <w:i/>
          <w:iCs/>
          <w:color w:val="6B6486"/>
          <w:sz w:val="22"/>
          <w:szCs w:val="22"/>
        </w:rPr>
        <w:t xml:space="preserve">A beginner’s guide: scan your real puppet → tidy it in Blender → export a .glb the builder can use</w:t>
      </w:r>
    </w:p>
    <w:p>
      <w:pPr>
        <w:pBdr>
          <w:bottom w:val="single" w:color="5B3FA0" w:sz="12"/>
        </w:pBdr>
        <w:spacing w:after="200"/>
      </w:pPr>
      <w:r>
        <w:rPr>
          <w:sz w:val="2"/>
          <w:szCs w:val="2"/>
        </w:rPr>
        <w:t xml:space="preserve"/>
      </w:r>
    </w:p>
    <w:p>
      <w:pPr>
        <w:spacing w:after="120" w:line="276"/>
      </w:pPr>
      <w:r>
        <w:rPr>
          <w:color w:val="2A2340"/>
          <w:sz w:val="22"/>
          <w:szCs w:val="22"/>
        </w:rPr>
        <w:t xml:space="preserve">This guide walks you through making the very first model — the </w:t>
      </w:r>
      <w:r>
        <w:rPr>
          <w:b/>
          <w:bCs/>
          <w:color w:val="2A2340"/>
          <w:sz w:val="22"/>
          <w:szCs w:val="22"/>
        </w:rPr>
        <w:t xml:space="preserve">base "Classic Pubbet"</w:t>
      </w:r>
      <w:r>
        <w:rPr>
          <w:color w:val="2A2340"/>
          <w:sz w:val="22"/>
          <w:szCs w:val="22"/>
        </w:rPr>
        <w:t xml:space="preserve"> — from start to finish. Once that base loads correctly in your builder, every other part (hair, glasses, outfits, shoes) is made the same way and sized to fit it. Take it one step at a time; you do </w:t>
      </w:r>
      <w:r>
        <w:rPr>
          <w:i/>
          <w:iCs/>
          <w:color w:val="2A2340"/>
          <w:sz w:val="22"/>
          <w:szCs w:val="22"/>
        </w:rPr>
        <w:t xml:space="preserve">not</w:t>
      </w:r>
      <w:r>
        <w:rPr>
          <w:color w:val="2A2340"/>
          <w:sz w:val="22"/>
          <w:szCs w:val="22"/>
        </w:rPr>
        <w:t xml:space="preserve"> need any prior 3D experience.</w:t>
      </w:r>
    </w:p>
    <w:tbl>
      <w:tblPr>
        <w:tblW w:type="pct" w:w="100%"/>
        <w:tblBorders>
          <w:top w:val="single" w:color="C0397A" w:sz="6"/>
          <w:left w:val="single" w:color="C0397A" w:sz="18"/>
          <w:bottom w:val="single" w:color="C0397A" w:sz="6"/>
          <w:right w:val="single" w:color="C0397A" w:sz="6"/>
          <w:insideH w:val="none"/>
          <w:insideV w:val="none"/>
        </w:tblBorders>
      </w:tblPr>
      <w:tblGrid>
        <w:gridCol w:w="9360"/>
      </w:tblGrid>
      <w:tr>
        <w:tc>
          <w:tcPr>
            <w:tcW w:type="dxa" w:w="9360"/>
            <w:shd w:fill="FCEFF5" w:val="clear"/>
            <w:tcMar>
              <w:top w:type="dxa" w:w="120"/>
              <w:left w:type="dxa" w:w="160"/>
              <w:bottom w:type="dxa" w:w="120"/>
              <w:right w:type="dxa" w:w="160"/>
            </w:tcMar>
          </w:tcPr>
          <w:p>
            <w:pPr>
              <w:spacing w:after="60"/>
            </w:pPr>
            <w:r>
              <w:rPr>
                <w:b/>
                <w:bCs/>
                <w:color w:val="C0397A"/>
                <w:sz w:val="22"/>
                <w:szCs w:val="22"/>
              </w:rPr>
              <w:t xml:space="preserve">The big idea</w:t>
            </w:r>
          </w:p>
          <w:p>
            <w:pPr>
              <w:spacing w:after="40" w:line="264"/>
            </w:pPr>
            <w:r>
              <w:rPr>
                <w:color w:val="2A2340"/>
                <w:sz w:val="21"/>
                <w:szCs w:val="21"/>
              </w:rPr>
              <w:t xml:space="preserve">You have the real, physical blank puppet. Instead of sculpting from scratch, you photograph it and let an app turn those photos into a 3D model (this is called "photogrammetry"). Then you clean that model up in Blender and export it as a .glb file. The builder already knows how to load .glb files.</w:t>
            </w:r>
          </w:p>
        </w:tc>
      </w:tr>
    </w:tbl>
    <w:p>
      <w:pPr>
        <w:pStyle w:val="Heading1"/>
        <w:spacing w:after="140" w:before="320"/>
      </w:pPr>
      <w:r>
        <w:rPr>
          <w:b/>
          <w:bCs/>
          <w:color w:val="5B3FA0"/>
          <w:sz w:val="30"/>
          <w:szCs w:val="30"/>
        </w:rPr>
        <w:t xml:space="preserve">Part 1 — What you’ll need</w:t>
      </w:r>
    </w:p>
    <w:p>
      <w:pPr>
        <w:pStyle w:val="ListParagraph"/>
        <w:numPr>
          <w:ilvl w:val="0"/>
          <w:numId w:val="2"/>
        </w:numPr>
        <w:spacing w:after="80" w:line="268"/>
      </w:pPr>
      <w:r>
        <w:rPr>
          <w:b/>
          <w:bCs/>
          <w:color w:val="2A2340"/>
          <w:sz w:val="22"/>
          <w:szCs w:val="22"/>
        </w:rPr>
        <w:t xml:space="preserve">Your blank puppet</w:t>
      </w:r>
      <w:r>
        <w:rPr>
          <w:color w:val="2A2340"/>
          <w:sz w:val="22"/>
          <w:szCs w:val="22"/>
        </w:rPr>
        <w:t xml:space="preserve"> (the base, no outfit) and a tape measure.</w:t>
      </w:r>
    </w:p>
    <w:p>
      <w:pPr>
        <w:pStyle w:val="ListParagraph"/>
        <w:numPr>
          <w:ilvl w:val="0"/>
          <w:numId w:val="2"/>
        </w:numPr>
        <w:spacing w:after="80" w:line="268"/>
      </w:pPr>
      <w:r>
        <w:rPr>
          <w:b/>
          <w:bCs/>
          <w:color w:val="2A2340"/>
          <w:sz w:val="22"/>
          <w:szCs w:val="22"/>
        </w:rPr>
        <w:t xml:space="preserve">A smartphone</w:t>
      </w:r>
      <w:r>
        <w:rPr>
          <w:color w:val="2A2340"/>
          <w:sz w:val="22"/>
          <w:szCs w:val="22"/>
        </w:rPr>
        <w:t xml:space="preserve"> with a scanning app installed (see the table below).</w:t>
      </w:r>
    </w:p>
    <w:p>
      <w:pPr>
        <w:pStyle w:val="ListParagraph"/>
        <w:numPr>
          <w:ilvl w:val="0"/>
          <w:numId w:val="2"/>
        </w:numPr>
        <w:spacing w:after="80" w:line="268"/>
      </w:pPr>
      <w:r>
        <w:rPr>
          <w:color w:val="2A2340"/>
          <w:sz w:val="22"/>
          <w:szCs w:val="22"/>
        </w:rPr>
        <w:t xml:space="preserve">A computer with </w:t>
      </w:r>
      <w:r>
        <w:rPr>
          <w:b/>
          <w:bCs/>
          <w:color w:val="2A2340"/>
          <w:sz w:val="22"/>
          <w:szCs w:val="22"/>
        </w:rPr>
        <w:t xml:space="preserve">Blender</w:t>
      </w:r>
      <w:r>
        <w:rPr>
          <w:color w:val="2A2340"/>
          <w:sz w:val="22"/>
          <w:szCs w:val="22"/>
        </w:rPr>
        <w:t xml:space="preserve"> installed — free from blender.org.</w:t>
      </w:r>
    </w:p>
    <w:p>
      <w:pPr>
        <w:pStyle w:val="ListParagraph"/>
        <w:numPr>
          <w:ilvl w:val="0"/>
          <w:numId w:val="2"/>
        </w:numPr>
        <w:spacing w:after="80" w:line="268"/>
      </w:pPr>
      <w:r>
        <w:rPr>
          <w:b/>
          <w:bCs/>
          <w:color w:val="2A2340"/>
          <w:sz w:val="22"/>
          <w:szCs w:val="22"/>
        </w:rPr>
        <w:t xml:space="preserve">Good, even lighting</w:t>
      </w:r>
      <w:r>
        <w:rPr>
          <w:color w:val="2A2340"/>
          <w:sz w:val="22"/>
          <w:szCs w:val="22"/>
        </w:rPr>
        <w:t xml:space="preserve"> and a simple background. Daylight indoors is perfect.</w:t>
      </w:r>
    </w:p>
    <w:p>
      <w:pPr>
        <w:pStyle w:val="Heading2"/>
        <w:spacing w:after="100" w:before="220"/>
      </w:pPr>
      <w:r>
        <w:rPr>
          <w:b/>
          <w:bCs/>
          <w:color w:val="2A2340"/>
          <w:sz w:val="24"/>
          <w:szCs w:val="24"/>
        </w:rPr>
        <w:t xml:space="preserve">Pick a scanning app</w:t>
      </w:r>
    </w:p>
    <w:p>
      <w:pPr>
        <w:spacing w:after="120" w:line="276"/>
      </w:pPr>
      <w:r>
        <w:rPr>
          <w:color w:val="2A2340"/>
          <w:sz w:val="22"/>
          <w:szCs w:val="22"/>
        </w:rPr>
        <w:t xml:space="preserve">Any of these work. If you’re unsure, start with Polycam — it’s the most beginner-friendly.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300"/>
        <w:gridCol w:w="3060"/>
      </w:tblGrid>
      <w:tr>
        <w:trPr>
          <w:tblHeader/>
        </w:trPr>
        <w:tc>
          <w:tcPr>
            <w:tcW w:type="dxa" w:w="1900"/>
            <w:shd w:fill="5B3FA0" w:val="clear"/>
            <w:tcMar>
              <w:top w:type="dxa" w:w="80"/>
              <w:left w:type="dxa" w:w="120"/>
              <w:bottom w:type="dxa" w:w="80"/>
              <w:right w:type="dxa" w:w="120"/>
            </w:tcMar>
          </w:tcPr>
          <w:p>
            <w:r>
              <w:rPr>
                <w:b/>
                <w:bCs/>
                <w:color w:val="FFFFFF"/>
                <w:sz w:val="21"/>
                <w:szCs w:val="21"/>
              </w:rPr>
              <w:t xml:space="preserve">App</w:t>
            </w:r>
          </w:p>
        </w:tc>
        <w:tc>
          <w:tcPr>
            <w:tcW w:type="dxa" w:w="2100"/>
            <w:shd w:fill="5B3FA0" w:val="clear"/>
            <w:tcMar>
              <w:top w:type="dxa" w:w="80"/>
              <w:left w:type="dxa" w:w="120"/>
              <w:bottom w:type="dxa" w:w="80"/>
              <w:right w:type="dxa" w:w="120"/>
            </w:tcMar>
          </w:tcPr>
          <w:p>
            <w:r>
              <w:rPr>
                <w:b/>
                <w:bCs/>
                <w:color w:val="FFFFFF"/>
                <w:sz w:val="21"/>
                <w:szCs w:val="21"/>
              </w:rPr>
              <w:t xml:space="preserve">Cost</w:t>
            </w:r>
          </w:p>
        </w:tc>
        <w:tc>
          <w:tcPr>
            <w:tcW w:type="dxa" w:w="2300"/>
            <w:shd w:fill="5B3FA0" w:val="clear"/>
            <w:tcMar>
              <w:top w:type="dxa" w:w="80"/>
              <w:left w:type="dxa" w:w="120"/>
              <w:bottom w:type="dxa" w:w="80"/>
              <w:right w:type="dxa" w:w="120"/>
            </w:tcMar>
          </w:tcPr>
          <w:p>
            <w:r>
              <w:rPr>
                <w:b/>
                <w:bCs/>
                <w:color w:val="FFFFFF"/>
                <w:sz w:val="21"/>
                <w:szCs w:val="21"/>
              </w:rPr>
              <w:t xml:space="preserve">Runs on</w:t>
            </w:r>
          </w:p>
        </w:tc>
        <w:tc>
          <w:tcPr>
            <w:tcW w:type="dxa" w:w="3060"/>
            <w:shd w:fill="5B3FA0" w:val="clear"/>
            <w:tcMar>
              <w:top w:type="dxa" w:w="80"/>
              <w:left w:type="dxa" w:w="120"/>
              <w:bottom w:type="dxa" w:w="80"/>
              <w:right w:type="dxa" w:w="120"/>
            </w:tcMar>
          </w:tcPr>
          <w:p>
            <w:r>
              <w:rPr>
                <w:b/>
                <w:bCs/>
                <w:color w:val="FFFFFF"/>
                <w:sz w:val="21"/>
                <w:szCs w:val="21"/>
              </w:rPr>
              <w:t xml:space="preserve">Best for</w:t>
            </w:r>
          </w:p>
        </w:tc>
      </w:tr>
      <w:tr>
        <w:tc>
          <w:tcPr>
            <w:tcW w:type="dxa" w:w="1900"/>
            <w:shd w:fill="FFFFFF" w:val="clear"/>
            <w:tcMar>
              <w:top w:type="dxa" w:w="80"/>
              <w:left w:type="dxa" w:w="120"/>
              <w:bottom w:type="dxa" w:w="80"/>
              <w:right w:type="dxa" w:w="120"/>
            </w:tcMar>
          </w:tcPr>
          <w:p>
            <w:r>
              <w:rPr>
                <w:b w:val="false"/>
                <w:bCs w:val="false"/>
                <w:color w:val="2A2340"/>
                <w:sz w:val="21"/>
                <w:szCs w:val="21"/>
              </w:rPr>
              <w:t xml:space="preserve">Polycam</w:t>
            </w:r>
          </w:p>
        </w:tc>
        <w:tc>
          <w:tcPr>
            <w:tcW w:type="dxa" w:w="2100"/>
            <w:shd w:fill="FFFFFF" w:val="clear"/>
            <w:tcMar>
              <w:top w:type="dxa" w:w="80"/>
              <w:left w:type="dxa" w:w="120"/>
              <w:bottom w:type="dxa" w:w="80"/>
              <w:right w:type="dxa" w:w="120"/>
            </w:tcMar>
          </w:tcPr>
          <w:p>
            <w:r>
              <w:rPr>
                <w:b w:val="false"/>
                <w:bCs w:val="false"/>
                <w:color w:val="2A2340"/>
                <w:sz w:val="21"/>
                <w:szCs w:val="21"/>
              </w:rPr>
              <w:t xml:space="preserve">Free tier / paid</w:t>
            </w:r>
          </w:p>
        </w:tc>
        <w:tc>
          <w:tcPr>
            <w:tcW w:type="dxa" w:w="2300"/>
            <w:shd w:fill="FFFFFF" w:val="clear"/>
            <w:tcMar>
              <w:top w:type="dxa" w:w="80"/>
              <w:left w:type="dxa" w:w="120"/>
              <w:bottom w:type="dxa" w:w="80"/>
              <w:right w:type="dxa" w:w="120"/>
            </w:tcMar>
          </w:tcPr>
          <w:p>
            <w:r>
              <w:rPr>
                <w:b w:val="false"/>
                <w:bCs w:val="false"/>
                <w:color w:val="2A2340"/>
                <w:sz w:val="21"/>
                <w:szCs w:val="21"/>
              </w:rPr>
              <w:t xml:space="preserve">iPhone, Android</w:t>
            </w:r>
          </w:p>
        </w:tc>
        <w:tc>
          <w:tcPr>
            <w:tcW w:type="dxa" w:w="3060"/>
            <w:shd w:fill="FFFFFF" w:val="clear"/>
            <w:tcMar>
              <w:top w:type="dxa" w:w="80"/>
              <w:left w:type="dxa" w:w="120"/>
              <w:bottom w:type="dxa" w:w="80"/>
              <w:right w:type="dxa" w:w="120"/>
            </w:tcMar>
          </w:tcPr>
          <w:p>
            <w:r>
              <w:rPr>
                <w:b w:val="false"/>
                <w:bCs w:val="false"/>
                <w:color w:val="2A2340"/>
                <w:sz w:val="21"/>
                <w:szCs w:val="21"/>
              </w:rPr>
              <w:t xml:space="preserve">Easiest, fast results</w:t>
            </w:r>
          </w:p>
        </w:tc>
      </w:tr>
      <w:tr>
        <w:tc>
          <w:tcPr>
            <w:tcW w:type="dxa" w:w="1900"/>
            <w:shd w:fill="F3F0FA" w:val="clear"/>
            <w:tcMar>
              <w:top w:type="dxa" w:w="80"/>
              <w:left w:type="dxa" w:w="120"/>
              <w:bottom w:type="dxa" w:w="80"/>
              <w:right w:type="dxa" w:w="120"/>
            </w:tcMar>
          </w:tcPr>
          <w:p>
            <w:r>
              <w:rPr>
                <w:b w:val="false"/>
                <w:bCs w:val="false"/>
                <w:color w:val="2A2340"/>
                <w:sz w:val="21"/>
                <w:szCs w:val="21"/>
              </w:rPr>
              <w:t xml:space="preserve">KIRI Engine</w:t>
            </w:r>
          </w:p>
        </w:tc>
        <w:tc>
          <w:tcPr>
            <w:tcW w:type="dxa" w:w="2100"/>
            <w:shd w:fill="F3F0FA" w:val="clear"/>
            <w:tcMar>
              <w:top w:type="dxa" w:w="80"/>
              <w:left w:type="dxa" w:w="120"/>
              <w:bottom w:type="dxa" w:w="80"/>
              <w:right w:type="dxa" w:w="120"/>
            </w:tcMar>
          </w:tcPr>
          <w:p>
            <w:r>
              <w:rPr>
                <w:b w:val="false"/>
                <w:bCs w:val="false"/>
                <w:color w:val="2A2340"/>
                <w:sz w:val="21"/>
                <w:szCs w:val="21"/>
              </w:rPr>
              <w:t xml:space="preserve">Free tier / paid</w:t>
            </w:r>
          </w:p>
        </w:tc>
        <w:tc>
          <w:tcPr>
            <w:tcW w:type="dxa" w:w="2300"/>
            <w:shd w:fill="F3F0FA" w:val="clear"/>
            <w:tcMar>
              <w:top w:type="dxa" w:w="80"/>
              <w:left w:type="dxa" w:w="120"/>
              <w:bottom w:type="dxa" w:w="80"/>
              <w:right w:type="dxa" w:w="120"/>
            </w:tcMar>
          </w:tcPr>
          <w:p>
            <w:r>
              <w:rPr>
                <w:b w:val="false"/>
                <w:bCs w:val="false"/>
                <w:color w:val="2A2340"/>
                <w:sz w:val="21"/>
                <w:szCs w:val="21"/>
              </w:rPr>
              <w:t xml:space="preserve">iPhone, Android</w:t>
            </w:r>
          </w:p>
        </w:tc>
        <w:tc>
          <w:tcPr>
            <w:tcW w:type="dxa" w:w="3060"/>
            <w:shd w:fill="F3F0FA" w:val="clear"/>
            <w:tcMar>
              <w:top w:type="dxa" w:w="80"/>
              <w:left w:type="dxa" w:w="120"/>
              <w:bottom w:type="dxa" w:w="80"/>
              <w:right w:type="dxa" w:w="120"/>
            </w:tcMar>
          </w:tcPr>
          <w:p>
            <w:r>
              <w:rPr>
                <w:b w:val="false"/>
                <w:bCs w:val="false"/>
                <w:color w:val="2A2340"/>
                <w:sz w:val="21"/>
                <w:szCs w:val="21"/>
              </w:rPr>
              <w:t xml:space="preserve">Good free exports</w:t>
            </w:r>
          </w:p>
        </w:tc>
      </w:tr>
      <w:tr>
        <w:tc>
          <w:tcPr>
            <w:tcW w:type="dxa" w:w="1900"/>
            <w:shd w:fill="FFFFFF" w:val="clear"/>
            <w:tcMar>
              <w:top w:type="dxa" w:w="80"/>
              <w:left w:type="dxa" w:w="120"/>
              <w:bottom w:type="dxa" w:w="80"/>
              <w:right w:type="dxa" w:w="120"/>
            </w:tcMar>
          </w:tcPr>
          <w:p>
            <w:r>
              <w:rPr>
                <w:b w:val="false"/>
                <w:bCs w:val="false"/>
                <w:color w:val="2A2340"/>
                <w:sz w:val="21"/>
                <w:szCs w:val="21"/>
              </w:rPr>
              <w:t xml:space="preserve">RealityScan</w:t>
            </w:r>
          </w:p>
        </w:tc>
        <w:tc>
          <w:tcPr>
            <w:tcW w:type="dxa" w:w="2100"/>
            <w:shd w:fill="FFFFFF" w:val="clear"/>
            <w:tcMar>
              <w:top w:type="dxa" w:w="80"/>
              <w:left w:type="dxa" w:w="120"/>
              <w:bottom w:type="dxa" w:w="80"/>
              <w:right w:type="dxa" w:w="120"/>
            </w:tcMar>
          </w:tcPr>
          <w:p>
            <w:r>
              <w:rPr>
                <w:b w:val="false"/>
                <w:bCs w:val="false"/>
                <w:color w:val="2A2340"/>
                <w:sz w:val="21"/>
                <w:szCs w:val="21"/>
              </w:rPr>
              <w:t xml:space="preserve">Free (Epic)</w:t>
            </w:r>
          </w:p>
        </w:tc>
        <w:tc>
          <w:tcPr>
            <w:tcW w:type="dxa" w:w="2300"/>
            <w:shd w:fill="FFFFFF" w:val="clear"/>
            <w:tcMar>
              <w:top w:type="dxa" w:w="80"/>
              <w:left w:type="dxa" w:w="120"/>
              <w:bottom w:type="dxa" w:w="80"/>
              <w:right w:type="dxa" w:w="120"/>
            </w:tcMar>
          </w:tcPr>
          <w:p>
            <w:r>
              <w:rPr>
                <w:b w:val="false"/>
                <w:bCs w:val="false"/>
                <w:color w:val="2A2340"/>
                <w:sz w:val="21"/>
                <w:szCs w:val="21"/>
              </w:rPr>
              <w:t xml:space="preserve">iPhone, Android</w:t>
            </w:r>
          </w:p>
        </w:tc>
        <w:tc>
          <w:tcPr>
            <w:tcW w:type="dxa" w:w="3060"/>
            <w:shd w:fill="FFFFFF" w:val="clear"/>
            <w:tcMar>
              <w:top w:type="dxa" w:w="80"/>
              <w:left w:type="dxa" w:w="120"/>
              <w:bottom w:type="dxa" w:w="80"/>
              <w:right w:type="dxa" w:w="120"/>
            </w:tcMar>
          </w:tcPr>
          <w:p>
            <w:r>
              <w:rPr>
                <w:b w:val="false"/>
                <w:bCs w:val="false"/>
                <w:color w:val="2A2340"/>
                <w:sz w:val="21"/>
                <w:szCs w:val="21"/>
              </w:rPr>
              <w:t xml:space="preserve">High detail, free</w:t>
            </w:r>
          </w:p>
        </w:tc>
      </w:tr>
    </w:tbl>
    <w:p>
      <w:pPr>
        <w:spacing w:after="120"/>
      </w:pPr>
      <w:r>
        <w:rPr>
          <w:sz w:val="2"/>
          <w:szCs w:val="2"/>
        </w:rPr>
        <w:t xml:space="preserve"/>
      </w:r>
    </w:p>
    <w:p>
      <w:pPr>
        <w:pStyle w:val="Heading1"/>
        <w:spacing w:after="140" w:before="320"/>
      </w:pPr>
      <w:r>
        <w:rPr>
          <w:b/>
          <w:bCs/>
          <w:color w:val="5B3FA0"/>
          <w:sz w:val="30"/>
          <w:szCs w:val="30"/>
        </w:rPr>
        <w:t xml:space="preserve">Part 2 — Scan the puppet</w:t>
      </w:r>
    </w:p>
    <w:p>
      <w:pPr>
        <w:spacing w:after="120" w:line="276"/>
      </w:pPr>
      <w:r>
        <w:rPr>
          <w:color w:val="2A2340"/>
          <w:sz w:val="22"/>
          <w:szCs w:val="22"/>
        </w:rPr>
        <w:t xml:space="preserve">The goal is a clean set of photos all the way around the puppet. Aim for 40–60 photos.</w:t>
      </w:r>
    </w:p>
    <w:p>
      <w:pPr>
        <w:pStyle w:val="ListParagraph"/>
        <w:numPr>
          <w:ilvl w:val="0"/>
          <w:numId w:val="3"/>
        </w:numPr>
        <w:spacing w:after="100" w:line="272"/>
      </w:pPr>
      <w:r>
        <w:rPr>
          <w:b/>
          <w:bCs/>
          <w:color w:val="2A2340"/>
          <w:sz w:val="22"/>
          <w:szCs w:val="22"/>
        </w:rPr>
        <w:t xml:space="preserve">Stand the puppet up</w:t>
      </w:r>
      <w:r>
        <w:rPr>
          <w:color w:val="2A2340"/>
          <w:sz w:val="22"/>
          <w:szCs w:val="22"/>
        </w:rPr>
        <w:t xml:space="preserve"> on a table, ideally on a plain surface. Put something small and patterned under it (a sheet of newspaper works) — it helps the app track position.</w:t>
      </w:r>
    </w:p>
    <w:p>
      <w:pPr>
        <w:pStyle w:val="ListParagraph"/>
        <w:numPr>
          <w:ilvl w:val="0"/>
          <w:numId w:val="3"/>
        </w:numPr>
        <w:spacing w:after="100" w:line="272"/>
      </w:pPr>
      <w:r>
        <w:rPr>
          <w:b/>
          <w:bCs/>
          <w:color w:val="2A2340"/>
          <w:sz w:val="22"/>
          <w:szCs w:val="22"/>
        </w:rPr>
        <w:t xml:space="preserve">Fill the frame</w:t>
      </w:r>
      <w:r>
        <w:rPr>
          <w:color w:val="2A2340"/>
          <w:sz w:val="22"/>
          <w:szCs w:val="22"/>
        </w:rPr>
        <w:t xml:space="preserve"> with the puppet, not the room. Get close enough that it takes up most of the screen.</w:t>
      </w:r>
    </w:p>
    <w:p>
      <w:pPr>
        <w:pStyle w:val="ListParagraph"/>
        <w:numPr>
          <w:ilvl w:val="0"/>
          <w:numId w:val="3"/>
        </w:numPr>
        <w:spacing w:after="100" w:line="272"/>
      </w:pPr>
      <w:r>
        <w:rPr>
          <w:b/>
          <w:bCs/>
          <w:color w:val="2A2340"/>
          <w:sz w:val="22"/>
          <w:szCs w:val="22"/>
        </w:rPr>
        <w:t xml:space="preserve">Circle it slowly</w:t>
      </w:r>
      <w:r>
        <w:rPr>
          <w:color w:val="2A2340"/>
          <w:sz w:val="22"/>
          <w:szCs w:val="22"/>
        </w:rPr>
        <w:t xml:space="preserve"> at a low angle, taking a photo (or letting the app auto-capture) every 10–15 degrees. Do a full lap.</w:t>
      </w:r>
    </w:p>
    <w:p>
      <w:pPr>
        <w:pStyle w:val="ListParagraph"/>
        <w:numPr>
          <w:ilvl w:val="0"/>
          <w:numId w:val="3"/>
        </w:numPr>
        <w:spacing w:after="100" w:line="272"/>
      </w:pPr>
      <w:r>
        <w:rPr>
          <w:b/>
          <w:bCs/>
          <w:color w:val="2A2340"/>
          <w:sz w:val="22"/>
          <w:szCs w:val="22"/>
        </w:rPr>
        <w:t xml:space="preserve">Do three laps</w:t>
      </w:r>
      <w:r>
        <w:rPr>
          <w:color w:val="2A2340"/>
          <w:sz w:val="22"/>
          <w:szCs w:val="22"/>
        </w:rPr>
        <w:t xml:space="preserve"> at three heights: one low looking slightly up, one at the puppet’s middle, one higher looking slightly down. This captures the top of the head and under the chin.</w:t>
      </w:r>
    </w:p>
    <w:p>
      <w:pPr>
        <w:pStyle w:val="ListParagraph"/>
        <w:numPr>
          <w:ilvl w:val="0"/>
          <w:numId w:val="3"/>
        </w:numPr>
        <w:spacing w:after="100" w:line="272"/>
      </w:pPr>
      <w:r>
        <w:rPr>
          <w:b/>
          <w:bCs/>
          <w:color w:val="2A2340"/>
          <w:sz w:val="22"/>
          <w:szCs w:val="22"/>
        </w:rPr>
        <w:t xml:space="preserve">Keep the puppet still</w:t>
      </w:r>
      <w:r>
        <w:rPr>
          <w:color w:val="2A2340"/>
          <w:sz w:val="22"/>
          <w:szCs w:val="22"/>
        </w:rPr>
        <w:t xml:space="preserve"> — move yourself around it, don’t rotate the puppet, or the background won’t line up.</w:t>
      </w:r>
    </w:p>
    <w:p>
      <w:pPr>
        <w:pStyle w:val="ListParagraph"/>
        <w:numPr>
          <w:ilvl w:val="0"/>
          <w:numId w:val="3"/>
        </w:numPr>
        <w:spacing w:after="100" w:line="272"/>
      </w:pPr>
      <w:r>
        <w:rPr>
          <w:b/>
          <w:bCs/>
          <w:color w:val="2A2340"/>
          <w:sz w:val="22"/>
          <w:szCs w:val="22"/>
        </w:rPr>
        <w:t xml:space="preserve">Process the scan</w:t>
      </w:r>
      <w:r>
        <w:rPr>
          <w:color w:val="2A2340"/>
          <w:sz w:val="22"/>
          <w:szCs w:val="22"/>
        </w:rPr>
        <w:t xml:space="preserve"> in the app, then export as </w:t>
      </w:r>
      <w:r>
        <w:rPr>
          <w:b/>
          <w:bCs/>
          <w:color w:val="2A2340"/>
          <w:sz w:val="22"/>
          <w:szCs w:val="22"/>
        </w:rPr>
        <w:t xml:space="preserve">.obj</w:t>
      </w:r>
      <w:r>
        <w:rPr>
          <w:color w:val="2A2340"/>
          <w:sz w:val="22"/>
          <w:szCs w:val="22"/>
        </w:rPr>
        <w:t xml:space="preserve"> or </w:t>
      </w:r>
      <w:r>
        <w:rPr>
          <w:b/>
          <w:bCs/>
          <w:color w:val="2A2340"/>
          <w:sz w:val="22"/>
          <w:szCs w:val="22"/>
        </w:rPr>
        <w:t xml:space="preserve">.glb</w:t>
      </w:r>
      <w:r>
        <w:rPr>
          <w:color w:val="2A2340"/>
          <w:sz w:val="22"/>
          <w:szCs w:val="22"/>
        </w:rPr>
        <w:t xml:space="preserve"> (either is fine — Blender opens both).</w:t>
      </w:r>
    </w:p>
    <w:tbl>
      <w:tblPr>
        <w:tblW w:type="pct" w:w="100%"/>
        <w:tblBorders>
          <w:top w:val="single" w:color="C0397A" w:sz="6"/>
          <w:left w:val="single" w:color="C0397A" w:sz="18"/>
          <w:bottom w:val="single" w:color="C0397A" w:sz="6"/>
          <w:right w:val="single" w:color="C0397A" w:sz="6"/>
          <w:insideH w:val="none"/>
          <w:insideV w:val="none"/>
        </w:tblBorders>
      </w:tblPr>
      <w:tblGrid>
        <w:gridCol w:w="9360"/>
      </w:tblGrid>
      <w:tr>
        <w:tc>
          <w:tcPr>
            <w:tcW w:type="dxa" w:w="9360"/>
            <w:shd w:fill="FCEFF5" w:val="clear"/>
            <w:tcMar>
              <w:top w:type="dxa" w:w="120"/>
              <w:left w:type="dxa" w:w="160"/>
              <w:bottom w:type="dxa" w:w="120"/>
              <w:right w:type="dxa" w:w="160"/>
            </w:tcMar>
          </w:tcPr>
          <w:p>
            <w:pPr>
              <w:spacing w:after="60"/>
            </w:pPr>
            <w:r>
              <w:rPr>
                <w:b/>
                <w:bCs/>
                <w:color w:val="C0397A"/>
                <w:sz w:val="22"/>
                <w:szCs w:val="22"/>
              </w:rPr>
              <w:t xml:space="preserve">Measure while you’re at it</w:t>
            </w:r>
          </w:p>
          <w:p>
            <w:pPr>
              <w:spacing w:after="40" w:line="264"/>
            </w:pPr>
            <w:r>
              <w:rPr>
                <w:color w:val="2A2340"/>
                <w:sz w:val="21"/>
                <w:szCs w:val="21"/>
              </w:rPr>
              <w:t xml:space="preserve">Before you put the puppet away, measure its real height, width, and head diameter with your tape measure and jot them down. You’ll use these in Blender (Part 4) so the digital puppet is the correct real-world size — which keeps every future part perfectly in proportion.</w:t>
            </w:r>
          </w:p>
        </w:tc>
      </w:tr>
    </w:tbl>
    <w:p>
      <w:pPr>
        <w:pStyle w:val="Heading1"/>
        <w:spacing w:after="140" w:before="320"/>
      </w:pPr>
      <w:r>
        <w:rPr>
          <w:b/>
          <w:bCs/>
          <w:color w:val="5B3FA0"/>
          <w:sz w:val="30"/>
          <w:szCs w:val="30"/>
        </w:rPr>
        <w:t xml:space="preserve">Part 3 — Get comfortable in Blender</w:t>
      </w:r>
    </w:p>
    <w:p>
      <w:pPr>
        <w:spacing w:after="120" w:line="276"/>
      </w:pPr>
      <w:r>
        <w:rPr>
          <w:color w:val="2A2340"/>
          <w:sz w:val="22"/>
          <w:szCs w:val="22"/>
        </w:rPr>
        <w:t xml:space="preserve">Blender looks busy at first, but you only need a handful of controls. Open Blender, and when the startup box appears, click anywhere to dismiss it. Delete the default cube by clicking it and pressing X → Delete.</w:t>
      </w:r>
    </w:p>
    <w:p>
      <w:pPr>
        <w:pStyle w:val="Heading2"/>
        <w:spacing w:after="100" w:before="220"/>
      </w:pPr>
      <w:r>
        <w:rPr>
          <w:b/>
          <w:bCs/>
          <w:color w:val="2A2340"/>
          <w:sz w:val="24"/>
          <w:szCs w:val="24"/>
        </w:rPr>
        <w:t xml:space="preserve">The three moves you’ll use constantly</w:t>
      </w:r>
    </w:p>
    <w:p>
      <w:pPr>
        <w:pStyle w:val="ListParagraph"/>
        <w:numPr>
          <w:ilvl w:val="0"/>
          <w:numId w:val="2"/>
        </w:numPr>
        <w:spacing w:after="80" w:line="268"/>
      </w:pPr>
      <w:r>
        <w:rPr>
          <w:b/>
          <w:bCs/>
          <w:color w:val="2A2340"/>
          <w:sz w:val="22"/>
          <w:szCs w:val="22"/>
        </w:rPr>
        <w:t xml:space="preserve">Rotate the view: </w:t>
      </w:r>
      <w:r>
        <w:rPr>
          <w:color w:val="2A2340"/>
          <w:sz w:val="22"/>
          <w:szCs w:val="22"/>
        </w:rPr>
        <w:t xml:space="preserve">hold the middle mouse button and drag (or two-finger drag on a trackpad).</w:t>
      </w:r>
    </w:p>
    <w:p>
      <w:pPr>
        <w:pStyle w:val="ListParagraph"/>
        <w:numPr>
          <w:ilvl w:val="0"/>
          <w:numId w:val="2"/>
        </w:numPr>
        <w:spacing w:after="80" w:line="268"/>
      </w:pPr>
      <w:r>
        <w:rPr>
          <w:b/>
          <w:bCs/>
          <w:color w:val="2A2340"/>
          <w:sz w:val="22"/>
          <w:szCs w:val="22"/>
        </w:rPr>
        <w:t xml:space="preserve">Pan: </w:t>
      </w:r>
      <w:r>
        <w:rPr>
          <w:color w:val="2A2340"/>
          <w:sz w:val="22"/>
          <w:szCs w:val="22"/>
        </w:rPr>
        <w:t xml:space="preserve">hold Shift + middle mouse and drag.</w:t>
      </w:r>
    </w:p>
    <w:p>
      <w:pPr>
        <w:pStyle w:val="ListParagraph"/>
        <w:numPr>
          <w:ilvl w:val="0"/>
          <w:numId w:val="2"/>
        </w:numPr>
        <w:spacing w:after="80" w:line="268"/>
      </w:pPr>
      <w:r>
        <w:rPr>
          <w:b/>
          <w:bCs/>
          <w:color w:val="2A2340"/>
          <w:sz w:val="22"/>
          <w:szCs w:val="22"/>
        </w:rPr>
        <w:t xml:space="preserve">Zoom: </w:t>
      </w:r>
      <w:r>
        <w:rPr>
          <w:color w:val="2A2340"/>
          <w:sz w:val="22"/>
          <w:szCs w:val="22"/>
        </w:rPr>
        <w:t xml:space="preserve">scroll the mouse wheel.</w:t>
      </w:r>
    </w:p>
    <w:p>
      <w:pPr>
        <w:spacing w:after="120" w:line="276"/>
      </w:pPr>
      <w:r>
        <w:rPr>
          <w:color w:val="2A2340"/>
          <w:sz w:val="22"/>
          <w:szCs w:val="22"/>
        </w:rPr>
        <w:t xml:space="preserve">Import your scan with </w:t>
      </w:r>
      <w:r>
        <w:rPr>
          <w:b/>
          <w:bCs/>
          <w:color w:val="2A2340"/>
          <w:sz w:val="22"/>
          <w:szCs w:val="22"/>
        </w:rPr>
        <w:t xml:space="preserve">File → Import</w:t>
      </w:r>
      <w:r>
        <w:rPr>
          <w:color w:val="2A2340"/>
          <w:sz w:val="22"/>
          <w:szCs w:val="22"/>
        </w:rPr>
        <w:t xml:space="preserve">, and choose glTF (.glb) or Wavefront (.obj) to match what you exported. Your scanned puppet appears in the scene.</w:t>
      </w:r>
    </w:p>
    <w:p>
      <w:pPr>
        <w:pStyle w:val="Heading1"/>
        <w:spacing w:after="140" w:before="320"/>
      </w:pPr>
      <w:r>
        <w:rPr>
          <w:b/>
          <w:bCs/>
          <w:color w:val="5B3FA0"/>
          <w:sz w:val="30"/>
          <w:szCs w:val="30"/>
        </w:rPr>
        <w:t xml:space="preserve">Part 4 — Clean up and size the model</w:t>
      </w:r>
    </w:p>
    <w:p>
      <w:pPr>
        <w:spacing w:after="120" w:line="276"/>
      </w:pPr>
      <w:r>
        <w:rPr>
          <w:color w:val="2A2340"/>
          <w:sz w:val="22"/>
          <w:szCs w:val="22"/>
        </w:rPr>
        <w:t xml:space="preserve">Raw scans are messy — there’s usually a chunk of the table, stray blobs, and far more detail than a web app needs. Here’s the tidy-up:</w:t>
      </w:r>
    </w:p>
    <w:p>
      <w:pPr>
        <w:pStyle w:val="ListParagraph"/>
        <w:numPr>
          <w:ilvl w:val="0"/>
          <w:numId w:val="4"/>
        </w:numPr>
        <w:spacing w:after="100" w:line="272"/>
      </w:pPr>
      <w:r>
        <w:rPr>
          <w:b/>
          <w:bCs/>
          <w:color w:val="2A2340"/>
          <w:sz w:val="22"/>
          <w:szCs w:val="22"/>
        </w:rPr>
        <w:t xml:space="preserve">Delete the floor/background</w:t>
      </w:r>
      <w:r>
        <w:rPr>
          <w:color w:val="2A2340"/>
          <w:sz w:val="22"/>
          <w:szCs w:val="22"/>
        </w:rPr>
        <w:t xml:space="preserve">: press Tab to enter Edit Mode, box-select the unwanted bits (press B then drag), and press X → Vertices. Press Tab again to leave Edit Mode.</w:t>
      </w:r>
    </w:p>
    <w:p>
      <w:pPr>
        <w:pStyle w:val="ListParagraph"/>
        <w:numPr>
          <w:ilvl w:val="0"/>
          <w:numId w:val="4"/>
        </w:numPr>
        <w:spacing w:after="100" w:line="272"/>
      </w:pPr>
      <w:r>
        <w:rPr>
          <w:b/>
          <w:bCs/>
          <w:color w:val="2A2340"/>
          <w:sz w:val="22"/>
          <w:szCs w:val="22"/>
        </w:rPr>
        <w:t xml:space="preserve">Center it</w:t>
      </w:r>
      <w:r>
        <w:rPr>
          <w:color w:val="2A2340"/>
          <w:sz w:val="22"/>
          <w:szCs w:val="22"/>
        </w:rPr>
        <w:t xml:space="preserve">: Object → Set Origin → Origin to Geometry, then press Shift+C to bring it to the center.</w:t>
      </w:r>
    </w:p>
    <w:p>
      <w:pPr>
        <w:pStyle w:val="ListParagraph"/>
        <w:numPr>
          <w:ilvl w:val="0"/>
          <w:numId w:val="4"/>
        </w:numPr>
        <w:spacing w:after="100" w:line="272"/>
      </w:pPr>
      <w:r>
        <w:rPr>
          <w:b/>
          <w:bCs/>
          <w:color w:val="2A2340"/>
          <w:sz w:val="22"/>
          <w:szCs w:val="22"/>
        </w:rPr>
        <w:t xml:space="preserve">Set the real size</w:t>
      </w:r>
      <w:r>
        <w:rPr>
          <w:color w:val="2A2340"/>
          <w:sz w:val="22"/>
          <w:szCs w:val="22"/>
        </w:rPr>
        <w:t xml:space="preserve">: press N to open the side panel, and under Dimensions type your measured height (set units to your preference in Scene Properties). Now it’s true-to-life.</w:t>
      </w:r>
    </w:p>
    <w:p>
      <w:pPr>
        <w:pStyle w:val="ListParagraph"/>
        <w:numPr>
          <w:ilvl w:val="0"/>
          <w:numId w:val="4"/>
        </w:numPr>
        <w:spacing w:after="100" w:line="272"/>
      </w:pPr>
      <w:r>
        <w:rPr>
          <w:b/>
          <w:bCs/>
          <w:color w:val="2A2340"/>
          <w:sz w:val="22"/>
          <w:szCs w:val="22"/>
        </w:rPr>
        <w:t xml:space="preserve">Reduce heaviness</w:t>
      </w:r>
      <w:r>
        <w:rPr>
          <w:color w:val="2A2340"/>
          <w:sz w:val="22"/>
          <w:szCs w:val="22"/>
        </w:rPr>
        <w:t xml:space="preserve">: with the puppet selected, add a </w:t>
      </w:r>
      <w:r>
        <w:rPr>
          <w:b/>
          <w:bCs/>
          <w:color w:val="2A2340"/>
          <w:sz w:val="22"/>
          <w:szCs w:val="22"/>
        </w:rPr>
        <w:t xml:space="preserve">Decimate modifier</w:t>
      </w:r>
      <w:r>
        <w:rPr>
          <w:color w:val="2A2340"/>
          <w:sz w:val="22"/>
          <w:szCs w:val="22"/>
        </w:rPr>
        <w:t xml:space="preserve"> (wrench icon → Add Modifier → Generate → Decimate) and lower the ratio until it looks smooth but simpler. Aim for a model that isn’t sluggish to spin.</w:t>
      </w:r>
    </w:p>
    <w:p>
      <w:pPr>
        <w:pStyle w:val="ListParagraph"/>
        <w:numPr>
          <w:ilvl w:val="0"/>
          <w:numId w:val="4"/>
        </w:numPr>
        <w:spacing w:after="100" w:line="272"/>
      </w:pPr>
      <w:r>
        <w:rPr>
          <w:b/>
          <w:bCs/>
          <w:color w:val="2A2340"/>
          <w:sz w:val="22"/>
          <w:szCs w:val="22"/>
        </w:rPr>
        <w:t xml:space="preserve">Face forward</w:t>
      </w:r>
      <w:r>
        <w:rPr>
          <w:color w:val="2A2340"/>
          <w:sz w:val="22"/>
          <w:szCs w:val="22"/>
        </w:rPr>
        <w:t xml:space="preserve">: rotate the puppet so it faces –Y (front view is Numpad 1). The builder expects parts to face the camera.</w:t>
      </w:r>
    </w:p>
    <w:tbl>
      <w:tblPr>
        <w:tblW w:type="pct" w:w="100%"/>
        <w:tblBorders>
          <w:top w:val="single" w:color="C0397A" w:sz="6"/>
          <w:left w:val="single" w:color="C0397A" w:sz="18"/>
          <w:bottom w:val="single" w:color="C0397A" w:sz="6"/>
          <w:right w:val="single" w:color="C0397A" w:sz="6"/>
          <w:insideH w:val="none"/>
          <w:insideV w:val="none"/>
        </w:tblBorders>
      </w:tblPr>
      <w:tblGrid>
        <w:gridCol w:w="9360"/>
      </w:tblGrid>
      <w:tr>
        <w:tc>
          <w:tcPr>
            <w:tcW w:type="dxa" w:w="9360"/>
            <w:shd w:fill="FCEFF5" w:val="clear"/>
            <w:tcMar>
              <w:top w:type="dxa" w:w="120"/>
              <w:left w:type="dxa" w:w="160"/>
              <w:bottom w:type="dxa" w:w="120"/>
              <w:right w:type="dxa" w:w="160"/>
            </w:tcMar>
          </w:tcPr>
          <w:p>
            <w:pPr>
              <w:spacing w:after="60"/>
            </w:pPr>
            <w:r>
              <w:rPr>
                <w:b/>
                <w:bCs/>
                <w:color w:val="C0397A"/>
                <w:sz w:val="22"/>
                <w:szCs w:val="22"/>
              </w:rPr>
              <w:t xml:space="preserve">Don’t aim for perfect</w:t>
            </w:r>
          </w:p>
          <w:p>
            <w:pPr>
              <w:spacing w:after="40" w:line="264"/>
            </w:pPr>
            <w:r>
              <w:rPr>
                <w:color w:val="2A2340"/>
                <w:sz w:val="21"/>
                <w:szCs w:val="21"/>
              </w:rPr>
              <w:t xml:space="preserve">For the first pass, "recognisable and clean" beats "flawless". You can always re-scan or refine later. The priority is getting one real model loading in your builder so you can see the whole pipeline work end to end.</w:t>
            </w:r>
          </w:p>
        </w:tc>
      </w:tr>
    </w:tbl>
    <w:p>
      <w:pPr>
        <w:pStyle w:val="Heading1"/>
        <w:spacing w:after="140" w:before="320"/>
      </w:pPr>
      <w:r>
        <w:rPr>
          <w:b/>
          <w:bCs/>
          <w:color w:val="5B3FA0"/>
          <w:sz w:val="30"/>
          <w:szCs w:val="30"/>
        </w:rPr>
        <w:t xml:space="preserve">Part 5 — Color and texture (optional for v1)</w:t>
      </w:r>
    </w:p>
    <w:p>
      <w:pPr>
        <w:spacing w:after="120" w:line="276"/>
      </w:pPr>
      <w:r>
        <w:rPr>
          <w:color w:val="2A2340"/>
          <w:sz w:val="22"/>
          <w:szCs w:val="22"/>
        </w:rPr>
        <w:t xml:space="preserve">Scans often bring their own color ("texture") along. If yours looks right, skip ahead. If you want to set a flat color instead:</w:t>
      </w:r>
    </w:p>
    <w:p>
      <w:pPr>
        <w:pStyle w:val="ListParagraph"/>
        <w:numPr>
          <w:ilvl w:val="0"/>
          <w:numId w:val="5"/>
        </w:numPr>
        <w:spacing w:after="100" w:line="272"/>
      </w:pPr>
      <w:r>
        <w:rPr>
          <w:color w:val="2A2340"/>
          <w:sz w:val="22"/>
          <w:szCs w:val="22"/>
        </w:rPr>
        <w:t xml:space="preserve">Open the </w:t>
      </w:r>
      <w:r>
        <w:rPr>
          <w:b/>
          <w:bCs/>
          <w:color w:val="2A2340"/>
          <w:sz w:val="22"/>
          <w:szCs w:val="22"/>
        </w:rPr>
        <w:t xml:space="preserve">Material Properties</w:t>
      </w:r>
      <w:r>
        <w:rPr>
          <w:color w:val="2A2340"/>
          <w:sz w:val="22"/>
          <w:szCs w:val="22"/>
        </w:rPr>
        <w:t xml:space="preserve"> tab (the checkered sphere icon on the right).</w:t>
      </w:r>
    </w:p>
    <w:p>
      <w:pPr>
        <w:pStyle w:val="ListParagraph"/>
        <w:numPr>
          <w:ilvl w:val="0"/>
          <w:numId w:val="5"/>
        </w:numPr>
        <w:spacing w:after="100" w:line="272"/>
      </w:pPr>
      <w:r>
        <w:rPr>
          <w:color w:val="2A2340"/>
          <w:sz w:val="22"/>
          <w:szCs w:val="22"/>
        </w:rPr>
        <w:t xml:space="preserve">Click </w:t>
      </w:r>
      <w:r>
        <w:rPr>
          <w:b/>
          <w:bCs/>
          <w:color w:val="2A2340"/>
          <w:sz w:val="22"/>
          <w:szCs w:val="22"/>
        </w:rPr>
        <w:t xml:space="preserve">New</w:t>
      </w:r>
      <w:r>
        <w:rPr>
          <w:color w:val="2A2340"/>
          <w:sz w:val="22"/>
          <w:szCs w:val="22"/>
        </w:rPr>
        <w:t xml:space="preserve">, then click the Base Color swatch and pick a color.</w:t>
      </w:r>
    </w:p>
    <w:p>
      <w:pPr>
        <w:spacing w:after="120" w:line="276"/>
      </w:pPr>
      <w:r>
        <w:rPr>
          <w:color w:val="2A2340"/>
          <w:sz w:val="22"/>
          <w:szCs w:val="22"/>
        </w:rPr>
        <w:t xml:space="preserve">For the base puppet, remember the builder can </w:t>
      </w:r>
      <w:r>
        <w:rPr>
          <w:i/>
          <w:iCs/>
          <w:color w:val="2A2340"/>
          <w:sz w:val="22"/>
          <w:szCs w:val="22"/>
        </w:rPr>
        <w:t xml:space="preserve">recolor</w:t>
      </w:r>
      <w:r>
        <w:rPr>
          <w:color w:val="2A2340"/>
          <w:sz w:val="22"/>
          <w:szCs w:val="22"/>
        </w:rPr>
        <w:t xml:space="preserve"> it to your 9 body colors automatically — so a neutral light-grey base actually works best, letting the color options do the work.</w:t>
      </w:r>
    </w:p>
    <w:p>
      <w:pPr>
        <w:pStyle w:val="Heading1"/>
        <w:spacing w:after="140" w:before="320"/>
      </w:pPr>
      <w:r>
        <w:rPr>
          <w:b/>
          <w:bCs/>
          <w:color w:val="5B3FA0"/>
          <w:sz w:val="30"/>
          <w:szCs w:val="30"/>
        </w:rPr>
        <w:t xml:space="preserve">Part 6 — Export the .glb</w:t>
      </w:r>
    </w:p>
    <w:p>
      <w:pPr>
        <w:pStyle w:val="ListParagraph"/>
        <w:numPr>
          <w:ilvl w:val="0"/>
          <w:numId w:val="6"/>
        </w:numPr>
        <w:spacing w:after="100" w:line="272"/>
      </w:pPr>
      <w:r>
        <w:rPr>
          <w:color w:val="2A2340"/>
          <w:sz w:val="22"/>
          <w:szCs w:val="22"/>
        </w:rPr>
        <w:t xml:space="preserve">Click your puppet to select it.</w:t>
      </w:r>
    </w:p>
    <w:p>
      <w:pPr>
        <w:pStyle w:val="ListParagraph"/>
        <w:numPr>
          <w:ilvl w:val="0"/>
          <w:numId w:val="6"/>
        </w:numPr>
        <w:spacing w:after="100" w:line="272"/>
      </w:pPr>
      <w:r>
        <w:rPr>
          <w:color w:val="2A2340"/>
          <w:sz w:val="22"/>
          <w:szCs w:val="22"/>
        </w:rPr>
        <w:t xml:space="preserve">Go to </w:t>
      </w:r>
      <w:r>
        <w:rPr>
          <w:b/>
          <w:bCs/>
          <w:color w:val="2A2340"/>
          <w:sz w:val="22"/>
          <w:szCs w:val="22"/>
        </w:rPr>
        <w:t xml:space="preserve">File → Export → glTF 2.0 (.glb/.gltf)</w:t>
      </w:r>
      <w:r>
        <w:rPr>
          <w:color w:val="2A2340"/>
          <w:sz w:val="22"/>
          <w:szCs w:val="22"/>
        </w:rPr>
        <w:t xml:space="preserve">.</w:t>
      </w:r>
    </w:p>
    <w:p>
      <w:pPr>
        <w:pStyle w:val="ListParagraph"/>
        <w:numPr>
          <w:ilvl w:val="0"/>
          <w:numId w:val="6"/>
        </w:numPr>
        <w:spacing w:after="100" w:line="272"/>
      </w:pPr>
      <w:r>
        <w:rPr>
          <w:color w:val="2A2340"/>
          <w:sz w:val="22"/>
          <w:szCs w:val="22"/>
        </w:rPr>
        <w:t xml:space="preserve">In the export panel on the right: set </w:t>
      </w:r>
      <w:r>
        <w:rPr>
          <w:b/>
          <w:bCs/>
          <w:color w:val="2A2340"/>
          <w:sz w:val="22"/>
          <w:szCs w:val="22"/>
        </w:rPr>
        <w:t xml:space="preserve">Format</w:t>
      </w:r>
      <w:r>
        <w:rPr>
          <w:color w:val="2A2340"/>
          <w:sz w:val="22"/>
          <w:szCs w:val="22"/>
        </w:rPr>
        <w:t xml:space="preserve"> to </w:t>
      </w:r>
      <w:r>
        <w:rPr>
          <w:b/>
          <w:bCs/>
          <w:color w:val="2A2340"/>
          <w:sz w:val="22"/>
          <w:szCs w:val="22"/>
        </w:rPr>
        <w:t xml:space="preserve">glTF Binary (.glb)</w:t>
      </w:r>
      <w:r>
        <w:rPr>
          <w:color w:val="2A2340"/>
          <w:sz w:val="22"/>
          <w:szCs w:val="22"/>
        </w:rPr>
        <w:t xml:space="preserve">, and tick </w:t>
      </w:r>
      <w:r>
        <w:rPr>
          <w:b/>
          <w:bCs/>
          <w:color w:val="2A2340"/>
          <w:sz w:val="22"/>
          <w:szCs w:val="22"/>
        </w:rPr>
        <w:t xml:space="preserve">Selected Objects</w:t>
      </w:r>
      <w:r>
        <w:rPr>
          <w:color w:val="2A2340"/>
          <w:sz w:val="22"/>
          <w:szCs w:val="22"/>
        </w:rPr>
        <w:t xml:space="preserve"> so only the puppet exports.</w:t>
      </w:r>
    </w:p>
    <w:p>
      <w:pPr>
        <w:pStyle w:val="ListParagraph"/>
        <w:numPr>
          <w:ilvl w:val="0"/>
          <w:numId w:val="6"/>
        </w:numPr>
        <w:spacing w:after="100" w:line="272"/>
      </w:pPr>
      <w:r>
        <w:rPr>
          <w:b/>
          <w:bCs/>
          <w:color w:val="2A2340"/>
          <w:sz w:val="22"/>
          <w:szCs w:val="22"/>
        </w:rPr>
        <w:t xml:space="preserve">Name it clearly</w:t>
      </w:r>
      <w:r>
        <w:rPr>
          <w:color w:val="2A2340"/>
          <w:sz w:val="22"/>
          <w:szCs w:val="22"/>
        </w:rPr>
        <w:t xml:space="preserve"> — e.g. </w:t>
      </w:r>
      <w:r>
        <w:rPr>
          <w:b/>
          <w:bCs/>
          <w:color w:val="2A2340"/>
          <w:sz w:val="22"/>
          <w:szCs w:val="22"/>
        </w:rPr>
        <w:t xml:space="preserve">classic-pubbet.glb</w:t>
      </w:r>
      <w:r>
        <w:rPr>
          <w:color w:val="2A2340"/>
          <w:sz w:val="22"/>
          <w:szCs w:val="22"/>
        </w:rPr>
        <w:t xml:space="preserve"> — and save it into your app’s </w:t>
      </w:r>
      <w:r>
        <w:rPr>
          <w:b/>
          <w:bCs/>
          <w:color w:val="2A2340"/>
          <w:sz w:val="22"/>
          <w:szCs w:val="22"/>
        </w:rPr>
        <w:t xml:space="preserve">assets/models/</w:t>
      </w:r>
      <w:r>
        <w:rPr>
          <w:color w:val="2A2340"/>
          <w:sz w:val="22"/>
          <w:szCs w:val="22"/>
        </w:rPr>
        <w:t xml:space="preserve"> folder.</w:t>
      </w:r>
    </w:p>
    <w:p>
      <w:pPr>
        <w:pStyle w:val="Heading1"/>
        <w:spacing w:after="140" w:before="320"/>
      </w:pPr>
      <w:r>
        <w:rPr>
          <w:b/>
          <w:bCs/>
          <w:color w:val="5B3FA0"/>
          <w:sz w:val="30"/>
          <w:szCs w:val="30"/>
        </w:rPr>
        <w:t xml:space="preserve">Part 7 — Plug it into the builder</w:t>
      </w:r>
    </w:p>
    <w:p>
      <w:pPr>
        <w:pStyle w:val="ListParagraph"/>
        <w:numPr>
          <w:ilvl w:val="0"/>
          <w:numId w:val="7"/>
        </w:numPr>
        <w:spacing w:after="100" w:line="272"/>
      </w:pPr>
      <w:r>
        <w:rPr>
          <w:color w:val="2A2340"/>
          <w:sz w:val="22"/>
          <w:szCs w:val="22"/>
        </w:rPr>
        <w:t xml:space="preserve">Open </w:t>
      </w:r>
      <w:r>
        <w:rPr>
          <w:b/>
          <w:bCs/>
          <w:color w:val="2A2340"/>
          <w:sz w:val="22"/>
          <w:szCs w:val="22"/>
        </w:rPr>
        <w:t xml:space="preserve">admin.html</w:t>
      </w:r>
      <w:r>
        <w:rPr>
          <w:color w:val="2A2340"/>
          <w:sz w:val="22"/>
          <w:szCs w:val="22"/>
        </w:rPr>
        <w:t xml:space="preserve"> in your builder.</w:t>
      </w:r>
    </w:p>
    <w:p>
      <w:pPr>
        <w:pStyle w:val="ListParagraph"/>
        <w:numPr>
          <w:ilvl w:val="0"/>
          <w:numId w:val="7"/>
        </w:numPr>
        <w:spacing w:after="100" w:line="272"/>
      </w:pPr>
      <w:r>
        <w:rPr>
          <w:color w:val="2A2340"/>
          <w:sz w:val="22"/>
          <w:szCs w:val="22"/>
        </w:rPr>
        <w:t xml:space="preserve">Find the </w:t>
      </w:r>
      <w:r>
        <w:rPr>
          <w:b/>
          <w:bCs/>
          <w:color w:val="2A2340"/>
          <w:sz w:val="22"/>
          <w:szCs w:val="22"/>
        </w:rPr>
        <w:t xml:space="preserve">Puppet</w:t>
      </w:r>
      <w:r>
        <w:rPr>
          <w:color w:val="2A2340"/>
          <w:sz w:val="22"/>
          <w:szCs w:val="22"/>
        </w:rPr>
        <w:t xml:space="preserve"> category → the "Classic Pubbet" row.</w:t>
      </w:r>
    </w:p>
    <w:p>
      <w:pPr>
        <w:pStyle w:val="ListParagraph"/>
        <w:numPr>
          <w:ilvl w:val="0"/>
          <w:numId w:val="7"/>
        </w:numPr>
        <w:spacing w:after="100" w:line="272"/>
      </w:pPr>
      <w:r>
        <w:rPr>
          <w:color w:val="2A2340"/>
          <w:sz w:val="22"/>
          <w:szCs w:val="22"/>
        </w:rPr>
        <w:t xml:space="preserve">In its </w:t>
      </w:r>
      <w:r>
        <w:rPr>
          <w:b/>
          <w:bCs/>
          <w:color w:val="2A2340"/>
          <w:sz w:val="22"/>
          <w:szCs w:val="22"/>
        </w:rPr>
        <w:t xml:space="preserve">Model file</w:t>
      </w:r>
      <w:r>
        <w:rPr>
          <w:color w:val="2A2340"/>
          <w:sz w:val="22"/>
          <w:szCs w:val="22"/>
        </w:rPr>
        <w:t xml:space="preserve"> box, type the exact filename: </w:t>
      </w:r>
      <w:r>
        <w:rPr>
          <w:b/>
          <w:bCs/>
          <w:color w:val="2A2340"/>
          <w:sz w:val="22"/>
          <w:szCs w:val="22"/>
        </w:rPr>
        <w:t xml:space="preserve">classic-pubbet.glb</w:t>
      </w:r>
      <w:r>
        <w:rPr>
          <w:color w:val="2A2340"/>
          <w:sz w:val="22"/>
          <w:szCs w:val="22"/>
        </w:rPr>
        <w:t xml:space="preserve">.</w:t>
      </w:r>
    </w:p>
    <w:p>
      <w:pPr>
        <w:pStyle w:val="ListParagraph"/>
        <w:numPr>
          <w:ilvl w:val="0"/>
          <w:numId w:val="7"/>
        </w:numPr>
        <w:spacing w:after="100" w:line="272"/>
      </w:pPr>
      <w:r>
        <w:rPr>
          <w:color w:val="2A2340"/>
          <w:sz w:val="22"/>
          <w:szCs w:val="22"/>
        </w:rPr>
        <w:t xml:space="preserve">Click </w:t>
      </w:r>
      <w:r>
        <w:rPr>
          <w:b/>
          <w:bCs/>
          <w:color w:val="2A2340"/>
          <w:sz w:val="22"/>
          <w:szCs w:val="22"/>
        </w:rPr>
        <w:t xml:space="preserve">Save options.json</w:t>
      </w:r>
      <w:r>
        <w:rPr>
          <w:color w:val="2A2340"/>
          <w:sz w:val="22"/>
          <w:szCs w:val="22"/>
        </w:rPr>
        <w:t xml:space="preserve">, replace the old data/options.json with the downloaded file, and reload the builder.</w:t>
      </w:r>
    </w:p>
    <w:p>
      <w:pPr>
        <w:spacing w:after="120" w:line="276"/>
      </w:pPr>
      <w:r>
        <w:rPr>
          <w:color w:val="2A2340"/>
          <w:sz w:val="22"/>
          <w:szCs w:val="22"/>
        </w:rPr>
        <w:t xml:space="preserve">Your real puppet now loads in 3D. 🎉 If it looks too big, too small, or rotated, that’s normal — the builder auto-scales, and you can nudge orientation back in Blender and re-export.</w:t>
      </w:r>
    </w:p>
    <w:p>
      <w:pPr>
        <w:pStyle w:val="Heading1"/>
        <w:spacing w:after="140" w:before="320"/>
      </w:pPr>
      <w:r>
        <w:rPr>
          <w:b/>
          <w:bCs/>
          <w:color w:val="5B3FA0"/>
          <w:sz w:val="30"/>
          <w:szCs w:val="30"/>
        </w:rPr>
        <w:t xml:space="preserve">Suggested order to build your models</w:t>
      </w:r>
    </w:p>
    <w:p>
      <w:pPr>
        <w:spacing w:after="120" w:line="276"/>
      </w:pPr>
      <w:r>
        <w:rPr>
          <w:color w:val="2A2340"/>
          <w:sz w:val="22"/>
          <w:szCs w:val="22"/>
        </w:rPr>
        <w:t xml:space="preserve">Work outward from the base so everything fits together:</w:t>
      </w:r>
    </w:p>
    <w:p>
      <w:pPr>
        <w:pStyle w:val="ListParagraph"/>
        <w:numPr>
          <w:ilvl w:val="0"/>
          <w:numId w:val="2"/>
        </w:numPr>
        <w:spacing w:after="80" w:line="268"/>
      </w:pPr>
      <w:r>
        <w:rPr>
          <w:b/>
          <w:bCs/>
          <w:color w:val="2A2340"/>
          <w:sz w:val="22"/>
          <w:szCs w:val="22"/>
        </w:rPr>
        <w:t xml:space="preserve">1. Base "Classic Pubbet"</w:t>
      </w:r>
      <w:r>
        <w:rPr>
          <w:color w:val="2A2340"/>
          <w:sz w:val="22"/>
          <w:szCs w:val="22"/>
        </w:rPr>
        <w:t xml:space="preserve"> — the foundation everything else sits on.</w:t>
      </w:r>
    </w:p>
    <w:p>
      <w:pPr>
        <w:pStyle w:val="ListParagraph"/>
        <w:numPr>
          <w:ilvl w:val="0"/>
          <w:numId w:val="2"/>
        </w:numPr>
        <w:spacing w:after="80" w:line="268"/>
      </w:pPr>
      <w:r>
        <w:rPr>
          <w:color w:val="2A2340"/>
          <w:sz w:val="22"/>
          <w:szCs w:val="22"/>
        </w:rPr>
        <w:t xml:space="preserve">2. Eyes and nose</w:t>
      </w:r>
      <w:r>
        <w:rPr>
          <w:color w:val="2A2340"/>
          <w:sz w:val="22"/>
          <w:szCs w:val="22"/>
        </w:rPr>
        <w:t xml:space="preserve"> — small, quick wins that add personality.</w:t>
      </w:r>
    </w:p>
    <w:p>
      <w:pPr>
        <w:pStyle w:val="ListParagraph"/>
        <w:numPr>
          <w:ilvl w:val="0"/>
          <w:numId w:val="2"/>
        </w:numPr>
        <w:spacing w:after="80" w:line="268"/>
      </w:pPr>
      <w:r>
        <w:rPr>
          <w:color w:val="2A2340"/>
          <w:sz w:val="22"/>
          <w:szCs w:val="22"/>
        </w:rPr>
        <w:t xml:space="preserve">3. Hair styles</w:t>
      </w:r>
      <w:r>
        <w:rPr>
          <w:color w:val="2A2340"/>
          <w:sz w:val="22"/>
          <w:szCs w:val="22"/>
        </w:rPr>
        <w:t xml:space="preserve"> — model onto the head; the colors are just material changes.</w:t>
      </w:r>
    </w:p>
    <w:p>
      <w:pPr>
        <w:pStyle w:val="ListParagraph"/>
        <w:numPr>
          <w:ilvl w:val="0"/>
          <w:numId w:val="2"/>
        </w:numPr>
        <w:spacing w:after="80" w:line="268"/>
      </w:pPr>
      <w:r>
        <w:rPr>
          <w:color w:val="2A2340"/>
          <w:sz w:val="22"/>
          <w:szCs w:val="22"/>
        </w:rPr>
        <w:t xml:space="preserve">4. Outfits</w:t>
      </w:r>
      <w:r>
        <w:rPr>
          <w:color w:val="2A2340"/>
          <w:sz w:val="22"/>
          <w:szCs w:val="22"/>
        </w:rPr>
        <w:t xml:space="preserve"> — t-shirts, dresses, premium looks.</w:t>
      </w:r>
    </w:p>
    <w:p>
      <w:pPr>
        <w:pStyle w:val="ListParagraph"/>
        <w:numPr>
          <w:ilvl w:val="0"/>
          <w:numId w:val="2"/>
        </w:numPr>
        <w:spacing w:after="80" w:line="268"/>
      </w:pPr>
      <w:r>
        <w:rPr>
          <w:color w:val="2A2340"/>
          <w:sz w:val="22"/>
          <w:szCs w:val="22"/>
        </w:rPr>
        <w:t xml:space="preserve">5. Glasses, shoes, accessories</w:t>
      </w:r>
      <w:r>
        <w:rPr>
          <w:color w:val="2A2340"/>
          <w:sz w:val="22"/>
          <w:szCs w:val="22"/>
        </w:rPr>
        <w:t xml:space="preserve"> — the finishing touches.</w:t>
      </w:r>
    </w:p>
    <w:p>
      <w:pPr>
        <w:pBdr>
          <w:top w:val="single" w:color="DDD6EC" w:sz="8"/>
        </w:pBdr>
        <w:spacing w:before="240"/>
      </w:pPr>
      <w:r>
        <w:rPr>
          <w:b/>
          <w:bCs/>
          <w:color w:val="5B3FA0"/>
          <w:sz w:val="22"/>
          <w:szCs w:val="22"/>
        </w:rPr>
        <w:t xml:space="preserve">A few golden rules for models that behave in the app</w:t>
      </w:r>
    </w:p>
    <w:p>
      <w:pPr>
        <w:pStyle w:val="ListParagraph"/>
        <w:numPr>
          <w:ilvl w:val="0"/>
          <w:numId w:val="2"/>
        </w:numPr>
        <w:spacing w:after="80" w:line="268"/>
      </w:pPr>
      <w:r>
        <w:rPr>
          <w:color w:val="2A2340"/>
          <w:sz w:val="22"/>
          <w:szCs w:val="22"/>
        </w:rPr>
        <w:t xml:space="preserve">Keep each part a separate .glb (one for hair, one for glasses, etc.).</w:t>
      </w:r>
    </w:p>
    <w:p>
      <w:pPr>
        <w:pStyle w:val="ListParagraph"/>
        <w:numPr>
          <w:ilvl w:val="0"/>
          <w:numId w:val="2"/>
        </w:numPr>
        <w:spacing w:after="80" w:line="268"/>
      </w:pPr>
      <w:r>
        <w:rPr>
          <w:color w:val="2A2340"/>
          <w:sz w:val="22"/>
          <w:szCs w:val="22"/>
        </w:rPr>
        <w:t xml:space="preserve">Center each part at the origin (0,0,0) and face it forward (–Y).</w:t>
      </w:r>
    </w:p>
    <w:p>
      <w:pPr>
        <w:pStyle w:val="ListParagraph"/>
        <w:numPr>
          <w:ilvl w:val="0"/>
          <w:numId w:val="2"/>
        </w:numPr>
        <w:spacing w:after="80" w:line="268"/>
      </w:pPr>
      <w:r>
        <w:rPr>
          <w:color w:val="2A2340"/>
          <w:sz w:val="22"/>
          <w:szCs w:val="22"/>
        </w:rPr>
        <w:t xml:space="preserve">Keep polygon counts modest — these spin in a web browser and on phones.</w:t>
      </w:r>
    </w:p>
    <w:p>
      <w:pPr>
        <w:pStyle w:val="ListParagraph"/>
        <w:numPr>
          <w:ilvl w:val="0"/>
          <w:numId w:val="2"/>
        </w:numPr>
        <w:spacing w:after="80" w:line="268"/>
      </w:pPr>
      <w:r>
        <w:rPr>
          <w:color w:val="2A2340"/>
          <w:sz w:val="22"/>
          <w:szCs w:val="22"/>
        </w:rPr>
        <w:t xml:space="preserve">Apply materials/textures before exporting, and tick "Selected Objects".</w:t>
      </w:r>
    </w:p>
    <w:p>
      <w:pPr>
        <w:pStyle w:val="ListParagraph"/>
        <w:numPr>
          <w:ilvl w:val="0"/>
          <w:numId w:val="2"/>
        </w:numPr>
        <w:spacing w:after="80" w:line="268"/>
      </w:pPr>
      <w:r>
        <w:rPr>
          <w:color w:val="2A2340"/>
          <w:sz w:val="22"/>
          <w:szCs w:val="22"/>
        </w:rPr>
        <w:t xml:space="preserve">Host finished .glb files in Shopify Files (paste the CDN URL into admin), or keep them in assets/models/ while testing.</w:t>
      </w:r>
    </w:p>
    <w:p>
      <w:pPr>
        <w:spacing w:before="260"/>
        <w:jc w:val="center"/>
      </w:pPr>
      <w:r>
        <w:rPr>
          <w:i/>
          <w:iCs/>
          <w:color w:val="6B6486"/>
          <w:sz w:val="20"/>
          <w:szCs w:val="20"/>
        </w:rPr>
        <w:t xml:space="preserve">Pubbets Workshop · handmade to order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3"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4"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5"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6"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7"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900" w:hanging="2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Pubbets Workshop — 3D Model Guide</dc:title>
  <dc:creator>Pubbets Workshop</dc:creator>
  <cp:lastModifiedBy>Un-named</cp:lastModifiedBy>
  <cp:revision>1</cp:revision>
  <dcterms:created xsi:type="dcterms:W3CDTF">2026-07-30T08:26:21.365Z</dcterms:created>
  <dcterms:modified xsi:type="dcterms:W3CDTF">2026-07-30T08:26:21.366Z</dcterms:modified>
</cp:coreProperties>
</file>

<file path=docProps/custom.xml><?xml version="1.0" encoding="utf-8"?>
<Properties xmlns="http://schemas.openxmlformats.org/officeDocument/2006/custom-properties" xmlns:vt="http://schemas.openxmlformats.org/officeDocument/2006/docPropsVTypes"/>
</file>