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07.png" ContentType="image/png"/>
  <Override PartName="/word/media/rId10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QMS</w:t>
      </w:r>
      <w:r>
        <w:t xml:space="preserve"> </w:t>
      </w:r>
      <w:r>
        <w:t xml:space="preserve">Manual</w:t>
      </w:r>
    </w:p>
    <w:p>
      <w:pPr>
        <w:pStyle w:val="Author"/>
      </w:pPr>
      <w:r>
        <w:t xml:space="preserve">Ian</w:t>
      </w:r>
      <w:r>
        <w:t xml:space="preserve"> </w:t>
      </w:r>
      <w:r>
        <w:t xml:space="preserve">Dennis</w:t>
      </w:r>
      <w:r>
        <w:t xml:space="preserve"> </w:t>
      </w:r>
      <w:r>
        <w:t xml:space="preserve">Miller</w:t>
      </w:r>
    </w:p>
    <w:p>
      <w:pPr>
        <w:pStyle w:val="Date"/>
      </w:pPr>
      <w:r>
        <w:t xml:space="preserve">Today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QMS manual describes a quality management system that conforms to the standards stated by ISO 9001:2008.</w:t>
      </w:r>
    </w:p>
    <w:p>
      <w:pPr>
        <w:pStyle w:val="Heading1"/>
      </w:pPr>
      <w:bookmarkStart w:id="21" w:name="scope"/>
      <w:bookmarkEnd w:id="21"/>
      <w:r>
        <w:t xml:space="preserve">1. Scope</w:t>
      </w:r>
    </w:p>
    <w:p>
      <w:pPr>
        <w:pStyle w:val="Heading2"/>
      </w:pPr>
      <w:bookmarkStart w:id="22" w:name="description-of-organization"/>
      <w:bookmarkEnd w:id="22"/>
      <w:r>
        <w:t xml:space="preserve">1.1 Description of Organization</w:t>
      </w:r>
    </w:p>
    <w:p>
      <w:pPr>
        <w:pStyle w:val="FirstParagraph"/>
      </w:pPr>
      <w:r>
        <w:t xml:space="preserve">This organization is an agglomeration of open sources software contributors. The project is open source in nature.</w:t>
      </w:r>
    </w:p>
    <w:p>
      <w:pPr>
        <w:pStyle w:val="Heading2"/>
      </w:pPr>
      <w:bookmarkStart w:id="23" w:name="scope-of-certification"/>
      <w:bookmarkEnd w:id="23"/>
      <w:r>
        <w:t xml:space="preserve">1.2 Scope of Certification</w:t>
      </w:r>
    </w:p>
    <w:p>
      <w:pPr>
        <w:pStyle w:val="FirstParagraph"/>
      </w:pPr>
      <w:r>
        <w:t xml:space="preserve">This document is set up for ISO 9001:2008 certification. However, these headings will roughly generalize to other ISO QMS certifications, such as ISO 13485.</w:t>
      </w:r>
    </w:p>
    <w:p>
      <w:pPr>
        <w:pStyle w:val="Heading2"/>
      </w:pPr>
      <w:bookmarkStart w:id="24" w:name="third-party-certification"/>
      <w:bookmarkEnd w:id="24"/>
      <w:r>
        <w:t xml:space="preserve">1.3 Third Party Certification</w:t>
      </w:r>
    </w:p>
    <w:p>
      <w:pPr>
        <w:pStyle w:val="FirstParagraph"/>
      </w:pPr>
      <w:r>
        <w:t xml:space="preserve">The certifying institution must be chosen based upon jurisdiction.</w:t>
      </w:r>
    </w:p>
    <w:p>
      <w:pPr>
        <w:pStyle w:val="Heading1"/>
      </w:pPr>
      <w:bookmarkStart w:id="25" w:name="references"/>
      <w:bookmarkEnd w:id="25"/>
      <w:r>
        <w:t xml:space="preserve">2. References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AAMI TIR45-2012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ISO 9001-2008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ISO 9004-2009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ISO 13485-2003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ISO 14971-2012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ISO 20000-1-2005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ISO 62304-2006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ISO 90003-2004</w:t>
        </w:r>
      </w:hyperlink>
    </w:p>
    <w:p>
      <w:pPr>
        <w:pStyle w:val="Heading1"/>
      </w:pPr>
      <w:bookmarkStart w:id="34" w:name="terms-definitions"/>
      <w:bookmarkEnd w:id="34"/>
      <w:r>
        <w:t xml:space="preserve">3. Terms &amp; Definitions</w:t>
      </w:r>
    </w:p>
    <w:p>
      <w:pPr>
        <w:pStyle w:val="Heading2"/>
      </w:pPr>
      <w:bookmarkStart w:id="35" w:name="description"/>
      <w:bookmarkEnd w:id="35"/>
      <w:r>
        <w:t xml:space="preserve">3.1 Description</w:t>
      </w:r>
    </w:p>
    <w:p>
      <w:pPr>
        <w:pStyle w:val="Heading2"/>
      </w:pPr>
      <w:bookmarkStart w:id="36" w:name="implementation-and-maintenance"/>
      <w:bookmarkEnd w:id="36"/>
      <w:r>
        <w:t xml:space="preserve">3.2 Implementation And Maintenance</w:t>
      </w:r>
    </w:p>
    <w:p>
      <w:pPr>
        <w:pStyle w:val="Heading1"/>
      </w:pPr>
      <w:bookmarkStart w:id="37" w:name="quality-management-system"/>
      <w:bookmarkEnd w:id="37"/>
      <w:r>
        <w:t xml:space="preserve">4. Quality Management System</w:t>
      </w:r>
    </w:p>
    <w:p>
      <w:pPr>
        <w:pStyle w:val="Heading2"/>
      </w:pPr>
      <w:bookmarkStart w:id="38" w:name="general-requirements"/>
      <w:bookmarkEnd w:id="38"/>
      <w:r>
        <w:t xml:space="preserve">4.1 General Requirements</w:t>
      </w:r>
    </w:p>
    <w:p>
      <w:pPr>
        <w:pStyle w:val="Heading2"/>
      </w:pPr>
      <w:bookmarkStart w:id="39" w:name="documentation-requirements"/>
      <w:bookmarkEnd w:id="39"/>
      <w:r>
        <w:t xml:space="preserve">4.2 Documentation Requirements</w:t>
      </w:r>
    </w:p>
    <w:p>
      <w:pPr>
        <w:pStyle w:val="Heading3"/>
      </w:pPr>
      <w:bookmarkStart w:id="40" w:name="general"/>
      <w:bookmarkEnd w:id="40"/>
      <w:r>
        <w:t xml:space="preserve">4.2.1 General</w:t>
      </w:r>
    </w:p>
    <w:p>
      <w:pPr>
        <w:pStyle w:val="Heading3"/>
      </w:pPr>
      <w:bookmarkStart w:id="41" w:name="quality-management-system-manual"/>
      <w:bookmarkEnd w:id="41"/>
      <w:r>
        <w:t xml:space="preserve">4.2.2 Quality Management System Manual</w:t>
      </w:r>
    </w:p>
    <w:p>
      <w:pPr>
        <w:pStyle w:val="Heading3"/>
      </w:pPr>
      <w:bookmarkStart w:id="42" w:name="document-and-data-control"/>
      <w:bookmarkEnd w:id="42"/>
      <w:r>
        <w:t xml:space="preserve">4.2.3 Document and Data Control</w:t>
      </w:r>
    </w:p>
    <w:p>
      <w:pPr>
        <w:pStyle w:val="FirstParagraph"/>
      </w:pPr>
      <w:r>
        <w:t xml:space="preserve">All project and planning materials will be stored in a directory structure containing the documentation in a variety of formats. The directory structure will be version controlled.</w:t>
      </w:r>
    </w:p>
    <w:p>
      <w:pPr>
        <w:pStyle w:val="Heading3"/>
      </w:pPr>
      <w:bookmarkStart w:id="43" w:name="control-of-records"/>
      <w:bookmarkEnd w:id="43"/>
      <w:r>
        <w:t xml:space="preserve">4.2.4 Control of Records</w:t>
      </w:r>
    </w:p>
    <w:p>
      <w:pPr>
        <w:pStyle w:val="FirstParagraph"/>
      </w:pPr>
      <w:r>
        <w:t xml:space="preserve">Project records are referred to under the Compliance heading of the Project Guide. These records contain a history documenting this project's quality assurance activities.</w:t>
      </w:r>
    </w:p>
    <w:p>
      <w:pPr>
        <w:pStyle w:val="Heading1"/>
      </w:pPr>
      <w:bookmarkStart w:id="44" w:name="management-responsibility"/>
      <w:bookmarkEnd w:id="44"/>
      <w:r>
        <w:t xml:space="preserve">5. Management Responsibility</w:t>
      </w:r>
    </w:p>
    <w:p>
      <w:pPr>
        <w:pStyle w:val="Heading2"/>
      </w:pPr>
      <w:bookmarkStart w:id="45" w:name="management-commitment"/>
      <w:bookmarkEnd w:id="45"/>
      <w:r>
        <w:t xml:space="preserve">5.1 Management Commitment</w:t>
      </w:r>
    </w:p>
    <w:p>
      <w:pPr>
        <w:pStyle w:val="Heading2"/>
      </w:pPr>
      <w:bookmarkStart w:id="46" w:name="customer-focus"/>
      <w:bookmarkEnd w:id="46"/>
      <w:r>
        <w:t xml:space="preserve">5.2 Customer Focus</w:t>
      </w:r>
    </w:p>
    <w:p>
      <w:pPr>
        <w:pStyle w:val="Heading2"/>
      </w:pPr>
      <w:bookmarkStart w:id="47" w:name="policy-statement"/>
      <w:bookmarkEnd w:id="47"/>
      <w:r>
        <w:t xml:space="preserve">5.3 Policy Statement</w:t>
      </w:r>
    </w:p>
    <w:p>
      <w:pPr>
        <w:pStyle w:val="FirstParagraph"/>
      </w:pPr>
      <w:r>
        <w:t xml:space="preserve">This project seeks to deliver defect-free results.</w:t>
      </w:r>
    </w:p>
    <w:p>
      <w:pPr>
        <w:pStyle w:val="Heading2"/>
      </w:pPr>
      <w:bookmarkStart w:id="48" w:name="planning"/>
      <w:bookmarkEnd w:id="48"/>
      <w:r>
        <w:t xml:space="preserve">5.4 Planning</w:t>
      </w:r>
    </w:p>
    <w:p>
      <w:pPr>
        <w:pStyle w:val="Heading3"/>
      </w:pPr>
      <w:bookmarkStart w:id="49" w:name="quality-objectives"/>
      <w:bookmarkEnd w:id="49"/>
      <w:r>
        <w:t xml:space="preserve">5.4.1 Quality Objectives</w:t>
      </w:r>
    </w:p>
    <w:p>
      <w:pPr>
        <w:pStyle w:val="FirstParagraph"/>
      </w:pPr>
      <w:r>
        <w:t xml:space="preserve">The project processes should deliver new features while reducing defects over time.</w:t>
      </w:r>
    </w:p>
    <w:p>
      <w:pPr>
        <w:pStyle w:val="Heading3"/>
      </w:pPr>
      <w:bookmarkStart w:id="50" w:name="quality-management-system-planning"/>
      <w:bookmarkEnd w:id="50"/>
      <w:r>
        <w:t xml:space="preserve">5.4.2 Quality Management System Planning</w:t>
      </w:r>
    </w:p>
    <w:p>
      <w:pPr>
        <w:pStyle w:val="Heading2"/>
      </w:pPr>
      <w:bookmarkStart w:id="51" w:name="responsibility-authority-and-communication"/>
      <w:bookmarkEnd w:id="51"/>
      <w:r>
        <w:t xml:space="preserve">5.5 Responsibility, Authority And Communication</w:t>
      </w:r>
    </w:p>
    <w:p>
      <w:pPr>
        <w:pStyle w:val="Heading3"/>
      </w:pPr>
      <w:bookmarkStart w:id="52" w:name="responsibility-and-authority"/>
      <w:bookmarkEnd w:id="52"/>
      <w:r>
        <w:t xml:space="preserve">5.5.1 Responsibility And Authority</w:t>
      </w:r>
    </w:p>
    <w:p>
      <w:pPr>
        <w:pStyle w:val="Heading3"/>
      </w:pPr>
      <w:bookmarkStart w:id="53" w:name="management-representative"/>
      <w:bookmarkEnd w:id="53"/>
      <w:r>
        <w:t xml:space="preserve">5.5.2 Management Representative</w:t>
      </w:r>
    </w:p>
    <w:p>
      <w:pPr>
        <w:pStyle w:val="Heading3"/>
      </w:pPr>
      <w:bookmarkStart w:id="54" w:name="communication-participation"/>
      <w:bookmarkEnd w:id="54"/>
      <w:r>
        <w:t xml:space="preserve">5.5.3 Communication &amp; Participation</w:t>
      </w:r>
    </w:p>
    <w:p>
      <w:pPr>
        <w:pStyle w:val="Heading2"/>
      </w:pPr>
      <w:bookmarkStart w:id="55" w:name="management-review"/>
      <w:bookmarkEnd w:id="55"/>
      <w:r>
        <w:t xml:space="preserve">5.6 Management Review</w:t>
      </w:r>
    </w:p>
    <w:p>
      <w:pPr>
        <w:pStyle w:val="Heading3"/>
      </w:pPr>
      <w:bookmarkStart w:id="56" w:name="general-1"/>
      <w:bookmarkEnd w:id="56"/>
      <w:r>
        <w:t xml:space="preserve">5.6.1 General</w:t>
      </w:r>
    </w:p>
    <w:p>
      <w:pPr>
        <w:pStyle w:val="Heading3"/>
      </w:pPr>
      <w:bookmarkStart w:id="57" w:name="review-input"/>
      <w:bookmarkEnd w:id="57"/>
      <w:r>
        <w:t xml:space="preserve">5.6.2 Review Input</w:t>
      </w:r>
    </w:p>
    <w:p>
      <w:pPr>
        <w:pStyle w:val="Heading3"/>
      </w:pPr>
      <w:bookmarkStart w:id="58" w:name="review-output"/>
      <w:bookmarkEnd w:id="58"/>
      <w:r>
        <w:t xml:space="preserve">5.6.3 Review Output</w:t>
      </w:r>
    </w:p>
    <w:p>
      <w:pPr>
        <w:pStyle w:val="Heading1"/>
      </w:pPr>
      <w:bookmarkStart w:id="59" w:name="resource-management"/>
      <w:bookmarkEnd w:id="59"/>
      <w:r>
        <w:t xml:space="preserve">6. Resource Management</w:t>
      </w:r>
    </w:p>
    <w:p>
      <w:pPr>
        <w:pStyle w:val="Heading2"/>
      </w:pPr>
      <w:bookmarkStart w:id="60" w:name="provision-of-resources"/>
      <w:bookmarkEnd w:id="60"/>
      <w:r>
        <w:t xml:space="preserve">6.1 Provision Of Resources</w:t>
      </w:r>
    </w:p>
    <w:p>
      <w:pPr>
        <w:pStyle w:val="Heading2"/>
      </w:pPr>
      <w:bookmarkStart w:id="61" w:name="human-resources"/>
      <w:bookmarkEnd w:id="61"/>
      <w:r>
        <w:t xml:space="preserve">6.2 Human Resources</w:t>
      </w:r>
    </w:p>
    <w:p>
      <w:pPr>
        <w:pStyle w:val="Heading3"/>
      </w:pPr>
      <w:bookmarkStart w:id="62" w:name="general-2"/>
      <w:bookmarkEnd w:id="62"/>
      <w:r>
        <w:t xml:space="preserve">6.2.1 General</w:t>
      </w:r>
    </w:p>
    <w:p>
      <w:pPr>
        <w:pStyle w:val="Heading3"/>
      </w:pPr>
      <w:bookmarkStart w:id="63" w:name="competence-awareness-training"/>
      <w:bookmarkEnd w:id="63"/>
      <w:r>
        <w:t xml:space="preserve">6.2.2 Competence, Awareness &amp; Training</w:t>
      </w:r>
    </w:p>
    <w:p>
      <w:pPr>
        <w:pStyle w:val="Heading2"/>
      </w:pPr>
      <w:bookmarkStart w:id="64" w:name="infrastructure"/>
      <w:bookmarkEnd w:id="64"/>
      <w:r>
        <w:t xml:space="preserve">6.3 Infrastructure</w:t>
      </w:r>
    </w:p>
    <w:p>
      <w:pPr>
        <w:pStyle w:val="Heading2"/>
      </w:pPr>
      <w:bookmarkStart w:id="65" w:name="work-environment"/>
      <w:bookmarkEnd w:id="65"/>
      <w:r>
        <w:t xml:space="preserve">6.4 Work Environment</w:t>
      </w:r>
    </w:p>
    <w:p>
      <w:pPr>
        <w:pStyle w:val="Heading1"/>
      </w:pPr>
      <w:bookmarkStart w:id="66" w:name="product-realization"/>
      <w:bookmarkEnd w:id="66"/>
      <w:r>
        <w:t xml:space="preserve">7. Product Realization</w:t>
      </w:r>
    </w:p>
    <w:p>
      <w:pPr>
        <w:pStyle w:val="Heading2"/>
      </w:pPr>
      <w:bookmarkStart w:id="67" w:name="product-realization-planning"/>
      <w:bookmarkEnd w:id="67"/>
      <w:r>
        <w:t xml:space="preserve">7.1 Product Realization Planning</w:t>
      </w:r>
    </w:p>
    <w:p>
      <w:pPr>
        <w:pStyle w:val="Heading2"/>
      </w:pPr>
      <w:bookmarkStart w:id="68" w:name="customer-related-processes"/>
      <w:bookmarkEnd w:id="68"/>
      <w:r>
        <w:t xml:space="preserve">7.2 Customer Related Processes</w:t>
      </w:r>
    </w:p>
    <w:p>
      <w:pPr>
        <w:pStyle w:val="Heading3"/>
      </w:pPr>
      <w:bookmarkStart w:id="69" w:name="determination-of-requirements-related-to-product"/>
      <w:bookmarkEnd w:id="69"/>
      <w:r>
        <w:t xml:space="preserve">7.2.1 Determination Of Requirements Related To Product</w:t>
      </w:r>
    </w:p>
    <w:p>
      <w:pPr>
        <w:pStyle w:val="Heading3"/>
      </w:pPr>
      <w:bookmarkStart w:id="70" w:name="review-of-requirements-related-to-product"/>
      <w:bookmarkEnd w:id="70"/>
      <w:r>
        <w:t xml:space="preserve">7.2.2 Review Of Requirements Related To Product</w:t>
      </w:r>
    </w:p>
    <w:p>
      <w:pPr>
        <w:pStyle w:val="Heading3"/>
      </w:pPr>
      <w:bookmarkStart w:id="71" w:name="customer-communication"/>
      <w:bookmarkEnd w:id="71"/>
      <w:r>
        <w:t xml:space="preserve">7.2.3 Customer Communication</w:t>
      </w:r>
    </w:p>
    <w:p>
      <w:pPr>
        <w:pStyle w:val="Heading2"/>
      </w:pPr>
      <w:bookmarkStart w:id="72" w:name="design-development"/>
      <w:bookmarkEnd w:id="72"/>
      <w:r>
        <w:t xml:space="preserve">7.3 Design &amp; Development</w:t>
      </w:r>
    </w:p>
    <w:p>
      <w:pPr>
        <w:pStyle w:val="Heading3"/>
      </w:pPr>
      <w:bookmarkStart w:id="73" w:name="planning-1"/>
      <w:bookmarkEnd w:id="73"/>
      <w:r>
        <w:t xml:space="preserve">7.3.1 Planning</w:t>
      </w:r>
    </w:p>
    <w:p>
      <w:pPr>
        <w:pStyle w:val="Heading3"/>
      </w:pPr>
      <w:bookmarkStart w:id="74" w:name="input"/>
      <w:bookmarkEnd w:id="74"/>
      <w:r>
        <w:t xml:space="preserve">7.3.2 Input</w:t>
      </w:r>
    </w:p>
    <w:p>
      <w:pPr>
        <w:pStyle w:val="Heading3"/>
      </w:pPr>
      <w:bookmarkStart w:id="75" w:name="output"/>
      <w:bookmarkEnd w:id="75"/>
      <w:r>
        <w:t xml:space="preserve">7.3.3 Output</w:t>
      </w:r>
    </w:p>
    <w:p>
      <w:pPr>
        <w:pStyle w:val="Heading3"/>
      </w:pPr>
      <w:bookmarkStart w:id="76" w:name="review"/>
      <w:bookmarkEnd w:id="76"/>
      <w:r>
        <w:t xml:space="preserve">7.3.4 Review</w:t>
      </w:r>
    </w:p>
    <w:p>
      <w:pPr>
        <w:pStyle w:val="Heading3"/>
      </w:pPr>
      <w:bookmarkStart w:id="77" w:name="verification"/>
      <w:bookmarkEnd w:id="77"/>
      <w:r>
        <w:t xml:space="preserve">7.3.5 Verification</w:t>
      </w:r>
    </w:p>
    <w:p>
      <w:pPr>
        <w:pStyle w:val="Heading3"/>
      </w:pPr>
      <w:bookmarkStart w:id="78" w:name="validation"/>
      <w:bookmarkEnd w:id="78"/>
      <w:r>
        <w:t xml:space="preserve">7.3.6 Validation</w:t>
      </w:r>
    </w:p>
    <w:p>
      <w:pPr>
        <w:pStyle w:val="Heading3"/>
      </w:pPr>
      <w:bookmarkStart w:id="79" w:name="control-of-design-development-changes"/>
      <w:bookmarkEnd w:id="79"/>
      <w:r>
        <w:t xml:space="preserve">7.3.7 Control Of Design &amp; Development Changes</w:t>
      </w:r>
    </w:p>
    <w:p>
      <w:pPr>
        <w:pStyle w:val="Heading2"/>
      </w:pPr>
      <w:bookmarkStart w:id="80" w:name="purchasing"/>
      <w:bookmarkEnd w:id="80"/>
      <w:r>
        <w:t xml:space="preserve">7.4 Purchasing</w:t>
      </w:r>
    </w:p>
    <w:p>
      <w:pPr>
        <w:pStyle w:val="Heading3"/>
      </w:pPr>
      <w:bookmarkStart w:id="81" w:name="purchasing-process"/>
      <w:bookmarkEnd w:id="81"/>
      <w:r>
        <w:t xml:space="preserve">7.4.1 Purchasing Process</w:t>
      </w:r>
    </w:p>
    <w:p>
      <w:pPr>
        <w:pStyle w:val="Heading3"/>
      </w:pPr>
      <w:bookmarkStart w:id="82" w:name="purchasing-information"/>
      <w:bookmarkEnd w:id="82"/>
      <w:r>
        <w:t xml:space="preserve">7.4.2 Purchasing Information</w:t>
      </w:r>
    </w:p>
    <w:p>
      <w:pPr>
        <w:pStyle w:val="Heading3"/>
      </w:pPr>
      <w:bookmarkStart w:id="83" w:name="verification-of-purchased-product"/>
      <w:bookmarkEnd w:id="83"/>
      <w:r>
        <w:t xml:space="preserve">7.4.3 Verification Of Purchased Product</w:t>
      </w:r>
    </w:p>
    <w:p>
      <w:pPr>
        <w:pStyle w:val="Heading2"/>
      </w:pPr>
      <w:bookmarkStart w:id="84" w:name="production-service-provision"/>
      <w:bookmarkEnd w:id="84"/>
      <w:r>
        <w:t xml:space="preserve">7.5 Production &amp; Service Provision</w:t>
      </w:r>
    </w:p>
    <w:p>
      <w:pPr>
        <w:pStyle w:val="Heading3"/>
      </w:pPr>
      <w:bookmarkStart w:id="85" w:name="control-of-production-service-provision"/>
      <w:bookmarkEnd w:id="85"/>
      <w:r>
        <w:t xml:space="preserve">7.5.1 Control Of Production &amp; Service Provision</w:t>
      </w:r>
    </w:p>
    <w:p>
      <w:pPr>
        <w:pStyle w:val="Heading3"/>
      </w:pPr>
      <w:bookmarkStart w:id="86" w:name="validation-of-processes-for-production-service-provision"/>
      <w:bookmarkEnd w:id="86"/>
      <w:r>
        <w:t xml:space="preserve">7.5.2 Validation Of Processes For Production &amp; Service Provision</w:t>
      </w:r>
    </w:p>
    <w:p>
      <w:pPr>
        <w:pStyle w:val="Heading3"/>
      </w:pPr>
      <w:bookmarkStart w:id="87" w:name="identification-traceability"/>
      <w:bookmarkEnd w:id="87"/>
      <w:r>
        <w:t xml:space="preserve">7.5.3 Identification &amp; Traceability</w:t>
      </w:r>
    </w:p>
    <w:p>
      <w:pPr>
        <w:pStyle w:val="Heading3"/>
      </w:pPr>
      <w:bookmarkStart w:id="88" w:name="customer-property"/>
      <w:bookmarkEnd w:id="88"/>
      <w:r>
        <w:t xml:space="preserve">7.5.4 Customer Property</w:t>
      </w:r>
    </w:p>
    <w:p>
      <w:pPr>
        <w:pStyle w:val="Heading3"/>
      </w:pPr>
      <w:bookmarkStart w:id="89" w:name="preservation-of-product"/>
      <w:bookmarkEnd w:id="89"/>
      <w:r>
        <w:t xml:space="preserve">7.5.5 Preservation Of Product</w:t>
      </w:r>
    </w:p>
    <w:p>
      <w:pPr>
        <w:pStyle w:val="Heading2"/>
      </w:pPr>
      <w:bookmarkStart w:id="90" w:name="control-of-monitoring-measuring-equipment."/>
      <w:bookmarkEnd w:id="90"/>
      <w:r>
        <w:t xml:space="preserve">7.6 Control Of Monitoring &amp; Measuring Equipment.</w:t>
      </w:r>
    </w:p>
    <w:p>
      <w:pPr>
        <w:pStyle w:val="Heading1"/>
      </w:pPr>
      <w:bookmarkStart w:id="91" w:name="measurement-analysis-improvement"/>
      <w:bookmarkEnd w:id="91"/>
      <w:r>
        <w:t xml:space="preserve">8. Measurement, Analysis &amp; Improvement</w:t>
      </w:r>
    </w:p>
    <w:p>
      <w:pPr>
        <w:pStyle w:val="Heading2"/>
      </w:pPr>
      <w:bookmarkStart w:id="92" w:name="general-3"/>
      <w:bookmarkEnd w:id="92"/>
      <w:r>
        <w:t xml:space="preserve">8.1 General</w:t>
      </w:r>
    </w:p>
    <w:p>
      <w:pPr>
        <w:pStyle w:val="Heading2"/>
      </w:pPr>
      <w:bookmarkStart w:id="93" w:name="monitoring-measurement"/>
      <w:bookmarkEnd w:id="93"/>
      <w:r>
        <w:t xml:space="preserve">8.2 Monitoring &amp; Measurement</w:t>
      </w:r>
    </w:p>
    <w:p>
      <w:pPr>
        <w:pStyle w:val="Heading3"/>
      </w:pPr>
      <w:bookmarkStart w:id="94" w:name="customer-satisfaction"/>
      <w:bookmarkEnd w:id="94"/>
      <w:r>
        <w:t xml:space="preserve">8.2.1 Customer Satisfaction</w:t>
      </w:r>
    </w:p>
    <w:p>
      <w:pPr>
        <w:pStyle w:val="Heading3"/>
      </w:pPr>
      <w:bookmarkStart w:id="95" w:name="internal-audit"/>
      <w:bookmarkEnd w:id="95"/>
      <w:r>
        <w:t xml:space="preserve">8.2.2 Internal Audit</w:t>
      </w:r>
    </w:p>
    <w:p>
      <w:pPr>
        <w:pStyle w:val="FirstParagraph"/>
      </w:pPr>
      <w:r>
        <w:t xml:space="preserve">The quality management system will be checked against the project implementation to test for compliance.</w:t>
      </w:r>
    </w:p>
    <w:p>
      <w:pPr>
        <w:pStyle w:val="Heading3"/>
      </w:pPr>
      <w:bookmarkStart w:id="96" w:name="process-monitoring-measurement"/>
      <w:bookmarkEnd w:id="96"/>
      <w:r>
        <w:t xml:space="preserve">8.2.3 Process Monitoring &amp; Measurement</w:t>
      </w:r>
    </w:p>
    <w:p>
      <w:pPr>
        <w:pStyle w:val="Heading3"/>
      </w:pPr>
      <w:bookmarkStart w:id="97" w:name="product-monitoring-measurement"/>
      <w:bookmarkEnd w:id="97"/>
      <w:r>
        <w:t xml:space="preserve">8.2.4 Product Monitoring &amp; Measurement</w:t>
      </w:r>
    </w:p>
    <w:p>
      <w:pPr>
        <w:pStyle w:val="Heading2"/>
      </w:pPr>
      <w:bookmarkStart w:id="98" w:name="control-of-non-conformances"/>
      <w:bookmarkEnd w:id="98"/>
      <w:r>
        <w:t xml:space="preserve">8.3 Control Of Non-conformances</w:t>
      </w:r>
    </w:p>
    <w:p>
      <w:pPr>
        <w:pStyle w:val="FirstParagraph"/>
      </w:pPr>
      <w:r>
        <w:t xml:space="preserve">When a defect is detected, the problem is recorded as a bug in the issue tracking system.</w:t>
      </w:r>
    </w:p>
    <w:p>
      <w:pPr>
        <w:pStyle w:val="Heading2"/>
      </w:pPr>
      <w:bookmarkStart w:id="99" w:name="analysis-of-data"/>
      <w:bookmarkEnd w:id="99"/>
      <w:r>
        <w:t xml:space="preserve">8.4 Analysis Of Data</w:t>
      </w:r>
    </w:p>
    <w:p>
      <w:pPr>
        <w:pStyle w:val="Heading2"/>
      </w:pPr>
      <w:bookmarkStart w:id="100" w:name="improvement"/>
      <w:bookmarkEnd w:id="100"/>
      <w:r>
        <w:t xml:space="preserve">8.5 Improvement</w:t>
      </w:r>
    </w:p>
    <w:p>
      <w:pPr>
        <w:pStyle w:val="Heading3"/>
      </w:pPr>
      <w:bookmarkStart w:id="101" w:name="continual-improvement"/>
      <w:bookmarkEnd w:id="101"/>
      <w:r>
        <w:t xml:space="preserve">8.5.1 Continual Improvement</w:t>
      </w:r>
    </w:p>
    <w:p>
      <w:pPr>
        <w:pStyle w:val="Heading3"/>
      </w:pPr>
      <w:bookmarkStart w:id="102" w:name="corrective-action"/>
      <w:bookmarkEnd w:id="102"/>
      <w:r>
        <w:t xml:space="preserve">8.5.2 Corrective Action</w:t>
      </w:r>
    </w:p>
    <w:p>
      <w:pPr>
        <w:pStyle w:val="FirstParagraph"/>
      </w:pPr>
      <w:r>
        <w:t xml:space="preserve">A bug is handled by 1) creating a test that recreates the conditions of the bug (i.e. "regression test"); and 2) altering system code until the error condition has been corrected.</w:t>
      </w:r>
    </w:p>
    <w:p>
      <w:pPr>
        <w:pStyle w:val="Heading3"/>
      </w:pPr>
      <w:bookmarkStart w:id="103" w:name="preventive-action"/>
      <w:bookmarkEnd w:id="103"/>
      <w:r>
        <w:t xml:space="preserve">8.5.3 Preventive Action</w:t>
      </w:r>
    </w:p>
    <w:p>
      <w:pPr>
        <w:pStyle w:val="FirstParagraph"/>
      </w:pPr>
      <w:r>
        <w:t xml:space="preserve">The project uses a number of techniques to identify problems before they occur. This QMS is the primary action. More specific actions include:</w:t>
      </w:r>
    </w:p>
    <w:p>
      <w:pPr>
        <w:pStyle w:val="Compact"/>
        <w:numPr>
          <w:numId w:val="1002"/>
          <w:ilvl w:val="0"/>
        </w:numPr>
      </w:pPr>
      <w:r>
        <w:t xml:space="preserve">software version control</w:t>
      </w:r>
    </w:p>
    <w:p>
      <w:pPr>
        <w:pStyle w:val="Compact"/>
        <w:numPr>
          <w:numId w:val="1002"/>
          <w:ilvl w:val="0"/>
        </w:numPr>
      </w:pPr>
      <w:r>
        <w:t xml:space="preserve">test-driven development with unit tests</w:t>
      </w:r>
    </w:p>
    <w:p>
      <w:pPr>
        <w:pStyle w:val="Compact"/>
        <w:numPr>
          <w:numId w:val="1002"/>
          <w:ilvl w:val="0"/>
        </w:numPr>
      </w:pPr>
      <w:r>
        <w:t xml:space="preserve">continuous integration</w:t>
      </w:r>
    </w:p>
    <w:p>
      <w:pPr>
        <w:pStyle w:val="Compact"/>
        <w:numPr>
          <w:numId w:val="1002"/>
          <w:ilvl w:val="0"/>
        </w:numPr>
      </w:pPr>
      <w:r>
        <w:t xml:space="preserve">code reviews</w:t>
      </w:r>
    </w:p>
    <w:p>
      <w:pPr>
        <w:pStyle w:val="Heading1"/>
      </w:pPr>
      <w:bookmarkStart w:id="104" w:name="appendices"/>
      <w:bookmarkEnd w:id="104"/>
      <w:r>
        <w:t xml:space="preserve">Appendices</w:t>
      </w:r>
    </w:p>
    <w:p>
      <w:pPr>
        <w:pStyle w:val="Heading2"/>
      </w:pPr>
      <w:bookmarkStart w:id="105" w:name="a.1-abbreviations-acronyms"/>
      <w:bookmarkEnd w:id="105"/>
      <w:r>
        <w:t xml:space="preserve">A.1 Abbreviations &amp; Acronyms</w:t>
      </w:r>
    </w:p>
    <w:p>
      <w:pPr>
        <w:pStyle w:val="Heading2"/>
      </w:pPr>
      <w:bookmarkStart w:id="106" w:name="a.2-sequence-interaction-of-qms-processes"/>
      <w:bookmarkEnd w:id="106"/>
      <w:r>
        <w:t xml:space="preserve">A.2 Sequence &amp; Interaction Of QMS Processes</w:t>
      </w:r>
    </w:p>
    <w:p>
      <w:pPr>
        <w:pStyle w:val="FigureWithCaption"/>
      </w:pPr>
      <w:r>
        <w:drawing>
          <wp:inline>
            <wp:extent cx="5334000" cy="418580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utput/planning/Agile_Compliance_Diagrams-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5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Agile QMS Process Diagram</w:t>
      </w:r>
    </w:p>
    <w:p>
      <w:pPr>
        <w:pStyle w:val="Heading2"/>
      </w:pPr>
      <w:bookmarkStart w:id="108" w:name="a.3-relationships-between-iso-standards"/>
      <w:bookmarkEnd w:id="108"/>
      <w:r>
        <w:t xml:space="preserve">A.3 Relationships between ISO standards</w:t>
      </w:r>
    </w:p>
    <w:p>
      <w:pPr>
        <w:pStyle w:val="FigureWithCaption"/>
      </w:pPr>
      <w:r>
        <w:drawing>
          <wp:inline>
            <wp:extent cx="5334000" cy="418580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utput/planning/Agile_Compliance_Diagram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5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Compliance Hierarchy Diagram</w:t>
      </w:r>
    </w:p>
    <w:p>
      <w:pPr>
        <w:pStyle w:val="Heading2"/>
      </w:pPr>
      <w:bookmarkStart w:id="110" w:name="a.4-list-of-key-management-system-documents"/>
      <w:bookmarkEnd w:id="110"/>
      <w:r>
        <w:t xml:space="preserve">A.4 List Of Key Management System Documents</w:t>
      </w:r>
    </w:p>
    <w:p>
      <w:pPr>
        <w:pStyle w:val="Heading3"/>
      </w:pPr>
      <w:bookmarkStart w:id="111" w:name="operational-procedures"/>
      <w:bookmarkEnd w:id="111"/>
      <w:r>
        <w:t xml:space="preserve">Operational Procedures</w:t>
      </w:r>
    </w:p>
    <w:p>
      <w:pPr>
        <w:pStyle w:val="Heading3"/>
      </w:pPr>
      <w:bookmarkStart w:id="112" w:name="forms-records"/>
      <w:bookmarkEnd w:id="112"/>
      <w:r>
        <w:t xml:space="preserve">Forms &amp; Records</w:t>
      </w:r>
    </w:p>
    <w:p>
      <w:pPr>
        <w:pStyle w:val="Heading2"/>
      </w:pPr>
      <w:bookmarkStart w:id="113" w:name="a.5-organization-chart"/>
      <w:bookmarkEnd w:id="113"/>
      <w:r>
        <w:t xml:space="preserve">A.5 Organization Chart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cae4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d6cc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6f75e0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07" Target="media/rId107.png" /><Relationship Type="http://schemas.openxmlformats.org/officeDocument/2006/relationships/image" Id="rId109" Target="media/rId109.png" /><Relationship Type="http://schemas.openxmlformats.org/officeDocument/2006/relationships/hyperlink" Id="rId26" Target="../iso/AAMI%20TIR45-2012.pdf" TargetMode="External" /><Relationship Type="http://schemas.openxmlformats.org/officeDocument/2006/relationships/hyperlink" Id="rId29" Target="../iso/ISO%2013485-2003.pdf" TargetMode="External" /><Relationship Type="http://schemas.openxmlformats.org/officeDocument/2006/relationships/hyperlink" Id="rId30" Target="../iso/ISO%2014971-2012.pdf" TargetMode="External" /><Relationship Type="http://schemas.openxmlformats.org/officeDocument/2006/relationships/hyperlink" Id="rId31" Target="../iso/ISO%2020000-1-2005.pdf" TargetMode="External" /><Relationship Type="http://schemas.openxmlformats.org/officeDocument/2006/relationships/hyperlink" Id="rId32" Target="../iso/ISO%2062304-2006.pdf" TargetMode="External" /><Relationship Type="http://schemas.openxmlformats.org/officeDocument/2006/relationships/hyperlink" Id="rId33" Target="../iso/ISO%2090003-2004.pdf" TargetMode="External" /><Relationship Type="http://schemas.openxmlformats.org/officeDocument/2006/relationships/hyperlink" Id="rId27" Target="../iso/ISO%209001-2008.pdf" TargetMode="External" /><Relationship Type="http://schemas.openxmlformats.org/officeDocument/2006/relationships/hyperlink" Id="rId28" Target="../iso/ISO%209004-2009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../iso/AAMI%20TIR45-2012.pdf" TargetMode="External" /><Relationship Type="http://schemas.openxmlformats.org/officeDocument/2006/relationships/hyperlink" Id="rId29" Target="../iso/ISO%2013485-2003.pdf" TargetMode="External" /><Relationship Type="http://schemas.openxmlformats.org/officeDocument/2006/relationships/hyperlink" Id="rId30" Target="../iso/ISO%2014971-2012.pdf" TargetMode="External" /><Relationship Type="http://schemas.openxmlformats.org/officeDocument/2006/relationships/hyperlink" Id="rId31" Target="../iso/ISO%2020000-1-2005.pdf" TargetMode="External" /><Relationship Type="http://schemas.openxmlformats.org/officeDocument/2006/relationships/hyperlink" Id="rId32" Target="../iso/ISO%2062304-2006.pdf" TargetMode="External" /><Relationship Type="http://schemas.openxmlformats.org/officeDocument/2006/relationships/hyperlink" Id="rId33" Target="../iso/ISO%2090003-2004.pdf" TargetMode="External" /><Relationship Type="http://schemas.openxmlformats.org/officeDocument/2006/relationships/hyperlink" Id="rId27" Target="../iso/ISO%209001-2008.pdf" TargetMode="External" /><Relationship Type="http://schemas.openxmlformats.org/officeDocument/2006/relationships/hyperlink" Id="rId28" Target="../iso/ISO%209004-2009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QMS Manual</dc:title>
  <dc:creator>Ian Dennis Miller</dc:creator>
</cp:coreProperties>
</file>