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828"/>
        <w:tblW w:w="10487" w:type="dxa"/>
        <w:tblLayout w:type="fixed"/>
        <w:tblCellMar>
          <w:left w:w="10" w:type="dxa"/>
          <w:right w:w="10" w:type="dxa"/>
        </w:tblCellMar>
        <w:tblLook w:val="04A0" w:firstRow="1" w:lastRow="0" w:firstColumn="1" w:lastColumn="0" w:noHBand="0" w:noVBand="1"/>
      </w:tblPr>
      <w:tblGrid>
        <w:gridCol w:w="848"/>
        <w:gridCol w:w="1559"/>
        <w:gridCol w:w="6379"/>
        <w:gridCol w:w="567"/>
        <w:gridCol w:w="567"/>
        <w:gridCol w:w="567"/>
      </w:tblGrid>
      <w:tr w:rsidR="00E97D84" w:rsidTr="00E97D84">
        <w:trPr>
          <w:cantSplit/>
          <w:trHeight w:val="129"/>
        </w:trPr>
        <w:tc>
          <w:tcPr>
            <w:tcW w:w="848"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napToGrid w:val="0"/>
              <w:ind w:left="-134"/>
              <w:jc w:val="center"/>
              <w:rPr>
                <w:rFonts w:ascii="標楷體" w:eastAsia="標楷體" w:hAnsi="標楷體"/>
                <w:b/>
                <w:sz w:val="28"/>
                <w:szCs w:val="28"/>
              </w:rPr>
            </w:pPr>
          </w:p>
          <w:p w:rsidR="00E97D84" w:rsidRDefault="00E97D84" w:rsidP="00E97D84">
            <w:pPr>
              <w:snapToGrid w:val="0"/>
              <w:ind w:left="-134"/>
              <w:jc w:val="center"/>
              <w:rPr>
                <w:rFonts w:ascii="標楷體" w:eastAsia="標楷體" w:hAnsi="標楷體"/>
                <w:b/>
                <w:sz w:val="28"/>
                <w:szCs w:val="28"/>
              </w:rPr>
            </w:pPr>
            <w:r>
              <w:rPr>
                <w:rFonts w:ascii="標楷體" w:eastAsia="標楷體" w:hAnsi="標楷體"/>
                <w:b/>
                <w:sz w:val="28"/>
                <w:szCs w:val="28"/>
              </w:rPr>
              <w:t>層面</w:t>
            </w: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Default="00E97D84" w:rsidP="00E97D84">
            <w:pPr>
              <w:snapToGrid w:val="0"/>
              <w:ind w:left="-134"/>
              <w:jc w:val="center"/>
              <w:rPr>
                <w:rFonts w:ascii="標楷體" w:eastAsia="標楷體" w:hAnsi="標楷體"/>
                <w:b/>
                <w:sz w:val="28"/>
                <w:szCs w:val="28"/>
              </w:rPr>
            </w:pPr>
            <w:r>
              <w:rPr>
                <w:rFonts w:ascii="標楷體" w:eastAsia="標楷體" w:hAnsi="標楷體"/>
                <w:b/>
                <w:sz w:val="28"/>
                <w:szCs w:val="28"/>
              </w:rPr>
              <w:t>評鑑</w:t>
            </w:r>
          </w:p>
          <w:p w:rsidR="00E97D84" w:rsidRDefault="00E97D84" w:rsidP="00E97D84">
            <w:pPr>
              <w:snapToGrid w:val="0"/>
              <w:ind w:left="-134"/>
              <w:jc w:val="center"/>
              <w:rPr>
                <w:rFonts w:ascii="標楷體" w:eastAsia="標楷體" w:hAnsi="標楷體"/>
                <w:b/>
                <w:sz w:val="28"/>
                <w:szCs w:val="28"/>
              </w:rPr>
            </w:pPr>
            <w:r>
              <w:rPr>
                <w:rFonts w:ascii="標楷體" w:eastAsia="標楷體" w:hAnsi="標楷體"/>
                <w:b/>
                <w:sz w:val="28"/>
                <w:szCs w:val="28"/>
              </w:rPr>
              <w:t>重點</w:t>
            </w:r>
          </w:p>
        </w:tc>
        <w:tc>
          <w:tcPr>
            <w:tcW w:w="637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napToGrid w:val="0"/>
              <w:spacing w:line="400" w:lineRule="exact"/>
              <w:jc w:val="center"/>
            </w:pPr>
            <w:r>
              <w:rPr>
                <w:rFonts w:ascii="標楷體" w:eastAsia="標楷體" w:hAnsi="標楷體"/>
                <w:b/>
                <w:bCs/>
                <w:sz w:val="28"/>
                <w:szCs w:val="28"/>
              </w:rPr>
              <w:t>品質原則</w:t>
            </w:r>
            <w:r>
              <w:rPr>
                <w:rFonts w:ascii="標楷體" w:eastAsia="標楷體" w:hAnsi="標楷體"/>
                <w:b/>
                <w:sz w:val="28"/>
                <w:szCs w:val="28"/>
              </w:rPr>
              <w:t xml:space="preserve"> </w:t>
            </w:r>
          </w:p>
        </w:tc>
        <w:tc>
          <w:tcPr>
            <w:tcW w:w="1701" w:type="dxa"/>
            <w:gridSpan w:val="3"/>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napToGrid w:val="0"/>
              <w:jc w:val="center"/>
              <w:rPr>
                <w:rFonts w:ascii="標楷體" w:eastAsia="標楷體" w:hAnsi="標楷體"/>
                <w:b/>
                <w:sz w:val="28"/>
                <w:szCs w:val="28"/>
              </w:rPr>
            </w:pPr>
            <w:r>
              <w:rPr>
                <w:rFonts w:ascii="標楷體" w:eastAsia="標楷體" w:hAnsi="標楷體"/>
                <w:b/>
                <w:sz w:val="28"/>
                <w:szCs w:val="28"/>
              </w:rPr>
              <w:t>檢核評估</w:t>
            </w:r>
          </w:p>
        </w:tc>
      </w:tr>
      <w:tr w:rsidR="00E97D84" w:rsidTr="00E97D84">
        <w:trPr>
          <w:cantSplit/>
          <w:trHeight w:val="44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napToGrid w:val="0"/>
              <w:jc w:val="center"/>
              <w:rPr>
                <w:rFonts w:ascii="標楷體" w:eastAsia="標楷體" w:hAnsi="標楷體"/>
                <w:b/>
                <w:sz w:val="32"/>
                <w:szCs w:val="32"/>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Default="00E97D84" w:rsidP="00E97D84">
            <w:pPr>
              <w:snapToGrid w:val="0"/>
              <w:jc w:val="center"/>
              <w:rPr>
                <w:rFonts w:ascii="標楷體" w:eastAsia="標楷體" w:hAnsi="標楷體"/>
                <w:b/>
                <w:sz w:val="32"/>
                <w:szCs w:val="32"/>
              </w:rPr>
            </w:pPr>
          </w:p>
        </w:tc>
        <w:tc>
          <w:tcPr>
            <w:tcW w:w="637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napToGrid w:val="0"/>
              <w:spacing w:line="400" w:lineRule="exact"/>
              <w:jc w:val="center"/>
              <w:rPr>
                <w:rFonts w:ascii="標楷體" w:eastAsia="標楷體" w:hAnsi="標楷體"/>
                <w:b/>
                <w:sz w:val="32"/>
                <w:szCs w:val="32"/>
              </w:rPr>
            </w:pP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Default="00E97D84" w:rsidP="00E97D84">
            <w:pPr>
              <w:snapToGrid w:val="0"/>
              <w:spacing w:line="280" w:lineRule="exact"/>
              <w:jc w:val="center"/>
            </w:pPr>
            <w:r>
              <w:rPr>
                <w:rFonts w:ascii="標楷體" w:eastAsia="標楷體" w:hAnsi="標楷體"/>
              </w:rPr>
              <w:t>佳</w:t>
            </w: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Default="00E97D84" w:rsidP="00E97D84">
            <w:pPr>
              <w:snapToGrid w:val="0"/>
              <w:spacing w:line="280" w:lineRule="exact"/>
              <w:jc w:val="center"/>
            </w:pPr>
            <w:r>
              <w:rPr>
                <w:rFonts w:ascii="標楷體" w:eastAsia="標楷體" w:hAnsi="標楷體"/>
              </w:rPr>
              <w:t>尚可</w:t>
            </w: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napToGrid w:val="0"/>
              <w:spacing w:line="280" w:lineRule="exact"/>
              <w:jc w:val="center"/>
            </w:pPr>
            <w:r>
              <w:rPr>
                <w:rFonts w:ascii="標楷體" w:eastAsia="標楷體" w:hAnsi="標楷體"/>
              </w:rPr>
              <w:t>待改善</w:t>
            </w:r>
          </w:p>
        </w:tc>
      </w:tr>
      <w:tr w:rsidR="00E97D84" w:rsidTr="00E97D84">
        <w:trPr>
          <w:cantSplit/>
          <w:trHeight w:val="420"/>
        </w:trPr>
        <w:tc>
          <w:tcPr>
            <w:tcW w:w="848"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00" w:lineRule="exact"/>
              <w:jc w:val="center"/>
              <w:rPr>
                <w:rFonts w:ascii="標楷體" w:eastAsia="標楷體" w:hAnsi="標楷體"/>
                <w:b/>
                <w:sz w:val="28"/>
                <w:szCs w:val="28"/>
              </w:rPr>
            </w:pPr>
            <w:r>
              <w:rPr>
                <w:rFonts w:ascii="標楷體" w:eastAsia="標楷體" w:hAnsi="標楷體"/>
                <w:b/>
                <w:sz w:val="28"/>
                <w:szCs w:val="28"/>
              </w:rPr>
              <w:t>A.</w:t>
            </w:r>
          </w:p>
          <w:p w:rsidR="00E97D84" w:rsidRDefault="00E97D84" w:rsidP="00E97D84">
            <w:pPr>
              <w:spacing w:line="300" w:lineRule="exact"/>
              <w:jc w:val="center"/>
              <w:rPr>
                <w:rFonts w:ascii="標楷體" w:eastAsia="標楷體" w:hAnsi="標楷體"/>
                <w:b/>
                <w:sz w:val="28"/>
                <w:szCs w:val="28"/>
              </w:rPr>
            </w:pPr>
            <w:r>
              <w:rPr>
                <w:rFonts w:ascii="標楷體" w:eastAsia="標楷體" w:hAnsi="標楷體"/>
                <w:b/>
                <w:sz w:val="28"/>
                <w:szCs w:val="28"/>
              </w:rPr>
              <w:t>課程設計</w:t>
            </w:r>
          </w:p>
          <w:p w:rsidR="00E97D84" w:rsidRDefault="00E97D84" w:rsidP="00E97D84">
            <w:pPr>
              <w:spacing w:line="300" w:lineRule="exact"/>
              <w:jc w:val="center"/>
              <w:rPr>
                <w:rFonts w:ascii="標楷體" w:eastAsia="標楷體" w:hAnsi="標楷體"/>
                <w:b/>
                <w:sz w:val="28"/>
                <w:szCs w:val="28"/>
              </w:rPr>
            </w:pPr>
          </w:p>
          <w:p w:rsidR="00E97D84" w:rsidRDefault="00E97D84" w:rsidP="00E97D84">
            <w:pPr>
              <w:spacing w:line="300" w:lineRule="exact"/>
              <w:jc w:val="center"/>
              <w:rPr>
                <w:rFonts w:ascii="標楷體" w:eastAsia="標楷體" w:hAnsi="標楷體"/>
                <w:b/>
                <w:sz w:val="28"/>
                <w:szCs w:val="28"/>
              </w:rPr>
            </w:pPr>
          </w:p>
          <w:p w:rsidR="00E97D84" w:rsidRDefault="00E97D84" w:rsidP="00E97D84">
            <w:pPr>
              <w:spacing w:line="300" w:lineRule="exact"/>
              <w:jc w:val="center"/>
              <w:rPr>
                <w:rFonts w:ascii="標楷體" w:eastAsia="標楷體" w:hAnsi="標楷體"/>
                <w:b/>
                <w:sz w:val="28"/>
                <w:szCs w:val="28"/>
              </w:rPr>
            </w:pPr>
          </w:p>
          <w:p w:rsidR="00E97D84" w:rsidRDefault="00E97D84" w:rsidP="00E97D84">
            <w:pPr>
              <w:spacing w:line="300" w:lineRule="exact"/>
              <w:jc w:val="center"/>
            </w:pPr>
          </w:p>
        </w:tc>
        <w:tc>
          <w:tcPr>
            <w:tcW w:w="1559" w:type="dxa"/>
            <w:vMerge w:val="restart"/>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Default="00E97D84" w:rsidP="00E97D84">
            <w:pPr>
              <w:spacing w:line="300" w:lineRule="exact"/>
              <w:jc w:val="center"/>
            </w:pPr>
            <w:r>
              <w:rPr>
                <w:rFonts w:ascii="標楷體" w:eastAsia="標楷體" w:hAnsi="標楷體"/>
                <w:b/>
              </w:rPr>
              <w:t>1.教育效益</w:t>
            </w:r>
          </w:p>
        </w:tc>
        <w:tc>
          <w:tcPr>
            <w:tcW w:w="6379" w:type="dxa"/>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40" w:lineRule="exact"/>
              <w:ind w:left="247" w:hanging="247"/>
              <w:rPr>
                <w:rFonts w:ascii="標楷體" w:eastAsia="標楷體" w:hAnsi="標楷體"/>
              </w:rPr>
            </w:pPr>
            <w:r>
              <w:rPr>
                <w:rFonts w:ascii="標楷體" w:eastAsia="標楷體" w:hAnsi="標楷體"/>
              </w:rPr>
              <w:t>A-1-1學校課程願景，能掌握課綱之基本理念、目標及學校之教育理想。</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r>
      <w:tr w:rsidR="00E97D84" w:rsidTr="00E97D84">
        <w:trPr>
          <w:cantSplit/>
          <w:trHeight w:val="42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00" w:lineRule="exact"/>
              <w:rPr>
                <w:rFonts w:ascii="標楷體" w:eastAsia="標楷體" w:hAnsi="標楷體"/>
              </w:rPr>
            </w:pPr>
            <w:r>
              <w:rPr>
                <w:rFonts w:ascii="標楷體" w:eastAsia="標楷體" w:hAnsi="標楷體"/>
              </w:rPr>
              <w:t>A-1-2各領域/科目及彈性學習課程之學習節數規劃，能適合學生學習需要，獲致高學習效益。</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r>
      <w:tr w:rsidR="00E97D84" w:rsidTr="00E97D84">
        <w:trPr>
          <w:cantSplit/>
          <w:trHeight w:val="354"/>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00" w:lineRule="exact"/>
              <w:jc w:val="cente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Default="00E97D84" w:rsidP="00E97D84">
            <w:pPr>
              <w:spacing w:line="300" w:lineRule="exact"/>
              <w:jc w:val="center"/>
            </w:pPr>
            <w:r>
              <w:rPr>
                <w:rFonts w:ascii="標楷體" w:eastAsia="標楷體" w:hAnsi="標楷體"/>
                <w:b/>
              </w:rPr>
              <w:t>2.內容結構</w:t>
            </w:r>
          </w:p>
        </w:tc>
        <w:tc>
          <w:tcPr>
            <w:tcW w:w="6379" w:type="dxa"/>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00" w:lineRule="exact"/>
            </w:pPr>
            <w:r>
              <w:rPr>
                <w:rFonts w:ascii="標楷體" w:eastAsia="標楷體" w:hAnsi="標楷體" w:cs="???"/>
              </w:rPr>
              <w:t>A-2-1</w:t>
            </w:r>
            <w:r>
              <w:rPr>
                <w:rFonts w:ascii="標楷體" w:eastAsia="標楷體" w:hAnsi="標楷體" w:cs="新細明體"/>
              </w:rPr>
              <w:t>學校課程總體架構，能內含</w:t>
            </w:r>
            <w:r>
              <w:rPr>
                <w:rFonts w:ascii="標楷體" w:eastAsia="標楷體" w:hAnsi="標楷體" w:cs="???"/>
              </w:rPr>
              <w:t>12</w:t>
            </w:r>
            <w:r>
              <w:rPr>
                <w:rFonts w:ascii="標楷體" w:eastAsia="標楷體" w:hAnsi="標楷體" w:cs="新細明體"/>
              </w:rPr>
              <w:t>年國教課綱及教育局規定之必備項目（如背景分析、課程願景、各年級各領域及彈性學習節數課程分配表、法律規定教育議題實施規劃、學生畢業考或會考後至畢業前課程規劃、課程實施與評鑑說明以及各種必要附件）。</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r>
      <w:tr w:rsidR="00E97D84" w:rsidTr="00E97D84">
        <w:trPr>
          <w:cantSplit/>
          <w:trHeight w:val="375"/>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Default="00E97D84" w:rsidP="00E97D84">
            <w:r>
              <w:rPr>
                <w:rFonts w:ascii="標楷體" w:eastAsia="標楷體" w:hAnsi="標楷體" w:cs="???"/>
              </w:rPr>
              <w:t>A-2-2</w:t>
            </w:r>
            <w:r>
              <w:rPr>
                <w:rFonts w:ascii="標楷體" w:eastAsia="標楷體" w:hAnsi="標楷體" w:cs="新細明體"/>
              </w:rPr>
              <w:t>各年級各領域</w:t>
            </w:r>
            <w:r>
              <w:rPr>
                <w:rFonts w:ascii="標楷體" w:eastAsia="標楷體" w:hAnsi="標楷體" w:cs="???"/>
              </w:rPr>
              <w:t>(</w:t>
            </w:r>
            <w:r>
              <w:rPr>
                <w:rFonts w:ascii="標楷體" w:eastAsia="標楷體" w:hAnsi="標楷體" w:cs="新細明體"/>
              </w:rPr>
              <w:t>部定課程</w:t>
            </w:r>
            <w:r>
              <w:rPr>
                <w:rFonts w:ascii="標楷體" w:eastAsia="標楷體" w:hAnsi="標楷體" w:cs="???"/>
              </w:rPr>
              <w:t>)</w:t>
            </w:r>
            <w:r>
              <w:rPr>
                <w:rFonts w:ascii="標楷體" w:eastAsia="標楷體" w:hAnsi="標楷體" w:cs="新細明體"/>
              </w:rPr>
              <w:t>及彈性學習課程</w:t>
            </w:r>
            <w:r>
              <w:rPr>
                <w:rFonts w:ascii="標楷體" w:eastAsia="標楷體" w:hAnsi="標楷體" w:cs="???"/>
              </w:rPr>
              <w:t>(</w:t>
            </w:r>
            <w:r>
              <w:rPr>
                <w:rFonts w:ascii="標楷體" w:eastAsia="標楷體" w:hAnsi="標楷體" w:cs="新細明體"/>
              </w:rPr>
              <w:t>校訂課程</w:t>
            </w:r>
            <w:r>
              <w:rPr>
                <w:rFonts w:ascii="標楷體" w:eastAsia="標楷體" w:hAnsi="標楷體" w:cs="???"/>
              </w:rPr>
              <w:t>)</w:t>
            </w:r>
            <w:r>
              <w:rPr>
                <w:rFonts w:ascii="標楷體" w:eastAsia="標楷體" w:hAnsi="標楷體" w:cs="新細明體"/>
              </w:rPr>
              <w:t>教學節數和總節數規劃符合</w:t>
            </w:r>
            <w:r>
              <w:rPr>
                <w:rFonts w:ascii="標楷體" w:eastAsia="標楷體" w:hAnsi="標楷體" w:cs="???"/>
              </w:rPr>
              <w:t>12</w:t>
            </w:r>
            <w:r>
              <w:rPr>
                <w:rFonts w:ascii="標楷體" w:eastAsia="標楷體" w:hAnsi="標楷體" w:cs="新細明體"/>
              </w:rPr>
              <w:t>年國教課綱規定。</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r>
      <w:tr w:rsidR="00E97D84" w:rsidTr="00E97D84">
        <w:trPr>
          <w:cantSplit/>
          <w:trHeight w:val="375"/>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Default="00E97D84" w:rsidP="00E97D84">
            <w:r>
              <w:rPr>
                <w:rFonts w:ascii="標楷體" w:eastAsia="標楷體" w:hAnsi="標楷體" w:cs="???"/>
              </w:rPr>
              <w:t>A-2-3</w:t>
            </w:r>
            <w:r>
              <w:rPr>
                <w:rFonts w:ascii="標楷體" w:eastAsia="標楷體" w:hAnsi="標楷體" w:cs="新細明體"/>
              </w:rPr>
              <w:t>適切規劃法律規定教育議題之實施方式。</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r>
      <w:tr w:rsidR="00E97D84" w:rsidTr="00E97D84">
        <w:trPr>
          <w:cantSplit/>
          <w:trHeight w:val="36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00" w:lineRule="exact"/>
              <w:jc w:val="center"/>
              <w:rPr>
                <w:rFonts w:ascii="標楷體" w:eastAsia="標楷體" w:hAnsi="標楷體"/>
                <w:b/>
                <w:sz w:val="28"/>
                <w:szCs w:val="28"/>
              </w:rPr>
            </w:pP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Default="00E97D84" w:rsidP="00E97D84">
            <w:pPr>
              <w:spacing w:line="300" w:lineRule="exact"/>
              <w:jc w:val="center"/>
              <w:rPr>
                <w:rFonts w:ascii="標楷體" w:eastAsia="標楷體" w:hAnsi="標楷體"/>
                <w:b/>
              </w:rPr>
            </w:pPr>
            <w:r>
              <w:rPr>
                <w:rFonts w:ascii="標楷體" w:eastAsia="標楷體" w:hAnsi="標楷體"/>
                <w:b/>
              </w:rPr>
              <w:t>3.邏輯關連</w:t>
            </w:r>
          </w:p>
        </w:tc>
        <w:tc>
          <w:tcPr>
            <w:tcW w:w="6379"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60" w:lineRule="exact"/>
            </w:pPr>
            <w:r>
              <w:rPr>
                <w:rFonts w:ascii="標楷體" w:eastAsia="標楷體" w:hAnsi="標楷體" w:cs="???"/>
              </w:rPr>
              <w:t>A-3-1</w:t>
            </w:r>
            <w:r>
              <w:rPr>
                <w:rFonts w:ascii="標楷體" w:eastAsia="標楷體" w:hAnsi="標楷體" w:cs="新細明體"/>
              </w:rPr>
              <w:t>學校課程願景、發展特色和各類彈性學習課程主軸，能呼應學校內外各重要背景因素之分析結果。</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r>
      <w:tr w:rsidR="00E97D84" w:rsidTr="00E97D84">
        <w:trPr>
          <w:cantSplit/>
          <w:trHeight w:val="42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00" w:lineRule="exact"/>
              <w:jc w:val="center"/>
              <w:rPr>
                <w:rFonts w:ascii="標楷體" w:eastAsia="標楷體" w:hAnsi="標楷體"/>
                <w:b/>
                <w:sz w:val="28"/>
                <w:szCs w:val="28"/>
              </w:rP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Default="00E97D84" w:rsidP="00E97D84">
            <w:pPr>
              <w:spacing w:line="300" w:lineRule="exact"/>
              <w:jc w:val="center"/>
              <w:rPr>
                <w:rFonts w:ascii="標楷體" w:eastAsia="標楷體" w:hAnsi="標楷體"/>
                <w:b/>
              </w:rPr>
            </w:pPr>
            <w:r>
              <w:rPr>
                <w:rFonts w:ascii="標楷體" w:eastAsia="標楷體" w:hAnsi="標楷體"/>
                <w:b/>
              </w:rPr>
              <w:t>4.發展過程</w:t>
            </w:r>
          </w:p>
        </w:tc>
        <w:tc>
          <w:tcPr>
            <w:tcW w:w="6379"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Default="00E97D84" w:rsidP="00E97D84">
            <w:r>
              <w:rPr>
                <w:rFonts w:ascii="標楷體" w:eastAsia="標楷體" w:hAnsi="標楷體" w:cs="???"/>
              </w:rPr>
              <w:t>A-4-1</w:t>
            </w:r>
            <w:r>
              <w:rPr>
                <w:rFonts w:ascii="標楷體" w:eastAsia="標楷體" w:hAnsi="標楷體" w:cs="新細明體"/>
              </w:rPr>
              <w:t>學校背景因素之分析，能立基於課程發展所需之重要證據性資料。</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r>
      <w:tr w:rsidR="00E97D84" w:rsidTr="00E97D84">
        <w:trPr>
          <w:cantSplit/>
          <w:trHeight w:val="339"/>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Default="00E97D84" w:rsidP="00E97D84">
            <w:r>
              <w:rPr>
                <w:rFonts w:ascii="標楷體" w:eastAsia="標楷體" w:hAnsi="標楷體" w:cs="???"/>
              </w:rPr>
              <w:t>A-4-2</w:t>
            </w:r>
            <w:r>
              <w:rPr>
                <w:rFonts w:ascii="標楷體" w:eastAsia="標楷體" w:hAnsi="標楷體" w:cs="新細明體"/>
              </w:rPr>
              <w:t>學校課程規劃過程，具專業參與性並經學校課程發展委員會審議通過。</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r>
      <w:tr w:rsidR="00E97D84" w:rsidTr="00E97D84">
        <w:trPr>
          <w:cantSplit/>
          <w:trHeight w:val="339"/>
        </w:trPr>
        <w:tc>
          <w:tcPr>
            <w:tcW w:w="848" w:type="dxa"/>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spacing w:line="300" w:lineRule="exact"/>
              <w:jc w:val="center"/>
              <w:rPr>
                <w:rFonts w:ascii="標楷體" w:eastAsia="標楷體" w:hAnsi="標楷體"/>
                <w:b/>
              </w:rPr>
            </w:pPr>
            <w:r>
              <w:rPr>
                <w:rFonts w:ascii="標楷體" w:eastAsia="標楷體" w:hAnsi="標楷體"/>
                <w:b/>
              </w:rPr>
              <w:t>C.</w:t>
            </w:r>
          </w:p>
          <w:p w:rsidR="00E97D84" w:rsidRDefault="00E97D84" w:rsidP="00E97D84">
            <w:pPr>
              <w:spacing w:line="300" w:lineRule="exact"/>
              <w:jc w:val="center"/>
              <w:rPr>
                <w:rFonts w:ascii="標楷體" w:eastAsia="標楷體" w:hAnsi="標楷體"/>
                <w:b/>
              </w:rPr>
            </w:pPr>
            <w:r>
              <w:rPr>
                <w:rFonts w:ascii="標楷體" w:eastAsia="標楷體" w:hAnsi="標楷體"/>
                <w:b/>
              </w:rPr>
              <w:t>課程效果</w:t>
            </w:r>
          </w:p>
        </w:tc>
        <w:tc>
          <w:tcPr>
            <w:tcW w:w="1559" w:type="dxa"/>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Default="00E97D84" w:rsidP="00E97D84">
            <w:pPr>
              <w:spacing w:line="300" w:lineRule="exact"/>
              <w:jc w:val="center"/>
              <w:rPr>
                <w:rFonts w:ascii="標楷體" w:eastAsia="標楷體" w:hAnsi="標楷體"/>
                <w:b/>
              </w:rPr>
            </w:pPr>
            <w:r>
              <w:rPr>
                <w:rFonts w:ascii="標楷體" w:eastAsia="標楷體" w:hAnsi="標楷體"/>
                <w:b/>
              </w:rPr>
              <w:t>23.教育成效</w:t>
            </w:r>
          </w:p>
        </w:tc>
        <w:tc>
          <w:tcPr>
            <w:tcW w:w="6379"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Default="00E97D84" w:rsidP="00E97D84">
            <w:r>
              <w:rPr>
                <w:rFonts w:ascii="標楷體" w:eastAsia="標楷體" w:hAnsi="標楷體" w:cs="???"/>
              </w:rPr>
              <w:t>C-23-1</w:t>
            </w:r>
            <w:r>
              <w:rPr>
                <w:rFonts w:ascii="標楷體" w:eastAsia="標楷體" w:hAnsi="標楷體" w:cs="新細明體"/>
              </w:rPr>
              <w:t>學生於各領域及彈性學習課程（校訂課程）的學習結果表現，符合預期教育成效，展現適性教育特質。</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Default="00E97D84" w:rsidP="00E97D84">
            <w:pPr>
              <w:spacing w:line="300" w:lineRule="exact"/>
              <w:rPr>
                <w:rFonts w:ascii="標楷體" w:eastAsia="標楷體" w:hAnsi="標楷體"/>
              </w:rPr>
            </w:pPr>
          </w:p>
        </w:tc>
      </w:tr>
      <w:tr w:rsidR="007F2EA3" w:rsidTr="00CE3FEA">
        <w:trPr>
          <w:trHeight w:val="1535"/>
        </w:trPr>
        <w:tc>
          <w:tcPr>
            <w:tcW w:w="2407" w:type="dxa"/>
            <w:gridSpan w:val="2"/>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7F2EA3" w:rsidRDefault="007F2EA3" w:rsidP="00E97D84">
            <w:pPr>
              <w:spacing w:line="300" w:lineRule="exact"/>
              <w:jc w:val="center"/>
              <w:rPr>
                <w:rFonts w:ascii="標楷體" w:eastAsia="標楷體" w:hAnsi="標楷體"/>
                <w:b/>
                <w:bCs/>
                <w:sz w:val="28"/>
                <w:szCs w:val="28"/>
              </w:rPr>
            </w:pPr>
            <w:r>
              <w:rPr>
                <w:rFonts w:ascii="標楷體" w:eastAsia="標楷體" w:hAnsi="標楷體"/>
                <w:b/>
                <w:bCs/>
                <w:sz w:val="28"/>
                <w:szCs w:val="28"/>
              </w:rPr>
              <w:t>優缺點說明</w:t>
            </w:r>
          </w:p>
        </w:tc>
        <w:tc>
          <w:tcPr>
            <w:tcW w:w="8080" w:type="dxa"/>
            <w:gridSpan w:val="4"/>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7F2EA3" w:rsidRDefault="007F2EA3" w:rsidP="00E97D84">
            <w:pPr>
              <w:spacing w:line="300" w:lineRule="exact"/>
              <w:rPr>
                <w:rFonts w:ascii="標楷體" w:eastAsia="標楷體" w:hAnsi="標楷體"/>
              </w:rPr>
            </w:pPr>
          </w:p>
        </w:tc>
      </w:tr>
      <w:tr w:rsidR="00E97D84" w:rsidTr="00E97D84">
        <w:trPr>
          <w:trHeight w:val="625"/>
        </w:trPr>
        <w:tc>
          <w:tcPr>
            <w:tcW w:w="2407" w:type="dxa"/>
            <w:gridSpan w:val="2"/>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jc w:val="center"/>
              <w:rPr>
                <w:rFonts w:ascii="標楷體" w:eastAsia="標楷體" w:hAnsi="標楷體"/>
                <w:b/>
                <w:bCs/>
              </w:rPr>
            </w:pPr>
            <w:r>
              <w:rPr>
                <w:rFonts w:ascii="標楷體" w:eastAsia="標楷體" w:hAnsi="標楷體"/>
                <w:b/>
                <w:bCs/>
              </w:rPr>
              <w:t>評鑑者</w:t>
            </w:r>
          </w:p>
          <w:p w:rsidR="00E97D84" w:rsidRDefault="00E97D84" w:rsidP="00E97D84">
            <w:pPr>
              <w:jc w:val="center"/>
              <w:rPr>
                <w:rFonts w:ascii="標楷體" w:eastAsia="標楷體" w:hAnsi="標楷體"/>
                <w:b/>
                <w:bCs/>
              </w:rPr>
            </w:pPr>
            <w:r>
              <w:rPr>
                <w:rFonts w:ascii="標楷體" w:eastAsia="標楷體" w:hAnsi="標楷體"/>
                <w:b/>
                <w:bCs/>
              </w:rPr>
              <w:t>簽名</w:t>
            </w:r>
          </w:p>
        </w:tc>
        <w:tc>
          <w:tcPr>
            <w:tcW w:w="6379" w:type="dxa"/>
            <w:tcBorders>
              <w:top w:val="single" w:sz="12" w:space="0" w:color="000000"/>
              <w:left w:val="single" w:sz="12" w:space="0" w:color="000000"/>
              <w:bottom w:val="single" w:sz="12" w:space="0" w:color="000000"/>
              <w:right w:val="single" w:sz="8" w:space="0" w:color="000000"/>
            </w:tcBorders>
            <w:shd w:val="clear" w:color="auto" w:fill="auto"/>
            <w:tcMar>
              <w:top w:w="0" w:type="dxa"/>
              <w:left w:w="108" w:type="dxa"/>
              <w:bottom w:w="0" w:type="dxa"/>
              <w:right w:w="108" w:type="dxa"/>
            </w:tcMar>
            <w:vAlign w:val="center"/>
          </w:tcPr>
          <w:p w:rsidR="00E97D84" w:rsidRDefault="00E97D84" w:rsidP="00E97D84">
            <w:pPr>
              <w:jc w:val="center"/>
              <w:rPr>
                <w:rFonts w:ascii="標楷體" w:eastAsia="標楷體" w:hAnsi="標楷體"/>
                <w:bCs/>
              </w:rPr>
            </w:pPr>
            <w:r>
              <w:rPr>
                <w:rFonts w:ascii="標楷體" w:eastAsia="標楷體" w:hAnsi="標楷體"/>
                <w:bCs/>
              </w:rPr>
              <w:t xml:space="preserve"> </w:t>
            </w:r>
          </w:p>
          <w:p w:rsidR="007F2EA3" w:rsidRDefault="007F2EA3" w:rsidP="00E97D84">
            <w:pPr>
              <w:jc w:val="center"/>
              <w:rPr>
                <w:rFonts w:ascii="標楷體" w:eastAsia="標楷體" w:hAnsi="標楷體"/>
                <w:bCs/>
              </w:rPr>
            </w:pPr>
          </w:p>
          <w:p w:rsidR="007F2EA3" w:rsidRDefault="007F2EA3" w:rsidP="00E97D84">
            <w:pPr>
              <w:jc w:val="center"/>
              <w:rPr>
                <w:rFonts w:ascii="標楷體" w:eastAsia="標楷體" w:hAnsi="標楷體"/>
                <w:bCs/>
              </w:rPr>
            </w:pPr>
          </w:p>
          <w:p w:rsidR="007F2EA3" w:rsidRDefault="007F2EA3" w:rsidP="00E97D84">
            <w:pPr>
              <w:jc w:val="center"/>
              <w:rPr>
                <w:rFonts w:ascii="標楷體" w:eastAsia="標楷體" w:hAnsi="標楷體"/>
                <w:bCs/>
              </w:rPr>
            </w:pPr>
          </w:p>
          <w:p w:rsidR="007F2EA3" w:rsidRDefault="007F2EA3" w:rsidP="00E97D84">
            <w:pPr>
              <w:jc w:val="center"/>
              <w:rPr>
                <w:rFonts w:ascii="標楷體" w:eastAsia="標楷體" w:hAnsi="標楷體"/>
                <w:bCs/>
              </w:rPr>
            </w:pPr>
          </w:p>
          <w:p w:rsidR="007F2EA3" w:rsidRDefault="007F2EA3" w:rsidP="00E97D84">
            <w:pPr>
              <w:jc w:val="center"/>
              <w:rPr>
                <w:rFonts w:ascii="標楷體" w:eastAsia="標楷體" w:hAnsi="標楷體"/>
                <w:bCs/>
              </w:rPr>
            </w:pPr>
          </w:p>
          <w:p w:rsidR="007F2EA3" w:rsidRDefault="007F2EA3" w:rsidP="00E97D84">
            <w:pPr>
              <w:jc w:val="center"/>
              <w:rPr>
                <w:rFonts w:ascii="標楷體" w:eastAsia="標楷體" w:hAnsi="標楷體"/>
                <w:bCs/>
              </w:rPr>
            </w:pPr>
          </w:p>
          <w:p w:rsidR="007F2EA3" w:rsidRDefault="007F2EA3" w:rsidP="00E97D84">
            <w:pPr>
              <w:jc w:val="center"/>
              <w:rPr>
                <w:rFonts w:ascii="標楷體" w:eastAsia="標楷體" w:hAnsi="標楷體"/>
                <w:bCs/>
              </w:rPr>
            </w:pPr>
          </w:p>
        </w:tc>
        <w:tc>
          <w:tcPr>
            <w:tcW w:w="1701" w:type="dxa"/>
            <w:gridSpan w:val="3"/>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Default="00E97D84" w:rsidP="00E97D84">
            <w:pPr>
              <w:jc w:val="center"/>
              <w:rPr>
                <w:rFonts w:ascii="標楷體" w:eastAsia="標楷體" w:hAnsi="標楷體"/>
                <w:bCs/>
              </w:rPr>
            </w:pPr>
            <w:r>
              <w:rPr>
                <w:rFonts w:ascii="標楷體" w:eastAsia="標楷體" w:hAnsi="標楷體" w:hint="eastAsia"/>
                <w:bCs/>
              </w:rPr>
              <w:t xml:space="preserve">  </w:t>
            </w:r>
            <w:r>
              <w:rPr>
                <w:rFonts w:ascii="標楷體" w:eastAsia="標楷體" w:hAnsi="標楷體"/>
                <w:bCs/>
              </w:rPr>
              <w:t xml:space="preserve">年 </w:t>
            </w:r>
            <w:r>
              <w:rPr>
                <w:rFonts w:ascii="標楷體" w:eastAsia="標楷體" w:hAnsi="標楷體" w:hint="eastAsia"/>
                <w:bCs/>
              </w:rPr>
              <w:t xml:space="preserve"> </w:t>
            </w:r>
            <w:r>
              <w:rPr>
                <w:rFonts w:ascii="標楷體" w:eastAsia="標楷體" w:hAnsi="標楷體"/>
                <w:bCs/>
              </w:rPr>
              <w:t xml:space="preserve">月 </w:t>
            </w:r>
            <w:r>
              <w:rPr>
                <w:rFonts w:ascii="標楷體" w:eastAsia="標楷體" w:hAnsi="標楷體" w:hint="eastAsia"/>
                <w:bCs/>
              </w:rPr>
              <w:t xml:space="preserve"> </w:t>
            </w:r>
            <w:r>
              <w:rPr>
                <w:rFonts w:ascii="標楷體" w:eastAsia="標楷體" w:hAnsi="標楷體"/>
                <w:bCs/>
              </w:rPr>
              <w:t>日</w:t>
            </w:r>
          </w:p>
        </w:tc>
      </w:tr>
    </w:tbl>
    <w:p w:rsidR="00E97D84" w:rsidRDefault="00E97D84" w:rsidP="00E97D84">
      <w:pPr>
        <w:ind w:left="160" w:hanging="585"/>
        <w:jc w:val="center"/>
        <w:rPr>
          <w:rFonts w:ascii="標楷體" w:eastAsia="標楷體" w:hAnsi="標楷體"/>
          <w:b/>
          <w:sz w:val="26"/>
          <w:szCs w:val="26"/>
        </w:rPr>
      </w:pPr>
      <w:r>
        <w:rPr>
          <w:rFonts w:ascii="標楷體" w:eastAsia="標楷體" w:hAnsi="標楷體"/>
          <w:b/>
          <w:sz w:val="26"/>
          <w:szCs w:val="26"/>
        </w:rPr>
        <w:t>高雄市</w:t>
      </w:r>
      <w:r>
        <w:rPr>
          <w:rFonts w:ascii="標楷體" w:eastAsia="標楷體" w:hAnsi="標楷體" w:hint="eastAsia"/>
          <w:b/>
          <w:sz w:val="26"/>
          <w:szCs w:val="26"/>
        </w:rPr>
        <w:t>梓官</w:t>
      </w:r>
      <w:r>
        <w:rPr>
          <w:rFonts w:ascii="標楷體" w:eastAsia="標楷體" w:hAnsi="標楷體"/>
          <w:b/>
          <w:sz w:val="26"/>
          <w:szCs w:val="26"/>
        </w:rPr>
        <w:t>區</w:t>
      </w:r>
      <w:r>
        <w:rPr>
          <w:rFonts w:ascii="標楷體" w:eastAsia="標楷體" w:hAnsi="標楷體" w:hint="eastAsia"/>
          <w:b/>
          <w:sz w:val="26"/>
          <w:szCs w:val="26"/>
        </w:rPr>
        <w:t>梓官</w:t>
      </w:r>
      <w:r>
        <w:rPr>
          <w:rFonts w:ascii="標楷體" w:eastAsia="標楷體" w:hAnsi="標楷體"/>
          <w:b/>
          <w:sz w:val="26"/>
          <w:szCs w:val="26"/>
        </w:rPr>
        <w:t>國民小學</w:t>
      </w:r>
      <w:r w:rsidR="00851A61">
        <w:rPr>
          <w:rFonts w:ascii="標楷體" w:eastAsia="標楷體" w:hAnsi="標楷體" w:hint="eastAsia"/>
          <w:b/>
          <w:sz w:val="26"/>
          <w:szCs w:val="26"/>
          <w:u w:val="single"/>
        </w:rPr>
        <w:t xml:space="preserve">      </w:t>
      </w:r>
      <w:r>
        <w:rPr>
          <w:rFonts w:ascii="標楷體" w:eastAsia="標楷體" w:hAnsi="標楷體"/>
          <w:b/>
          <w:sz w:val="26"/>
          <w:szCs w:val="26"/>
        </w:rPr>
        <w:t>學年度「課程總體架構」評鑑表</w:t>
      </w:r>
    </w:p>
    <w:p w:rsidR="00E97D84" w:rsidRDefault="00E97D84" w:rsidP="00E97D84">
      <w:pPr>
        <w:ind w:left="160" w:hanging="585"/>
        <w:jc w:val="center"/>
        <w:rPr>
          <w:rFonts w:ascii="新細明體" w:hAnsi="新細明體" w:cs="新細明體"/>
          <w:sz w:val="18"/>
          <w:szCs w:val="18"/>
        </w:rPr>
      </w:pPr>
    </w:p>
    <w:p w:rsidR="00E97D84" w:rsidRDefault="00E97D84" w:rsidP="007F2EA3">
      <w:pPr>
        <w:ind w:left="160" w:hanging="585"/>
        <w:jc w:val="center"/>
      </w:pPr>
      <w:r>
        <w:rPr>
          <w:rFonts w:ascii="新細明體" w:hAnsi="新細明體" w:cs="新細明體"/>
          <w:sz w:val="18"/>
          <w:szCs w:val="18"/>
        </w:rPr>
        <w:t>◎</w:t>
      </w:r>
      <w:r>
        <w:rPr>
          <w:rFonts w:eastAsia="標楷體"/>
          <w:sz w:val="18"/>
          <w:szCs w:val="18"/>
        </w:rPr>
        <w:t>參考</w:t>
      </w:r>
      <w:r>
        <w:rPr>
          <w:rFonts w:eastAsia="標楷體"/>
          <w:sz w:val="18"/>
          <w:szCs w:val="18"/>
        </w:rPr>
        <w:t>107</w:t>
      </w:r>
      <w:r>
        <w:rPr>
          <w:rFonts w:eastAsia="標楷體"/>
          <w:sz w:val="18"/>
          <w:szCs w:val="18"/>
        </w:rPr>
        <w:t>年</w:t>
      </w:r>
      <w:r>
        <w:rPr>
          <w:rFonts w:eastAsia="標楷體"/>
          <w:sz w:val="18"/>
          <w:szCs w:val="18"/>
        </w:rPr>
        <w:t>9</w:t>
      </w:r>
      <w:r>
        <w:rPr>
          <w:rFonts w:eastAsia="標楷體"/>
          <w:sz w:val="18"/>
          <w:szCs w:val="18"/>
        </w:rPr>
        <w:t>月</w:t>
      </w:r>
      <w:r>
        <w:rPr>
          <w:rFonts w:eastAsia="標楷體"/>
          <w:sz w:val="18"/>
          <w:szCs w:val="18"/>
        </w:rPr>
        <w:t>6</w:t>
      </w:r>
      <w:r>
        <w:rPr>
          <w:rFonts w:eastAsia="標楷體"/>
          <w:sz w:val="18"/>
          <w:szCs w:val="18"/>
        </w:rPr>
        <w:t>日臺教授國字第</w:t>
      </w:r>
      <w:r>
        <w:rPr>
          <w:rFonts w:eastAsia="標楷體"/>
          <w:sz w:val="18"/>
          <w:szCs w:val="18"/>
        </w:rPr>
        <w:t>1070106766</w:t>
      </w:r>
      <w:r>
        <w:rPr>
          <w:rFonts w:eastAsia="標楷體"/>
          <w:sz w:val="18"/>
          <w:szCs w:val="18"/>
        </w:rPr>
        <w:t>號函「國民中學及國民小學實施課程評鑑參考原則」附件設計。</w:t>
      </w:r>
    </w:p>
    <w:p w:rsidR="00E97D84" w:rsidRDefault="00E97D84" w:rsidP="007F2EA3">
      <w:pPr>
        <w:ind w:left="160" w:hanging="585"/>
        <w:jc w:val="center"/>
      </w:pPr>
      <w:r>
        <w:rPr>
          <w:rFonts w:ascii="標楷體" w:eastAsia="標楷體" w:hAnsi="標楷體" w:cs="DFKaiShu-SB-Estd-BF"/>
          <w:kern w:val="0"/>
        </w:rPr>
        <w:t>※填寫說明：本表建議校內可由「課發會委員」於相關會議中討論後共同填寫。</w:t>
      </w:r>
    </w:p>
    <w:p w:rsidR="00E97D84" w:rsidRDefault="00E97D84" w:rsidP="00E97D84">
      <w:pPr>
        <w:jc w:val="center"/>
        <w:rPr>
          <w:rFonts w:ascii="標楷體" w:eastAsia="標楷體" w:hAnsi="標楷體"/>
          <w:b/>
          <w:sz w:val="26"/>
          <w:szCs w:val="26"/>
        </w:rPr>
      </w:pPr>
      <w:r>
        <w:rPr>
          <w:rFonts w:ascii="標楷體" w:eastAsia="標楷體" w:hAnsi="標楷體"/>
          <w:b/>
          <w:sz w:val="26"/>
          <w:szCs w:val="26"/>
        </w:rPr>
        <w:lastRenderedPageBreak/>
        <w:t>高雄市</w:t>
      </w:r>
      <w:r>
        <w:rPr>
          <w:rFonts w:ascii="標楷體" w:eastAsia="標楷體" w:hAnsi="標楷體" w:hint="eastAsia"/>
          <w:b/>
          <w:sz w:val="26"/>
          <w:szCs w:val="26"/>
        </w:rPr>
        <w:t>梓官</w:t>
      </w:r>
      <w:r>
        <w:rPr>
          <w:rFonts w:ascii="標楷體" w:eastAsia="標楷體" w:hAnsi="標楷體"/>
          <w:b/>
          <w:sz w:val="26"/>
          <w:szCs w:val="26"/>
        </w:rPr>
        <w:t>區</w:t>
      </w:r>
      <w:r>
        <w:rPr>
          <w:rFonts w:ascii="標楷體" w:eastAsia="標楷體" w:hAnsi="標楷體" w:hint="eastAsia"/>
          <w:b/>
          <w:sz w:val="26"/>
          <w:szCs w:val="26"/>
        </w:rPr>
        <w:t>梓官</w:t>
      </w:r>
      <w:r>
        <w:rPr>
          <w:rFonts w:ascii="標楷體" w:eastAsia="標楷體" w:hAnsi="標楷體"/>
          <w:b/>
          <w:sz w:val="26"/>
          <w:szCs w:val="26"/>
        </w:rPr>
        <w:t>國民小學</w:t>
      </w:r>
      <w:r w:rsidR="00851A61">
        <w:rPr>
          <w:rFonts w:ascii="標楷體" w:eastAsia="標楷體" w:hAnsi="標楷體" w:hint="eastAsia"/>
          <w:b/>
          <w:sz w:val="26"/>
          <w:szCs w:val="26"/>
          <w:u w:val="single"/>
        </w:rPr>
        <w:t xml:space="preserve">      </w:t>
      </w:r>
      <w:r>
        <w:rPr>
          <w:rFonts w:ascii="標楷體" w:eastAsia="標楷體" w:hAnsi="標楷體"/>
          <w:b/>
          <w:sz w:val="26"/>
          <w:szCs w:val="26"/>
        </w:rPr>
        <w:t>學年度「領域課程」評鑑表</w:t>
      </w:r>
    </w:p>
    <w:p w:rsidR="00E97D84" w:rsidRPr="00E97D84" w:rsidRDefault="00E97D84" w:rsidP="00E97D84">
      <w:pPr>
        <w:jc w:val="center"/>
      </w:pPr>
      <w:r>
        <w:rPr>
          <w:rFonts w:ascii="標楷體" w:eastAsia="標楷體" w:hAnsi="標楷體"/>
          <w:u w:val="single"/>
        </w:rPr>
        <w:t xml:space="preserve">                </w:t>
      </w:r>
      <w:r>
        <w:rPr>
          <w:rFonts w:ascii="標楷體" w:eastAsia="標楷體" w:hAnsi="標楷體"/>
        </w:rPr>
        <w:t>領域</w:t>
      </w:r>
      <w:r>
        <w:rPr>
          <w:rFonts w:ascii="標楷體" w:eastAsia="標楷體" w:hAnsi="標楷體"/>
          <w:u w:val="single"/>
        </w:rPr>
        <w:t xml:space="preserve">                </w:t>
      </w:r>
      <w:r>
        <w:rPr>
          <w:rFonts w:ascii="標楷體" w:eastAsia="標楷體" w:hAnsi="標楷體"/>
        </w:rPr>
        <w:t>科</w:t>
      </w:r>
    </w:p>
    <w:tbl>
      <w:tblPr>
        <w:tblW w:w="10487" w:type="dxa"/>
        <w:tblInd w:w="-716" w:type="dxa"/>
        <w:tblLayout w:type="fixed"/>
        <w:tblCellMar>
          <w:left w:w="10" w:type="dxa"/>
          <w:right w:w="10" w:type="dxa"/>
        </w:tblCellMar>
        <w:tblLook w:val="04A0" w:firstRow="1" w:lastRow="0" w:firstColumn="1" w:lastColumn="0" w:noHBand="0" w:noVBand="1"/>
      </w:tblPr>
      <w:tblGrid>
        <w:gridCol w:w="848"/>
        <w:gridCol w:w="1559"/>
        <w:gridCol w:w="6379"/>
        <w:gridCol w:w="567"/>
        <w:gridCol w:w="567"/>
        <w:gridCol w:w="567"/>
      </w:tblGrid>
      <w:tr w:rsidR="00E97D84" w:rsidRPr="00E97D84" w:rsidTr="000D04F2">
        <w:trPr>
          <w:cantSplit/>
          <w:trHeight w:val="129"/>
        </w:trPr>
        <w:tc>
          <w:tcPr>
            <w:tcW w:w="848"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ind w:left="-134"/>
              <w:jc w:val="center"/>
              <w:rPr>
                <w:rFonts w:ascii="標楷體" w:eastAsia="標楷體" w:hAnsi="標楷體"/>
                <w:b/>
                <w:sz w:val="28"/>
                <w:szCs w:val="28"/>
              </w:rPr>
            </w:pPr>
          </w:p>
          <w:p w:rsidR="00E97D84" w:rsidRPr="00E97D84" w:rsidRDefault="00E97D84" w:rsidP="00E97D84">
            <w:pPr>
              <w:snapToGrid w:val="0"/>
              <w:ind w:left="-134"/>
              <w:jc w:val="center"/>
              <w:rPr>
                <w:rFonts w:ascii="標楷體" w:eastAsia="標楷體" w:hAnsi="標楷體"/>
                <w:b/>
                <w:sz w:val="28"/>
                <w:szCs w:val="28"/>
              </w:rPr>
            </w:pPr>
            <w:r w:rsidRPr="00E97D84">
              <w:rPr>
                <w:rFonts w:ascii="標楷體" w:eastAsia="標楷體" w:hAnsi="標楷體"/>
                <w:b/>
                <w:sz w:val="28"/>
                <w:szCs w:val="28"/>
              </w:rPr>
              <w:t>層面</w:t>
            </w: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napToGrid w:val="0"/>
              <w:ind w:left="-134"/>
              <w:jc w:val="center"/>
              <w:rPr>
                <w:rFonts w:ascii="標楷體" w:eastAsia="標楷體" w:hAnsi="標楷體"/>
                <w:b/>
                <w:sz w:val="28"/>
                <w:szCs w:val="28"/>
              </w:rPr>
            </w:pPr>
            <w:r w:rsidRPr="00E97D84">
              <w:rPr>
                <w:rFonts w:ascii="標楷體" w:eastAsia="標楷體" w:hAnsi="標楷體"/>
                <w:b/>
                <w:sz w:val="28"/>
                <w:szCs w:val="28"/>
              </w:rPr>
              <w:t>評鑑</w:t>
            </w:r>
          </w:p>
          <w:p w:rsidR="00E97D84" w:rsidRPr="00E97D84" w:rsidRDefault="00E97D84" w:rsidP="00E97D84">
            <w:pPr>
              <w:snapToGrid w:val="0"/>
              <w:ind w:left="-134"/>
              <w:jc w:val="center"/>
              <w:rPr>
                <w:rFonts w:ascii="標楷體" w:eastAsia="標楷體" w:hAnsi="標楷體"/>
                <w:b/>
                <w:sz w:val="28"/>
                <w:szCs w:val="28"/>
              </w:rPr>
            </w:pPr>
            <w:r w:rsidRPr="00E97D84">
              <w:rPr>
                <w:rFonts w:ascii="標楷體" w:eastAsia="標楷體" w:hAnsi="標楷體"/>
                <w:b/>
                <w:sz w:val="28"/>
                <w:szCs w:val="28"/>
              </w:rPr>
              <w:t>重點</w:t>
            </w:r>
          </w:p>
        </w:tc>
        <w:tc>
          <w:tcPr>
            <w:tcW w:w="637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spacing w:line="400" w:lineRule="exact"/>
              <w:jc w:val="center"/>
            </w:pPr>
            <w:r w:rsidRPr="00E97D84">
              <w:rPr>
                <w:rFonts w:ascii="標楷體" w:eastAsia="標楷體" w:hAnsi="標楷體"/>
                <w:b/>
                <w:bCs/>
                <w:sz w:val="28"/>
                <w:szCs w:val="28"/>
              </w:rPr>
              <w:t>品質原則</w:t>
            </w:r>
            <w:r w:rsidRPr="00E97D84">
              <w:rPr>
                <w:rFonts w:ascii="標楷體" w:eastAsia="標楷體" w:hAnsi="標楷體"/>
                <w:b/>
                <w:sz w:val="28"/>
                <w:szCs w:val="28"/>
              </w:rPr>
              <w:t xml:space="preserve"> </w:t>
            </w:r>
          </w:p>
        </w:tc>
        <w:tc>
          <w:tcPr>
            <w:tcW w:w="1701" w:type="dxa"/>
            <w:gridSpan w:val="3"/>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jc w:val="center"/>
              <w:rPr>
                <w:rFonts w:ascii="標楷體" w:eastAsia="標楷體" w:hAnsi="標楷體"/>
                <w:b/>
                <w:sz w:val="28"/>
                <w:szCs w:val="28"/>
              </w:rPr>
            </w:pPr>
            <w:r w:rsidRPr="00E97D84">
              <w:rPr>
                <w:rFonts w:ascii="標楷體" w:eastAsia="標楷體" w:hAnsi="標楷體"/>
                <w:b/>
                <w:sz w:val="28"/>
                <w:szCs w:val="28"/>
              </w:rPr>
              <w:t>檢核評估</w:t>
            </w:r>
          </w:p>
        </w:tc>
      </w:tr>
      <w:tr w:rsidR="00E97D84" w:rsidRPr="00E97D84" w:rsidTr="000D04F2">
        <w:trPr>
          <w:cantSplit/>
          <w:trHeight w:val="44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jc w:val="center"/>
              <w:rPr>
                <w:rFonts w:ascii="標楷體" w:eastAsia="標楷體" w:hAnsi="標楷體"/>
                <w:b/>
                <w:sz w:val="32"/>
                <w:szCs w:val="32"/>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napToGrid w:val="0"/>
              <w:jc w:val="center"/>
              <w:rPr>
                <w:rFonts w:ascii="標楷體" w:eastAsia="標楷體" w:hAnsi="標楷體"/>
                <w:b/>
                <w:sz w:val="32"/>
                <w:szCs w:val="32"/>
              </w:rPr>
            </w:pPr>
          </w:p>
        </w:tc>
        <w:tc>
          <w:tcPr>
            <w:tcW w:w="637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spacing w:line="400" w:lineRule="exact"/>
              <w:jc w:val="center"/>
              <w:rPr>
                <w:rFonts w:ascii="標楷體" w:eastAsia="標楷體" w:hAnsi="標楷體"/>
                <w:b/>
                <w:sz w:val="32"/>
                <w:szCs w:val="32"/>
              </w:rPr>
            </w:pP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spacing w:line="280" w:lineRule="exact"/>
              <w:jc w:val="center"/>
            </w:pPr>
            <w:r w:rsidRPr="00E97D84">
              <w:rPr>
                <w:rFonts w:ascii="標楷體" w:eastAsia="標楷體" w:hAnsi="標楷體"/>
              </w:rPr>
              <w:t>佳</w:t>
            </w: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spacing w:line="280" w:lineRule="exact"/>
              <w:jc w:val="center"/>
            </w:pPr>
            <w:r w:rsidRPr="00E97D84">
              <w:rPr>
                <w:rFonts w:ascii="標楷體" w:eastAsia="標楷體" w:hAnsi="標楷體"/>
              </w:rPr>
              <w:t>尚可</w:t>
            </w: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spacing w:line="280" w:lineRule="exact"/>
              <w:jc w:val="center"/>
            </w:pPr>
            <w:r w:rsidRPr="00E97D84">
              <w:rPr>
                <w:rFonts w:ascii="標楷體" w:eastAsia="標楷體" w:hAnsi="標楷體"/>
              </w:rPr>
              <w:t>待改善</w:t>
            </w:r>
          </w:p>
        </w:tc>
      </w:tr>
      <w:tr w:rsidR="00E97D84" w:rsidRPr="00E97D84" w:rsidTr="000D04F2">
        <w:trPr>
          <w:cantSplit/>
          <w:trHeight w:val="420"/>
        </w:trPr>
        <w:tc>
          <w:tcPr>
            <w:tcW w:w="848"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sz w:val="28"/>
                <w:szCs w:val="28"/>
              </w:rPr>
            </w:pPr>
            <w:r w:rsidRPr="00E97D84">
              <w:rPr>
                <w:rFonts w:ascii="標楷體" w:eastAsia="標楷體" w:hAnsi="標楷體"/>
                <w:b/>
                <w:sz w:val="28"/>
                <w:szCs w:val="28"/>
              </w:rPr>
              <w:t>A.</w:t>
            </w:r>
          </w:p>
          <w:p w:rsidR="00E97D84" w:rsidRPr="00E97D84" w:rsidRDefault="00E97D84" w:rsidP="00E97D84">
            <w:pPr>
              <w:spacing w:line="300" w:lineRule="exact"/>
              <w:jc w:val="center"/>
              <w:rPr>
                <w:rFonts w:ascii="標楷體" w:eastAsia="標楷體" w:hAnsi="標楷體"/>
                <w:b/>
                <w:sz w:val="28"/>
                <w:szCs w:val="28"/>
              </w:rPr>
            </w:pPr>
            <w:r w:rsidRPr="00E97D84">
              <w:rPr>
                <w:rFonts w:ascii="標楷體" w:eastAsia="標楷體" w:hAnsi="標楷體"/>
                <w:b/>
                <w:sz w:val="28"/>
                <w:szCs w:val="28"/>
              </w:rPr>
              <w:t>課程設計</w:t>
            </w:r>
          </w:p>
          <w:p w:rsidR="00E97D84" w:rsidRPr="00E97D84" w:rsidRDefault="00E97D84" w:rsidP="00E97D84">
            <w:pPr>
              <w:spacing w:line="300" w:lineRule="exact"/>
              <w:jc w:val="center"/>
              <w:rPr>
                <w:rFonts w:ascii="標楷體" w:eastAsia="標楷體" w:hAnsi="標楷體"/>
                <w:b/>
                <w:sz w:val="28"/>
                <w:szCs w:val="28"/>
              </w:rPr>
            </w:pPr>
          </w:p>
          <w:p w:rsidR="00E97D84" w:rsidRPr="00E97D84" w:rsidRDefault="00E97D84" w:rsidP="00E97D84">
            <w:pPr>
              <w:spacing w:line="300" w:lineRule="exact"/>
              <w:jc w:val="center"/>
              <w:rPr>
                <w:rFonts w:ascii="標楷體" w:eastAsia="標楷體" w:hAnsi="標楷體"/>
                <w:b/>
                <w:sz w:val="28"/>
                <w:szCs w:val="28"/>
              </w:rPr>
            </w:pPr>
          </w:p>
          <w:p w:rsidR="00E97D84" w:rsidRPr="00E97D84" w:rsidRDefault="00E97D84" w:rsidP="00E97D84">
            <w:pPr>
              <w:spacing w:line="300" w:lineRule="exact"/>
              <w:jc w:val="center"/>
              <w:rPr>
                <w:rFonts w:ascii="標楷體" w:eastAsia="標楷體" w:hAnsi="標楷體"/>
                <w:b/>
                <w:sz w:val="28"/>
                <w:szCs w:val="28"/>
              </w:rPr>
            </w:pPr>
          </w:p>
          <w:p w:rsidR="00E97D84" w:rsidRPr="00E97D84" w:rsidRDefault="00E97D84" w:rsidP="00E97D84">
            <w:pPr>
              <w:spacing w:line="300" w:lineRule="exact"/>
              <w:jc w:val="center"/>
            </w:pPr>
          </w:p>
        </w:tc>
        <w:tc>
          <w:tcPr>
            <w:tcW w:w="1559" w:type="dxa"/>
            <w:vMerge w:val="restart"/>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pPr>
            <w:r w:rsidRPr="00E97D84">
              <w:rPr>
                <w:rFonts w:ascii="標楷體" w:eastAsia="標楷體" w:hAnsi="標楷體"/>
                <w:b/>
              </w:rPr>
              <w:t>5.素養導向</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A-5-1</w:t>
            </w:r>
            <w:r w:rsidRPr="00E97D84">
              <w:rPr>
                <w:rFonts w:ascii="標楷體" w:eastAsia="標楷體" w:hAnsi="標楷體" w:cs="新細明體"/>
              </w:rPr>
              <w:t>各領域課程的教學單元</w:t>
            </w:r>
            <w:r w:rsidRPr="00E97D84">
              <w:rPr>
                <w:rFonts w:ascii="標楷體" w:eastAsia="標楷體" w:hAnsi="標楷體" w:cs="???"/>
              </w:rPr>
              <w:t>/</w:t>
            </w:r>
            <w:r w:rsidRPr="00E97D84">
              <w:rPr>
                <w:rFonts w:ascii="標楷體" w:eastAsia="標楷體" w:hAnsi="標楷體" w:cs="新細明體"/>
              </w:rPr>
              <w:t>主題和教學重點之規劃，能完整納入課綱列示之本教育階段學習重點，兼具學習內容和學習表現兩軸度之學習，以有效促進核心素養之達成。</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42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A-5-2</w:t>
            </w:r>
            <w:r w:rsidRPr="00E97D84">
              <w:rPr>
                <w:rFonts w:ascii="標楷體" w:eastAsia="標楷體" w:hAnsi="標楷體" w:cs="新細明體"/>
              </w:rPr>
              <w:t>各領域課程內的單元</w:t>
            </w:r>
            <w:r w:rsidRPr="00E97D84">
              <w:rPr>
                <w:rFonts w:ascii="標楷體" w:eastAsia="標楷體" w:hAnsi="標楷體" w:cs="???"/>
              </w:rPr>
              <w:t>/</w:t>
            </w:r>
            <w:r w:rsidRPr="00E97D84">
              <w:rPr>
                <w:rFonts w:ascii="標楷體" w:eastAsia="標楷體" w:hAnsi="標楷體" w:cs="新細明體"/>
              </w:rPr>
              <w:t>主題之教學設計，適合學生的能力、興趣和動機，提供學生練習、體驗、思考、探究和整合的充分機會，學習經驗的安排具情境脈絡化、意義化及適性化特徵。</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54"/>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pPr>
            <w:r w:rsidRPr="00E97D84">
              <w:rPr>
                <w:rFonts w:ascii="標楷體" w:eastAsia="標楷體" w:hAnsi="標楷體"/>
                <w:b/>
              </w:rPr>
              <w:t>6.內容結構</w:t>
            </w:r>
          </w:p>
        </w:tc>
        <w:tc>
          <w:tcPr>
            <w:tcW w:w="6379"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A-6-1</w:t>
            </w:r>
            <w:r w:rsidRPr="00E97D84">
              <w:rPr>
                <w:rFonts w:ascii="標楷體" w:eastAsia="標楷體" w:hAnsi="標楷體" w:cs="新細明體"/>
              </w:rPr>
              <w:t>各領域課程均含課綱及教育局規定之必備項目（如各年級課程目標、領域核心素養、教學單元</w:t>
            </w:r>
            <w:r w:rsidRPr="00E97D84">
              <w:rPr>
                <w:rFonts w:ascii="標楷體" w:eastAsia="標楷體" w:hAnsi="標楷體" w:cs="???"/>
              </w:rPr>
              <w:t>/</w:t>
            </w:r>
            <w:r w:rsidRPr="00E97D84">
              <w:rPr>
                <w:rFonts w:ascii="標楷體" w:eastAsia="標楷體" w:hAnsi="標楷體" w:cs="新細明體"/>
              </w:rPr>
              <w:t>主題名稱、各單元</w:t>
            </w:r>
            <w:r w:rsidRPr="00E97D84">
              <w:rPr>
                <w:rFonts w:ascii="標楷體" w:eastAsia="標楷體" w:hAnsi="標楷體" w:cs="???"/>
              </w:rPr>
              <w:t>/</w:t>
            </w:r>
            <w:r w:rsidRPr="00E97D84">
              <w:rPr>
                <w:rFonts w:ascii="標楷體" w:eastAsia="標楷體" w:hAnsi="標楷體" w:cs="新細明體"/>
              </w:rPr>
              <w:t>主題教學重點、教學進度、評量方式及配合教學單元</w:t>
            </w:r>
            <w:r w:rsidRPr="00E97D84">
              <w:rPr>
                <w:rFonts w:ascii="標楷體" w:eastAsia="標楷體" w:hAnsi="標楷體" w:cs="???"/>
              </w:rPr>
              <w:t>/</w:t>
            </w:r>
            <w:r w:rsidRPr="00E97D84">
              <w:rPr>
                <w:rFonts w:ascii="標楷體" w:eastAsia="標楷體" w:hAnsi="標楷體" w:cs="新細明體"/>
              </w:rPr>
              <w:t>主題內容擬融入之相應合適的議題內容摘要）。</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75"/>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A-6-2</w:t>
            </w:r>
            <w:r w:rsidRPr="00E97D84">
              <w:rPr>
                <w:rFonts w:ascii="標楷體" w:eastAsia="標楷體" w:hAnsi="標楷體" w:cs="新細明體"/>
              </w:rPr>
              <w:t>同一學習階段各領域課程內，各教學單元</w:t>
            </w:r>
            <w:r w:rsidRPr="00E97D84">
              <w:rPr>
                <w:rFonts w:ascii="標楷體" w:eastAsia="標楷體" w:hAnsi="標楷體" w:cs="???"/>
              </w:rPr>
              <w:t>/</w:t>
            </w:r>
            <w:r w:rsidRPr="00E97D84">
              <w:rPr>
                <w:rFonts w:ascii="標楷體" w:eastAsia="標楷體" w:hAnsi="標楷體" w:cs="新細明體"/>
              </w:rPr>
              <w:t>主題彼此間符合順序性、繼續性和統整性之課程組織原則。</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6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sz w:val="28"/>
                <w:szCs w:val="28"/>
              </w:rP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7.邏輯關連</w:t>
            </w:r>
          </w:p>
        </w:tc>
        <w:tc>
          <w:tcPr>
            <w:tcW w:w="6379"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A-7-1</w:t>
            </w:r>
            <w:r w:rsidRPr="00E97D84">
              <w:rPr>
                <w:rFonts w:ascii="標楷體" w:eastAsia="標楷體" w:hAnsi="標楷體" w:cs="新細明體"/>
              </w:rPr>
              <w:t>領域課程的核心素養、教學單元</w:t>
            </w:r>
            <w:r w:rsidRPr="00E97D84">
              <w:rPr>
                <w:rFonts w:ascii="標楷體" w:eastAsia="標楷體" w:hAnsi="標楷體" w:cs="???"/>
              </w:rPr>
              <w:t>/</w:t>
            </w:r>
            <w:r w:rsidRPr="00E97D84">
              <w:rPr>
                <w:rFonts w:ascii="標楷體" w:eastAsia="標楷體" w:hAnsi="標楷體" w:cs="新細明體"/>
              </w:rPr>
              <w:t>主題、教學重點、教學時間與進度以及評量方式等項目內容，彼此具相呼應的邏輯關連。</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6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sz w:val="28"/>
                <w:szCs w:val="28"/>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A-7-2</w:t>
            </w:r>
            <w:r w:rsidRPr="00E97D84">
              <w:rPr>
                <w:rFonts w:ascii="標楷體" w:eastAsia="標楷體" w:hAnsi="標楷體" w:cs="新細明體"/>
              </w:rPr>
              <w:t>領域課程若規劃跨領域統整課程單元</w:t>
            </w:r>
            <w:r w:rsidRPr="00E97D84">
              <w:rPr>
                <w:rFonts w:ascii="標楷體" w:eastAsia="標楷體" w:hAnsi="標楷體" w:cs="???"/>
              </w:rPr>
              <w:t>/</w:t>
            </w:r>
            <w:r w:rsidRPr="00E97D84">
              <w:rPr>
                <w:rFonts w:ascii="標楷體" w:eastAsia="標楷體" w:hAnsi="標楷體" w:cs="新細明體"/>
              </w:rPr>
              <w:t>主題，應確實具主題內容彼此密切關連的統整精神。採協同教學之單元，其參與授課之教師及擬採計教學節數能列明。</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42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sz w:val="28"/>
                <w:szCs w:val="28"/>
              </w:rP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8.發展過程</w:t>
            </w:r>
          </w:p>
        </w:tc>
        <w:tc>
          <w:tcPr>
            <w:tcW w:w="6379"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A-8-1</w:t>
            </w:r>
            <w:r w:rsidRPr="00E97D84">
              <w:rPr>
                <w:rFonts w:ascii="標楷體" w:eastAsia="標楷體" w:hAnsi="標楷體" w:cs="新細明體"/>
              </w:rPr>
              <w:t>課程規劃與設計過程，能蒐集、參考及評估本領域課程設計所需的重要資料，如領域課綱、學校課程願景、可能之教材與教學資源、學生先備經驗或成就與發展狀態、課程與教學設計參考文獻等。</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A-8-2</w:t>
            </w:r>
            <w:r w:rsidRPr="00E97D84">
              <w:rPr>
                <w:rFonts w:ascii="標楷體" w:eastAsia="標楷體" w:hAnsi="標楷體" w:cs="新細明體"/>
              </w:rPr>
              <w:t>課程規劃與設計過程，具專業參與性，並經由領域教學研究會、學年會議或相關教師專業學習社群之共同討論，並經學校課程發展委員會審議通過。</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val="restart"/>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B.</w:t>
            </w:r>
          </w:p>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課程實施</w:t>
            </w: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13.師資專業</w:t>
            </w:r>
          </w:p>
        </w:tc>
        <w:tc>
          <w:tcPr>
            <w:tcW w:w="6379"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B-13-1</w:t>
            </w:r>
            <w:r w:rsidRPr="00E97D84">
              <w:rPr>
                <w:rFonts w:ascii="標楷體" w:eastAsia="標楷體" w:hAnsi="標楷體" w:cs="新細明體"/>
              </w:rPr>
              <w:t>校內師資人力及專長足以有效實施各領域及彈性學習節數課程，尤其新設領域，例如：科技、新住民語文之師資已妥適安排。</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B-13-2</w:t>
            </w:r>
            <w:r w:rsidRPr="00E97D84">
              <w:rPr>
                <w:rFonts w:ascii="標楷體" w:eastAsia="標楷體" w:hAnsi="標楷體" w:cs="新細明體"/>
              </w:rPr>
              <w:t>校內行政主管和教師已參加主管機關及學校辦理的新課程專業研習或成長活動。</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B-13-3</w:t>
            </w:r>
            <w:r w:rsidRPr="00E97D84">
              <w:rPr>
                <w:rFonts w:ascii="標楷體" w:eastAsia="標楷體" w:hAnsi="標楷體" w:cs="新細明體"/>
              </w:rPr>
              <w:t>教師積極參與各領域教學研究會、學年會議和專業學習社群之專業研討、共同備課、觀課和議課活動，熟知任教課程之課綱、課程計畫和教材內容。</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14.家長溝通</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B-14-1</w:t>
            </w:r>
            <w:r w:rsidRPr="00E97D84">
              <w:rPr>
                <w:rFonts w:ascii="標楷體" w:eastAsia="標楷體" w:hAnsi="標楷體" w:cs="新細明體"/>
              </w:rPr>
              <w:t>學校課程計畫已獲教育局同意備查，並運用書面或網路等多元管道向學生與家長說明。</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val="restart"/>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15.教材資源</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B-15-1</w:t>
            </w:r>
            <w:r w:rsidRPr="00E97D84">
              <w:rPr>
                <w:rFonts w:ascii="標楷體" w:eastAsia="標楷體" w:hAnsi="標楷體" w:cs="新細明體"/>
              </w:rPr>
              <w:t>各領域學習課程所需審定本教科書或教材，已依規定程序選用，自編教材及相關教學資源能呼應課程目標並依規定審查。</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B-15-2</w:t>
            </w:r>
            <w:r w:rsidRPr="00E97D84">
              <w:rPr>
                <w:rFonts w:ascii="標楷體" w:eastAsia="標楷體" w:hAnsi="標楷體" w:cs="新細明體"/>
              </w:rPr>
              <w:t>各領域學習課程之實施場地與設備，已規劃妥善。</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16.學習促進</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B-16-1</w:t>
            </w:r>
            <w:r w:rsidRPr="00E97D84">
              <w:rPr>
                <w:rFonts w:ascii="標楷體" w:eastAsia="標楷體" w:hAnsi="標楷體" w:cs="新細明體"/>
              </w:rPr>
              <w:t>規劃必要之課程實施成果展演、競賽、活動、能力檢測、學習護照等等措施，以促進課程實施及學習成效</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val="restart"/>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17.教學實施</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B-17-1</w:t>
            </w:r>
            <w:r w:rsidRPr="00E97D84">
              <w:rPr>
                <w:rFonts w:ascii="標楷體" w:eastAsia="標楷體" w:hAnsi="標楷體" w:cs="新細明體"/>
              </w:rPr>
              <w:t>教師依課程計畫之規劃進行教學，教學策略和學習活動安排，能促成本教育階段領域核心素養、精熟學習重點及達成領域學習課程之目標。</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B-17-2</w:t>
            </w:r>
            <w:r w:rsidRPr="00E97D84">
              <w:rPr>
                <w:rFonts w:ascii="標楷體" w:eastAsia="標楷體" w:hAnsi="標楷體" w:cs="新細明體"/>
              </w:rPr>
              <w:t>教師能視課程內容、學習重點、學生特質和資源條件，採用相應合適之</w:t>
            </w:r>
            <w:r w:rsidRPr="00E97D84">
              <w:rPr>
                <w:rFonts w:ascii="標楷體" w:eastAsia="標楷體" w:hAnsi="標楷體" w:cs="新細明體"/>
                <w:u w:val="single"/>
              </w:rPr>
              <w:t>多元</w:t>
            </w:r>
            <w:r w:rsidRPr="00E97D84">
              <w:rPr>
                <w:rFonts w:ascii="標楷體" w:eastAsia="標楷體" w:hAnsi="標楷體" w:cs="新細明體"/>
              </w:rPr>
              <w:t>教學策略（學習策略），並重視教學過程之適性化。</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val="restart"/>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18.評量回饋</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r w:rsidRPr="00E97D84">
              <w:rPr>
                <w:rFonts w:ascii="標楷體" w:eastAsia="標楷體" w:hAnsi="標楷體" w:cs="???"/>
              </w:rPr>
              <w:t>B-18-1</w:t>
            </w:r>
            <w:r w:rsidRPr="00E97D84">
              <w:rPr>
                <w:rFonts w:ascii="標楷體" w:eastAsia="標楷體" w:hAnsi="標楷體" w:cs="新細明體"/>
              </w:rPr>
              <w:t>教師於教學過程之評量或定期學習成就評量的內容與方法，能掌握課程計畫規劃之核心素養、學習內容與學習表現，並根據評量結果進行學習輔導或教學調整。</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r w:rsidRPr="00E97D84">
              <w:rPr>
                <w:rFonts w:ascii="標楷體" w:eastAsia="標楷體" w:hAnsi="標楷體" w:cs="???"/>
              </w:rPr>
              <w:t>B-18-2</w:t>
            </w:r>
            <w:r w:rsidRPr="00E97D84">
              <w:rPr>
                <w:rFonts w:ascii="標楷體" w:eastAsia="標楷體" w:hAnsi="標楷體" w:cs="新細明體"/>
              </w:rPr>
              <w:t>各領域教學研究會、學年會議或各教師專業學習社群，能就各課程之教學實施情形，進行專業對話與討論，適時改進課程與教學計畫並再實施課程。</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val="restart"/>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C.</w:t>
            </w:r>
          </w:p>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課程效果</w:t>
            </w:r>
          </w:p>
        </w:tc>
        <w:tc>
          <w:tcPr>
            <w:tcW w:w="1559" w:type="dxa"/>
            <w:vMerge w:val="restart"/>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19.素養達成</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C-19-1</w:t>
            </w:r>
            <w:r w:rsidRPr="00E97D84">
              <w:rPr>
                <w:rFonts w:ascii="標楷體" w:eastAsia="標楷體" w:hAnsi="標楷體" w:cs="新細明體"/>
              </w:rPr>
              <w:t>各學習階段</w:t>
            </w:r>
            <w:r w:rsidRPr="00E97D84">
              <w:rPr>
                <w:rFonts w:ascii="標楷體" w:eastAsia="標楷體" w:hAnsi="標楷體" w:cs="???"/>
              </w:rPr>
              <w:t>/</w:t>
            </w:r>
            <w:r w:rsidRPr="00E97D84">
              <w:rPr>
                <w:rFonts w:ascii="標楷體" w:eastAsia="標楷體" w:hAnsi="標楷體" w:cs="新細明體"/>
              </w:rPr>
              <w:t>年級學生於各領域的學習結果表現，能達成各該領域課綱訂定之本教育階段核心素養，並精熟各學習重點。</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C-19-2</w:t>
            </w:r>
            <w:r w:rsidRPr="00E97D84">
              <w:rPr>
                <w:rFonts w:ascii="標楷體" w:eastAsia="標楷體" w:hAnsi="標楷體" w:cs="新細明體"/>
              </w:rPr>
              <w:t>各領域課綱核心素養及學習重點以外的其他非意圖性學習結果，具教育的積極正向價值。</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tcBorders>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20.持續進展</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C-20-1</w:t>
            </w:r>
            <w:r w:rsidRPr="00E97D84">
              <w:rPr>
                <w:rFonts w:ascii="標楷體" w:eastAsia="標楷體" w:hAnsi="標楷體" w:cs="新細明體"/>
              </w:rPr>
              <w:t>學生在各領域之學習結果表現，於各年級和學習階段具有持續進展的現象。</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7F2EA3" w:rsidRPr="00E97D84" w:rsidTr="007F2EA3">
        <w:trPr>
          <w:trHeight w:val="863"/>
        </w:trPr>
        <w:tc>
          <w:tcPr>
            <w:tcW w:w="2407" w:type="dxa"/>
            <w:gridSpan w:val="2"/>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7F2EA3" w:rsidRPr="00E97D84" w:rsidRDefault="007F2EA3" w:rsidP="00E97D84">
            <w:pPr>
              <w:spacing w:line="300" w:lineRule="exact"/>
              <w:jc w:val="center"/>
              <w:rPr>
                <w:rFonts w:ascii="標楷體" w:eastAsia="標楷體" w:hAnsi="標楷體"/>
                <w:b/>
                <w:bCs/>
                <w:sz w:val="28"/>
                <w:szCs w:val="28"/>
              </w:rPr>
            </w:pPr>
            <w:r w:rsidRPr="00E97D84">
              <w:rPr>
                <w:rFonts w:ascii="標楷體" w:eastAsia="標楷體" w:hAnsi="標楷體"/>
                <w:b/>
                <w:bCs/>
                <w:sz w:val="28"/>
                <w:szCs w:val="28"/>
              </w:rPr>
              <w:t>優缺點說明</w:t>
            </w:r>
          </w:p>
        </w:tc>
        <w:tc>
          <w:tcPr>
            <w:tcW w:w="8080" w:type="dxa"/>
            <w:gridSpan w:val="4"/>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7F2EA3" w:rsidRPr="00E97D84" w:rsidRDefault="007F2EA3" w:rsidP="00E97D84">
            <w:pPr>
              <w:spacing w:line="300" w:lineRule="exact"/>
              <w:rPr>
                <w:rFonts w:ascii="標楷體" w:eastAsia="標楷體" w:hAnsi="標楷體"/>
              </w:rPr>
            </w:pPr>
          </w:p>
        </w:tc>
      </w:tr>
      <w:tr w:rsidR="00E97D84" w:rsidRPr="00E97D84" w:rsidTr="000D04F2">
        <w:trPr>
          <w:trHeight w:val="625"/>
        </w:trPr>
        <w:tc>
          <w:tcPr>
            <w:tcW w:w="2407" w:type="dxa"/>
            <w:gridSpan w:val="2"/>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jc w:val="center"/>
              <w:rPr>
                <w:rFonts w:ascii="標楷體" w:eastAsia="標楷體" w:hAnsi="標楷體"/>
                <w:b/>
                <w:bCs/>
              </w:rPr>
            </w:pPr>
            <w:r w:rsidRPr="00E97D84">
              <w:rPr>
                <w:rFonts w:ascii="標楷體" w:eastAsia="標楷體" w:hAnsi="標楷體"/>
                <w:b/>
                <w:bCs/>
              </w:rPr>
              <w:t>評鑑者</w:t>
            </w:r>
          </w:p>
          <w:p w:rsidR="00E97D84" w:rsidRPr="00E97D84" w:rsidRDefault="00E97D84" w:rsidP="00E97D84">
            <w:pPr>
              <w:jc w:val="center"/>
              <w:rPr>
                <w:rFonts w:ascii="標楷體" w:eastAsia="標楷體" w:hAnsi="標楷體"/>
                <w:b/>
                <w:bCs/>
              </w:rPr>
            </w:pPr>
            <w:r w:rsidRPr="00E97D84">
              <w:rPr>
                <w:rFonts w:ascii="標楷體" w:eastAsia="標楷體" w:hAnsi="標楷體"/>
                <w:b/>
                <w:bCs/>
              </w:rPr>
              <w:t>簽名</w:t>
            </w:r>
          </w:p>
        </w:tc>
        <w:tc>
          <w:tcPr>
            <w:tcW w:w="6379" w:type="dxa"/>
            <w:tcBorders>
              <w:top w:val="single" w:sz="12" w:space="0" w:color="000000"/>
              <w:left w:val="single" w:sz="12" w:space="0" w:color="000000"/>
              <w:bottom w:val="single" w:sz="12" w:space="0" w:color="000000"/>
              <w:right w:val="single" w:sz="8" w:space="0" w:color="000000"/>
            </w:tcBorders>
            <w:shd w:val="clear" w:color="auto" w:fill="auto"/>
            <w:tcMar>
              <w:top w:w="0" w:type="dxa"/>
              <w:left w:w="108" w:type="dxa"/>
              <w:bottom w:w="0" w:type="dxa"/>
              <w:right w:w="108" w:type="dxa"/>
            </w:tcMar>
            <w:vAlign w:val="center"/>
          </w:tcPr>
          <w:p w:rsidR="00E97D84" w:rsidRDefault="00E97D84" w:rsidP="00E97D84">
            <w:pPr>
              <w:jc w:val="center"/>
              <w:rPr>
                <w:rFonts w:ascii="標楷體" w:eastAsia="標楷體" w:hAnsi="標楷體"/>
                <w:bCs/>
              </w:rPr>
            </w:pPr>
            <w:r w:rsidRPr="00E97D84">
              <w:rPr>
                <w:rFonts w:ascii="標楷體" w:eastAsia="標楷體" w:hAnsi="標楷體"/>
                <w:bCs/>
              </w:rPr>
              <w:t xml:space="preserve"> </w:t>
            </w:r>
          </w:p>
          <w:p w:rsidR="007F2EA3" w:rsidRDefault="007F2EA3" w:rsidP="00E97D84">
            <w:pPr>
              <w:jc w:val="center"/>
              <w:rPr>
                <w:rFonts w:ascii="標楷體" w:eastAsia="標楷體" w:hAnsi="標楷體"/>
                <w:bCs/>
              </w:rPr>
            </w:pPr>
          </w:p>
          <w:p w:rsidR="007F2EA3" w:rsidRDefault="007F2EA3" w:rsidP="00E97D84">
            <w:pPr>
              <w:jc w:val="center"/>
              <w:rPr>
                <w:rFonts w:ascii="標楷體" w:eastAsia="標楷體" w:hAnsi="標楷體"/>
                <w:bCs/>
              </w:rPr>
            </w:pPr>
          </w:p>
          <w:p w:rsidR="007F2EA3" w:rsidRDefault="007F2EA3" w:rsidP="00E97D84">
            <w:pPr>
              <w:jc w:val="center"/>
              <w:rPr>
                <w:rFonts w:ascii="標楷體" w:eastAsia="標楷體" w:hAnsi="標楷體"/>
                <w:bCs/>
              </w:rPr>
            </w:pPr>
          </w:p>
          <w:p w:rsidR="007F2EA3" w:rsidRDefault="007F2EA3" w:rsidP="00E97D84">
            <w:pPr>
              <w:jc w:val="center"/>
              <w:rPr>
                <w:rFonts w:ascii="標楷體" w:eastAsia="標楷體" w:hAnsi="標楷體"/>
                <w:bCs/>
              </w:rPr>
            </w:pPr>
          </w:p>
          <w:p w:rsidR="007F2EA3" w:rsidRDefault="007F2EA3" w:rsidP="00E97D84">
            <w:pPr>
              <w:jc w:val="center"/>
              <w:rPr>
                <w:rFonts w:ascii="標楷體" w:eastAsia="標楷體" w:hAnsi="標楷體"/>
                <w:bCs/>
              </w:rPr>
            </w:pPr>
          </w:p>
          <w:p w:rsidR="007F2EA3" w:rsidRDefault="007F2EA3" w:rsidP="00E97D84">
            <w:pPr>
              <w:jc w:val="center"/>
              <w:rPr>
                <w:rFonts w:ascii="標楷體" w:eastAsia="標楷體" w:hAnsi="標楷體"/>
                <w:bCs/>
              </w:rPr>
            </w:pPr>
          </w:p>
          <w:p w:rsidR="007F2EA3" w:rsidRPr="00E97D84" w:rsidRDefault="007F2EA3" w:rsidP="00E97D84">
            <w:pPr>
              <w:jc w:val="center"/>
              <w:rPr>
                <w:rFonts w:ascii="標楷體" w:eastAsia="標楷體" w:hAnsi="標楷體"/>
                <w:bCs/>
              </w:rPr>
            </w:pPr>
          </w:p>
        </w:tc>
        <w:tc>
          <w:tcPr>
            <w:tcW w:w="1701" w:type="dxa"/>
            <w:gridSpan w:val="3"/>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rPr>
                <w:rFonts w:ascii="標楷體" w:eastAsia="標楷體" w:hAnsi="標楷體"/>
                <w:bCs/>
              </w:rPr>
            </w:pPr>
            <w:r>
              <w:rPr>
                <w:rFonts w:ascii="標楷體" w:eastAsia="標楷體" w:hAnsi="標楷體" w:hint="eastAsia"/>
                <w:bCs/>
              </w:rPr>
              <w:t xml:space="preserve">  </w:t>
            </w:r>
            <w:r w:rsidRPr="00E97D84">
              <w:rPr>
                <w:rFonts w:ascii="標楷體" w:eastAsia="標楷體" w:hAnsi="標楷體"/>
                <w:bCs/>
              </w:rPr>
              <w:t>年</w:t>
            </w:r>
            <w:r>
              <w:rPr>
                <w:rFonts w:ascii="標楷體" w:eastAsia="標楷體" w:hAnsi="標楷體"/>
                <w:bCs/>
              </w:rPr>
              <w:t xml:space="preserve">  </w:t>
            </w:r>
            <w:r w:rsidRPr="00E97D84">
              <w:rPr>
                <w:rFonts w:ascii="標楷體" w:eastAsia="標楷體" w:hAnsi="標楷體"/>
                <w:bCs/>
              </w:rPr>
              <w:t>月  日</w:t>
            </w:r>
          </w:p>
        </w:tc>
      </w:tr>
    </w:tbl>
    <w:p w:rsidR="00E97D84" w:rsidRDefault="00E97D84">
      <w:pPr>
        <w:rPr>
          <w:rFonts w:eastAsia="標楷體"/>
          <w:sz w:val="18"/>
          <w:szCs w:val="18"/>
        </w:rPr>
      </w:pPr>
      <w:r>
        <w:rPr>
          <w:rFonts w:ascii="新細明體" w:hAnsi="新細明體" w:cs="新細明體"/>
          <w:sz w:val="18"/>
          <w:szCs w:val="18"/>
        </w:rPr>
        <w:t>◎</w:t>
      </w:r>
      <w:r>
        <w:rPr>
          <w:rFonts w:eastAsia="標楷體"/>
          <w:sz w:val="18"/>
          <w:szCs w:val="18"/>
        </w:rPr>
        <w:t>參考</w:t>
      </w:r>
      <w:r>
        <w:rPr>
          <w:rFonts w:eastAsia="標楷體"/>
          <w:sz w:val="18"/>
          <w:szCs w:val="18"/>
        </w:rPr>
        <w:t>107</w:t>
      </w:r>
      <w:r>
        <w:rPr>
          <w:rFonts w:eastAsia="標楷體"/>
          <w:sz w:val="18"/>
          <w:szCs w:val="18"/>
        </w:rPr>
        <w:t>年</w:t>
      </w:r>
      <w:r>
        <w:rPr>
          <w:rFonts w:eastAsia="標楷體"/>
          <w:sz w:val="18"/>
          <w:szCs w:val="18"/>
        </w:rPr>
        <w:t>9</w:t>
      </w:r>
      <w:r>
        <w:rPr>
          <w:rFonts w:eastAsia="標楷體"/>
          <w:sz w:val="18"/>
          <w:szCs w:val="18"/>
        </w:rPr>
        <w:t>月</w:t>
      </w:r>
      <w:r>
        <w:rPr>
          <w:rFonts w:eastAsia="標楷體"/>
          <w:sz w:val="18"/>
          <w:szCs w:val="18"/>
        </w:rPr>
        <w:t>6</w:t>
      </w:r>
      <w:r>
        <w:rPr>
          <w:rFonts w:eastAsia="標楷體"/>
          <w:sz w:val="18"/>
          <w:szCs w:val="18"/>
        </w:rPr>
        <w:t>日臺教授國字第</w:t>
      </w:r>
      <w:r>
        <w:rPr>
          <w:rFonts w:eastAsia="標楷體"/>
          <w:sz w:val="18"/>
          <w:szCs w:val="18"/>
        </w:rPr>
        <w:t>1070106766</w:t>
      </w:r>
      <w:r>
        <w:rPr>
          <w:rFonts w:eastAsia="標楷體"/>
          <w:sz w:val="18"/>
          <w:szCs w:val="18"/>
        </w:rPr>
        <w:t>號函「國民中學及國民小學實施課程評鑑參考原則」附件設計。</w:t>
      </w:r>
    </w:p>
    <w:p w:rsidR="00E97D84" w:rsidRDefault="00E97D84">
      <w:pPr>
        <w:rPr>
          <w:rFonts w:ascii="標楷體" w:eastAsia="標楷體" w:hAnsi="標楷體" w:cs="DFKaiShu-SB-Estd-BF"/>
          <w:kern w:val="0"/>
        </w:rPr>
      </w:pPr>
      <w:r>
        <w:rPr>
          <w:rFonts w:ascii="標楷體" w:eastAsia="標楷體" w:hAnsi="標楷體" w:cs="DFKaiShu-SB-Estd-BF"/>
          <w:kern w:val="0"/>
        </w:rPr>
        <w:t>※填寫說明：本表建議校內可由「各學習領域教師」於相關會議中討論後共同填寫。</w:t>
      </w:r>
    </w:p>
    <w:p w:rsidR="00E97D84" w:rsidRPr="00E97D84" w:rsidRDefault="00E97D84" w:rsidP="00E97D84">
      <w:pPr>
        <w:jc w:val="center"/>
      </w:pPr>
      <w:r>
        <w:rPr>
          <w:rFonts w:ascii="標楷體" w:eastAsia="標楷體" w:hAnsi="標楷體"/>
          <w:b/>
          <w:sz w:val="26"/>
          <w:szCs w:val="26"/>
        </w:rPr>
        <w:lastRenderedPageBreak/>
        <w:t>高雄市</w:t>
      </w:r>
      <w:r>
        <w:rPr>
          <w:rFonts w:ascii="標楷體" w:eastAsia="標楷體" w:hAnsi="標楷體" w:hint="eastAsia"/>
          <w:b/>
          <w:sz w:val="26"/>
          <w:szCs w:val="26"/>
        </w:rPr>
        <w:t>梓官</w:t>
      </w:r>
      <w:r>
        <w:rPr>
          <w:rFonts w:ascii="標楷體" w:eastAsia="標楷體" w:hAnsi="標楷體"/>
          <w:b/>
          <w:sz w:val="26"/>
          <w:szCs w:val="26"/>
        </w:rPr>
        <w:t>區</w:t>
      </w:r>
      <w:r>
        <w:rPr>
          <w:rFonts w:ascii="標楷體" w:eastAsia="標楷體" w:hAnsi="標楷體" w:hint="eastAsia"/>
          <w:b/>
          <w:sz w:val="26"/>
          <w:szCs w:val="26"/>
        </w:rPr>
        <w:t>梓官</w:t>
      </w:r>
      <w:r>
        <w:rPr>
          <w:rFonts w:ascii="標楷體" w:eastAsia="標楷體" w:hAnsi="標楷體"/>
          <w:b/>
          <w:sz w:val="26"/>
          <w:szCs w:val="26"/>
        </w:rPr>
        <w:t>國民小學</w:t>
      </w:r>
      <w:r w:rsidR="00851A61">
        <w:rPr>
          <w:rFonts w:ascii="標楷體" w:eastAsia="標楷體" w:hAnsi="標楷體" w:hint="eastAsia"/>
          <w:b/>
          <w:sz w:val="26"/>
          <w:szCs w:val="26"/>
          <w:u w:val="single"/>
        </w:rPr>
        <w:t xml:space="preserve">      </w:t>
      </w:r>
      <w:bookmarkStart w:id="0" w:name="_GoBack"/>
      <w:bookmarkEnd w:id="0"/>
      <w:r>
        <w:rPr>
          <w:rFonts w:ascii="標楷體" w:eastAsia="標楷體" w:hAnsi="標楷體"/>
          <w:b/>
          <w:sz w:val="26"/>
          <w:szCs w:val="26"/>
        </w:rPr>
        <w:t>學年度「彈性學習課程」評鑑表</w:t>
      </w:r>
      <w:r>
        <w:rPr>
          <w:rFonts w:ascii="標楷體" w:eastAsia="標楷體" w:hAnsi="標楷體"/>
          <w:b/>
          <w:sz w:val="26"/>
          <w:szCs w:val="26"/>
        </w:rPr>
        <w:br/>
      </w:r>
      <w:r>
        <w:rPr>
          <w:rFonts w:ascii="標楷體" w:eastAsia="標楷體" w:hAnsi="標楷體"/>
          <w:u w:val="single"/>
        </w:rPr>
        <w:t xml:space="preserve">           </w:t>
      </w:r>
      <w:r>
        <w:rPr>
          <w:rFonts w:ascii="標楷體" w:eastAsia="標楷體" w:hAnsi="標楷體"/>
        </w:rPr>
        <w:t>年級</w:t>
      </w:r>
    </w:p>
    <w:tbl>
      <w:tblPr>
        <w:tblW w:w="10487" w:type="dxa"/>
        <w:tblInd w:w="-716" w:type="dxa"/>
        <w:tblLayout w:type="fixed"/>
        <w:tblCellMar>
          <w:left w:w="10" w:type="dxa"/>
          <w:right w:w="10" w:type="dxa"/>
        </w:tblCellMar>
        <w:tblLook w:val="04A0" w:firstRow="1" w:lastRow="0" w:firstColumn="1" w:lastColumn="0" w:noHBand="0" w:noVBand="1"/>
      </w:tblPr>
      <w:tblGrid>
        <w:gridCol w:w="848"/>
        <w:gridCol w:w="1559"/>
        <w:gridCol w:w="6379"/>
        <w:gridCol w:w="567"/>
        <w:gridCol w:w="567"/>
        <w:gridCol w:w="567"/>
      </w:tblGrid>
      <w:tr w:rsidR="00E97D84" w:rsidRPr="00E97D84" w:rsidTr="000D04F2">
        <w:trPr>
          <w:cantSplit/>
          <w:trHeight w:val="129"/>
        </w:trPr>
        <w:tc>
          <w:tcPr>
            <w:tcW w:w="848"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ind w:left="-134"/>
              <w:jc w:val="center"/>
              <w:rPr>
                <w:rFonts w:ascii="標楷體" w:eastAsia="標楷體" w:hAnsi="標楷體"/>
                <w:b/>
                <w:sz w:val="28"/>
                <w:szCs w:val="28"/>
              </w:rPr>
            </w:pPr>
          </w:p>
          <w:p w:rsidR="00E97D84" w:rsidRPr="00E97D84" w:rsidRDefault="00E97D84" w:rsidP="00E97D84">
            <w:pPr>
              <w:snapToGrid w:val="0"/>
              <w:ind w:left="-134"/>
              <w:jc w:val="center"/>
              <w:rPr>
                <w:rFonts w:ascii="標楷體" w:eastAsia="標楷體" w:hAnsi="標楷體"/>
                <w:b/>
                <w:sz w:val="28"/>
                <w:szCs w:val="28"/>
              </w:rPr>
            </w:pPr>
            <w:r w:rsidRPr="00E97D84">
              <w:rPr>
                <w:rFonts w:ascii="標楷體" w:eastAsia="標楷體" w:hAnsi="標楷體"/>
                <w:b/>
                <w:sz w:val="28"/>
                <w:szCs w:val="28"/>
              </w:rPr>
              <w:t>層面</w:t>
            </w: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napToGrid w:val="0"/>
              <w:ind w:left="-134"/>
              <w:jc w:val="center"/>
              <w:rPr>
                <w:rFonts w:ascii="標楷體" w:eastAsia="標楷體" w:hAnsi="標楷體"/>
                <w:b/>
                <w:sz w:val="28"/>
                <w:szCs w:val="28"/>
              </w:rPr>
            </w:pPr>
            <w:r w:rsidRPr="00E97D84">
              <w:rPr>
                <w:rFonts w:ascii="標楷體" w:eastAsia="標楷體" w:hAnsi="標楷體"/>
                <w:b/>
                <w:sz w:val="28"/>
                <w:szCs w:val="28"/>
              </w:rPr>
              <w:t>評鑑</w:t>
            </w:r>
          </w:p>
          <w:p w:rsidR="00E97D84" w:rsidRPr="00E97D84" w:rsidRDefault="00E97D84" w:rsidP="00E97D84">
            <w:pPr>
              <w:snapToGrid w:val="0"/>
              <w:ind w:left="-134"/>
              <w:jc w:val="center"/>
              <w:rPr>
                <w:rFonts w:ascii="標楷體" w:eastAsia="標楷體" w:hAnsi="標楷體"/>
                <w:b/>
                <w:sz w:val="28"/>
                <w:szCs w:val="28"/>
              </w:rPr>
            </w:pPr>
            <w:r w:rsidRPr="00E97D84">
              <w:rPr>
                <w:rFonts w:ascii="標楷體" w:eastAsia="標楷體" w:hAnsi="標楷體"/>
                <w:b/>
                <w:sz w:val="28"/>
                <w:szCs w:val="28"/>
              </w:rPr>
              <w:t>重點</w:t>
            </w:r>
          </w:p>
        </w:tc>
        <w:tc>
          <w:tcPr>
            <w:tcW w:w="637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spacing w:line="400" w:lineRule="exact"/>
              <w:jc w:val="center"/>
            </w:pPr>
            <w:r w:rsidRPr="00E97D84">
              <w:rPr>
                <w:rFonts w:ascii="標楷體" w:eastAsia="標楷體" w:hAnsi="標楷體"/>
                <w:b/>
                <w:bCs/>
                <w:sz w:val="28"/>
                <w:szCs w:val="28"/>
              </w:rPr>
              <w:t>品質原則</w:t>
            </w:r>
            <w:r w:rsidRPr="00E97D84">
              <w:rPr>
                <w:rFonts w:ascii="標楷體" w:eastAsia="標楷體" w:hAnsi="標楷體"/>
                <w:b/>
                <w:sz w:val="28"/>
                <w:szCs w:val="28"/>
              </w:rPr>
              <w:t xml:space="preserve"> </w:t>
            </w:r>
          </w:p>
        </w:tc>
        <w:tc>
          <w:tcPr>
            <w:tcW w:w="1701" w:type="dxa"/>
            <w:gridSpan w:val="3"/>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jc w:val="center"/>
              <w:rPr>
                <w:rFonts w:ascii="標楷體" w:eastAsia="標楷體" w:hAnsi="標楷體"/>
                <w:b/>
                <w:sz w:val="28"/>
                <w:szCs w:val="28"/>
              </w:rPr>
            </w:pPr>
            <w:r w:rsidRPr="00E97D84">
              <w:rPr>
                <w:rFonts w:ascii="標楷體" w:eastAsia="標楷體" w:hAnsi="標楷體"/>
                <w:b/>
                <w:sz w:val="28"/>
                <w:szCs w:val="28"/>
              </w:rPr>
              <w:t>檢核評估</w:t>
            </w:r>
          </w:p>
        </w:tc>
      </w:tr>
      <w:tr w:rsidR="00E97D84" w:rsidRPr="00E97D84" w:rsidTr="000D04F2">
        <w:trPr>
          <w:cantSplit/>
          <w:trHeight w:val="44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jc w:val="center"/>
              <w:rPr>
                <w:rFonts w:ascii="標楷體" w:eastAsia="標楷體" w:hAnsi="標楷體"/>
                <w:b/>
                <w:sz w:val="32"/>
                <w:szCs w:val="32"/>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napToGrid w:val="0"/>
              <w:jc w:val="center"/>
              <w:rPr>
                <w:rFonts w:ascii="標楷體" w:eastAsia="標楷體" w:hAnsi="標楷體"/>
                <w:b/>
                <w:sz w:val="32"/>
                <w:szCs w:val="32"/>
              </w:rPr>
            </w:pPr>
          </w:p>
        </w:tc>
        <w:tc>
          <w:tcPr>
            <w:tcW w:w="637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spacing w:line="400" w:lineRule="exact"/>
              <w:jc w:val="center"/>
              <w:rPr>
                <w:rFonts w:ascii="標楷體" w:eastAsia="標楷體" w:hAnsi="標楷體"/>
                <w:b/>
                <w:sz w:val="32"/>
                <w:szCs w:val="32"/>
              </w:rPr>
            </w:pP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spacing w:line="280" w:lineRule="exact"/>
              <w:jc w:val="center"/>
            </w:pPr>
            <w:r w:rsidRPr="00E97D84">
              <w:rPr>
                <w:rFonts w:ascii="標楷體" w:eastAsia="標楷體" w:hAnsi="標楷體"/>
              </w:rPr>
              <w:t>佳</w:t>
            </w: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spacing w:line="280" w:lineRule="exact"/>
              <w:jc w:val="center"/>
            </w:pPr>
            <w:r w:rsidRPr="00E97D84">
              <w:rPr>
                <w:rFonts w:ascii="標楷體" w:eastAsia="標楷體" w:hAnsi="標楷體"/>
              </w:rPr>
              <w:t>尚可</w:t>
            </w: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napToGrid w:val="0"/>
              <w:spacing w:line="280" w:lineRule="exact"/>
              <w:jc w:val="center"/>
            </w:pPr>
            <w:r w:rsidRPr="00E97D84">
              <w:rPr>
                <w:rFonts w:ascii="標楷體" w:eastAsia="標楷體" w:hAnsi="標楷體"/>
              </w:rPr>
              <w:t>待改善</w:t>
            </w:r>
          </w:p>
        </w:tc>
      </w:tr>
      <w:tr w:rsidR="00E97D84" w:rsidRPr="00E97D84" w:rsidTr="000D04F2">
        <w:trPr>
          <w:cantSplit/>
          <w:trHeight w:val="420"/>
        </w:trPr>
        <w:tc>
          <w:tcPr>
            <w:tcW w:w="848"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sz w:val="28"/>
                <w:szCs w:val="28"/>
              </w:rPr>
            </w:pPr>
            <w:r w:rsidRPr="00E97D84">
              <w:rPr>
                <w:rFonts w:ascii="標楷體" w:eastAsia="標楷體" w:hAnsi="標楷體"/>
                <w:b/>
                <w:sz w:val="28"/>
                <w:szCs w:val="28"/>
              </w:rPr>
              <w:t>A.</w:t>
            </w:r>
          </w:p>
          <w:p w:rsidR="00E97D84" w:rsidRPr="00E97D84" w:rsidRDefault="00E97D84" w:rsidP="00E97D84">
            <w:pPr>
              <w:spacing w:line="300" w:lineRule="exact"/>
              <w:jc w:val="center"/>
              <w:rPr>
                <w:rFonts w:ascii="標楷體" w:eastAsia="標楷體" w:hAnsi="標楷體"/>
                <w:b/>
                <w:sz w:val="28"/>
                <w:szCs w:val="28"/>
              </w:rPr>
            </w:pPr>
            <w:r w:rsidRPr="00E97D84">
              <w:rPr>
                <w:rFonts w:ascii="標楷體" w:eastAsia="標楷體" w:hAnsi="標楷體"/>
                <w:b/>
                <w:sz w:val="28"/>
                <w:szCs w:val="28"/>
              </w:rPr>
              <w:t>課程設計</w:t>
            </w:r>
          </w:p>
          <w:p w:rsidR="00E97D84" w:rsidRPr="00E97D84" w:rsidRDefault="00E97D84" w:rsidP="00E97D84">
            <w:pPr>
              <w:spacing w:line="300" w:lineRule="exact"/>
              <w:jc w:val="center"/>
              <w:rPr>
                <w:rFonts w:ascii="標楷體" w:eastAsia="標楷體" w:hAnsi="標楷體"/>
                <w:b/>
                <w:sz w:val="28"/>
                <w:szCs w:val="28"/>
              </w:rPr>
            </w:pPr>
          </w:p>
          <w:p w:rsidR="00E97D84" w:rsidRPr="00E97D84" w:rsidRDefault="00E97D84" w:rsidP="00E97D84">
            <w:pPr>
              <w:spacing w:line="300" w:lineRule="exact"/>
              <w:jc w:val="center"/>
              <w:rPr>
                <w:rFonts w:ascii="標楷體" w:eastAsia="標楷體" w:hAnsi="標楷體"/>
                <w:b/>
                <w:sz w:val="28"/>
                <w:szCs w:val="28"/>
              </w:rPr>
            </w:pPr>
          </w:p>
          <w:p w:rsidR="00E97D84" w:rsidRPr="00E97D84" w:rsidRDefault="00E97D84" w:rsidP="00E97D84">
            <w:pPr>
              <w:spacing w:line="300" w:lineRule="exact"/>
              <w:jc w:val="center"/>
              <w:rPr>
                <w:rFonts w:ascii="標楷體" w:eastAsia="標楷體" w:hAnsi="標楷體"/>
                <w:b/>
                <w:sz w:val="28"/>
                <w:szCs w:val="28"/>
              </w:rPr>
            </w:pPr>
          </w:p>
          <w:p w:rsidR="00E97D84" w:rsidRPr="00E97D84" w:rsidRDefault="00E97D84" w:rsidP="00E97D84">
            <w:pPr>
              <w:spacing w:line="300" w:lineRule="exact"/>
              <w:jc w:val="center"/>
            </w:pPr>
          </w:p>
        </w:tc>
        <w:tc>
          <w:tcPr>
            <w:tcW w:w="1559" w:type="dxa"/>
            <w:vMerge w:val="restart"/>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pPr>
            <w:r w:rsidRPr="00E97D84">
              <w:rPr>
                <w:rFonts w:ascii="標楷體" w:eastAsia="標楷體" w:hAnsi="標楷體"/>
                <w:b/>
              </w:rPr>
              <w:t>9.學習效益</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A-9-1</w:t>
            </w:r>
            <w:r w:rsidRPr="00E97D84">
              <w:rPr>
                <w:rFonts w:ascii="標楷體" w:eastAsia="標楷體" w:hAnsi="標楷體" w:cs="新細明體"/>
              </w:rPr>
              <w:t>各彈性學習課程（校訂課程）之單元或主題內容，符合學生的學習需要及身心發展層次，對其持續學習與發展具重要性。</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42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A-9-2</w:t>
            </w:r>
            <w:r w:rsidRPr="00E97D84">
              <w:rPr>
                <w:rFonts w:ascii="標楷體" w:eastAsia="標楷體" w:hAnsi="標楷體" w:cs="新細明體"/>
              </w:rPr>
              <w:t>各彈性學習課程（校訂課程）之教材、內容與活動，重視提供學生練習、體驗、思考、探究、發表和整合的充分機會，學習經驗的安排具情境脈絡化、意義化和適性化特徵，確能達成課程目標。</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54"/>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pPr>
            <w:r w:rsidRPr="00E97D84">
              <w:rPr>
                <w:rFonts w:ascii="標楷體" w:eastAsia="標楷體" w:hAnsi="標楷體"/>
                <w:b/>
              </w:rPr>
              <w:t>10.內容結構</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A-10-1</w:t>
            </w:r>
            <w:r w:rsidRPr="00E97D84">
              <w:rPr>
                <w:rFonts w:ascii="標楷體" w:eastAsia="標楷體" w:hAnsi="標楷體" w:cs="新細明體"/>
              </w:rPr>
              <w:t>各年級各彈性學習課程（校訂課程）計畫之內含項目，符合教育局規定，如年級課程目標、教學單元</w:t>
            </w:r>
            <w:r w:rsidRPr="00E97D84">
              <w:rPr>
                <w:rFonts w:ascii="標楷體" w:eastAsia="標楷體" w:hAnsi="標楷體" w:cs="???"/>
              </w:rPr>
              <w:t>/</w:t>
            </w:r>
            <w:r w:rsidRPr="00E97D84">
              <w:rPr>
                <w:rFonts w:ascii="標楷體" w:eastAsia="標楷體" w:hAnsi="標楷體" w:cs="新細明體"/>
              </w:rPr>
              <w:t>主題名稱、單元</w:t>
            </w:r>
            <w:r w:rsidRPr="00E97D84">
              <w:rPr>
                <w:rFonts w:ascii="標楷體" w:eastAsia="標楷體" w:hAnsi="標楷體" w:cs="???"/>
              </w:rPr>
              <w:t>/</w:t>
            </w:r>
            <w:r w:rsidRPr="00E97D84">
              <w:rPr>
                <w:rFonts w:ascii="標楷體" w:eastAsia="標楷體" w:hAnsi="標楷體" w:cs="新細明體"/>
              </w:rPr>
              <w:t>主題內容摘要、教學進度、擬融入議題內容摘要、自編或選用之教材或學習資源和評量方式。</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75"/>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A-10-2</w:t>
            </w:r>
            <w:r w:rsidRPr="00E97D84">
              <w:rPr>
                <w:rFonts w:ascii="標楷體" w:eastAsia="標楷體" w:hAnsi="標楷體" w:cs="新細明體"/>
              </w:rPr>
              <w:t>各年級規劃之彈性學習課程（校訂課程）內容，符合</w:t>
            </w:r>
            <w:r w:rsidRPr="00E97D84">
              <w:rPr>
                <w:rFonts w:ascii="標楷體" w:eastAsia="標楷體" w:hAnsi="標楷體" w:cs="???"/>
              </w:rPr>
              <w:t>12</w:t>
            </w:r>
            <w:r w:rsidRPr="00E97D84">
              <w:rPr>
                <w:rFonts w:ascii="標楷體" w:eastAsia="標楷體" w:hAnsi="標楷體" w:cs="新細明體"/>
              </w:rPr>
              <w:t>年國教課綱規定之四大類別課程（統整性主題</w:t>
            </w:r>
            <w:r w:rsidRPr="00E97D84">
              <w:rPr>
                <w:rFonts w:ascii="標楷體" w:eastAsia="標楷體" w:hAnsi="標楷體" w:cs="???"/>
              </w:rPr>
              <w:t>/</w:t>
            </w:r>
            <w:r w:rsidRPr="00E97D84">
              <w:rPr>
                <w:rFonts w:ascii="標楷體" w:eastAsia="標楷體" w:hAnsi="標楷體" w:cs="新細明體"/>
              </w:rPr>
              <w:t>專題</w:t>
            </w:r>
            <w:r w:rsidRPr="00E97D84">
              <w:rPr>
                <w:rFonts w:ascii="標楷體" w:eastAsia="標楷體" w:hAnsi="標楷體" w:cs="???"/>
              </w:rPr>
              <w:t>/</w:t>
            </w:r>
            <w:r w:rsidRPr="00E97D84">
              <w:rPr>
                <w:rFonts w:ascii="標楷體" w:eastAsia="標楷體" w:hAnsi="標楷體" w:cs="新細明體"/>
              </w:rPr>
              <w:t>議題探究、社團活動與技藝課程、特殊需求領域課程、其他類課程）及學習節數規範。</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75"/>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A-10-3</w:t>
            </w:r>
            <w:r w:rsidRPr="00E97D84">
              <w:rPr>
                <w:rFonts w:ascii="標楷體" w:eastAsia="標楷體" w:hAnsi="標楷體" w:cs="新細明體"/>
              </w:rPr>
              <w:t>各彈性學習課程（校訂課程）之組成單元或主題，彼此間符合課程組織的順序性、繼續性和統整性原則。</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6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sz w:val="28"/>
                <w:szCs w:val="28"/>
              </w:rP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11.邏輯關連</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A-11-1</w:t>
            </w:r>
            <w:r w:rsidRPr="00E97D84">
              <w:rPr>
                <w:rFonts w:ascii="標楷體" w:eastAsia="標楷體" w:hAnsi="標楷體" w:cs="新細明體"/>
              </w:rPr>
              <w:t>各年級各彈性學習課程（校訂課程）之規劃主題，能呼應學校課程願景及發展特色。</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6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sz w:val="28"/>
                <w:szCs w:val="28"/>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A-11-2</w:t>
            </w:r>
            <w:r w:rsidRPr="00E97D84">
              <w:rPr>
                <w:rFonts w:ascii="標楷體" w:eastAsia="標楷體" w:hAnsi="標楷體" w:cs="新細明體"/>
              </w:rPr>
              <w:t>各彈性學習課程（校訂課程）之教學單元或主題內容、課程目標、教學時間與進度和評量方式等，彼此間具相互呼應的邏輯合理性。</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42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sz w:val="28"/>
                <w:szCs w:val="28"/>
              </w:rP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12.發展過程</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A-12-1</w:t>
            </w:r>
            <w:r w:rsidRPr="00E97D84">
              <w:rPr>
                <w:rFonts w:ascii="標楷體" w:eastAsia="標楷體" w:hAnsi="標楷體" w:cs="新細明體"/>
              </w:rPr>
              <w:t>各彈性學習課程（校訂課程）規劃與設計過程中，能蒐集且參考及評估各彈性課程規劃所需的重要資料，例如相關主題的政策文件與研究文獻、學校課程願景、可能之教材與教學資源、學生先備經驗或成就與發展狀態、課程與教學設計參考文獻等。</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A-12-2</w:t>
            </w:r>
            <w:r w:rsidRPr="00E97D84">
              <w:rPr>
                <w:rFonts w:ascii="標楷體" w:eastAsia="標楷體" w:hAnsi="標楷體" w:cs="新細明體"/>
              </w:rPr>
              <w:t>各彈性學習課程（校訂課程）規劃與設計過程，具專業參與性，經由彈性學習課程規劃小組或相關教師專業學習社群之共同討論，並經學校課程發展委員會審議通過。特殊需求類課程，並經特殊教育相關法定程序通過。</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val="restart"/>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B.</w:t>
            </w:r>
          </w:p>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課程實施</w:t>
            </w: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13.師資專業</w:t>
            </w:r>
          </w:p>
        </w:tc>
        <w:tc>
          <w:tcPr>
            <w:tcW w:w="6379"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B-13-1</w:t>
            </w:r>
            <w:r w:rsidRPr="00E97D84">
              <w:rPr>
                <w:rFonts w:ascii="標楷體" w:eastAsia="標楷體" w:hAnsi="標楷體" w:cs="新細明體"/>
              </w:rPr>
              <w:t>校內師資人力及專長足以有效實施各領域及彈性學習節數課程，尤其新設領域，例如：科技、新住民語文之師資已妥適安排。</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B-13-2</w:t>
            </w:r>
            <w:r w:rsidRPr="00E97D84">
              <w:rPr>
                <w:rFonts w:ascii="標楷體" w:eastAsia="標楷體" w:hAnsi="標楷體" w:cs="新細明體"/>
              </w:rPr>
              <w:t>校內行政主管和教師已參加主管機關及學校辦理的新課程專業研習或成長活動。</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B-13-3</w:t>
            </w:r>
            <w:r w:rsidRPr="00E97D84">
              <w:rPr>
                <w:rFonts w:ascii="標楷體" w:eastAsia="標楷體" w:hAnsi="標楷體" w:cs="新細明體"/>
              </w:rPr>
              <w:t>教師積極參與各領域教學研究會、學年會議和專業學習社群之專業研討、共同備課、觀課和議課活動，熟知任教課程之課綱、課程計畫和教材內容。</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14.家長溝通</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B-14-1</w:t>
            </w:r>
            <w:r w:rsidRPr="00E97D84">
              <w:rPr>
                <w:rFonts w:ascii="標楷體" w:eastAsia="標楷體" w:hAnsi="標楷體" w:cs="新細明體"/>
              </w:rPr>
              <w:t>學校課程計畫已獲教育局同意備查，並運用書面或網路等多元管道向學生與家長說明。</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val="restart"/>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15.教材資源</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B-15-1</w:t>
            </w:r>
            <w:r w:rsidRPr="00E97D84">
              <w:rPr>
                <w:rFonts w:ascii="標楷體" w:eastAsia="標楷體" w:hAnsi="標楷體" w:cs="新細明體"/>
              </w:rPr>
              <w:t>各領域學習課程所需審定本教科書或教材，已依規定程序選用，自編教材及相關教學資源能呼應課程目標並依規定審查。</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B-15-2</w:t>
            </w:r>
            <w:r w:rsidRPr="00E97D84">
              <w:rPr>
                <w:rFonts w:ascii="標楷體" w:eastAsia="標楷體" w:hAnsi="標楷體" w:cs="新細明體"/>
              </w:rPr>
              <w:t>各領域學習課程之實施場地與設備，已規劃妥善。</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16.學習促進</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B-16-1</w:t>
            </w:r>
            <w:r w:rsidRPr="00E97D84">
              <w:rPr>
                <w:rFonts w:ascii="標楷體" w:eastAsia="標楷體" w:hAnsi="標楷體" w:cs="新細明體"/>
              </w:rPr>
              <w:t>規劃必要之課程實施成果展演、競賽、活動、能力檢測、學習護照等等措施，以促進課程實施及學習成效</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val="restart"/>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17.教學實施</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B-17-1</w:t>
            </w:r>
            <w:r w:rsidRPr="00E97D84">
              <w:rPr>
                <w:rFonts w:ascii="標楷體" w:eastAsia="標楷體" w:hAnsi="標楷體" w:cs="新細明體"/>
              </w:rPr>
              <w:t>教師依課程計畫之規劃進行教學，教學策略和學習活動安排，能促成本教育階段領域核心素養、精熟學習重點及達成領域學習課程之目標。</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B-17-2</w:t>
            </w:r>
            <w:r w:rsidRPr="00E97D84">
              <w:rPr>
                <w:rFonts w:ascii="標楷體" w:eastAsia="標楷體" w:hAnsi="標楷體" w:cs="新細明體"/>
              </w:rPr>
              <w:t>教師能視課程內容、學習重點、學生特質和資源條件，採用相應合適之</w:t>
            </w:r>
            <w:r w:rsidRPr="00E97D84">
              <w:rPr>
                <w:rFonts w:ascii="標楷體" w:eastAsia="標楷體" w:hAnsi="標楷體" w:cs="新細明體"/>
                <w:u w:val="single"/>
              </w:rPr>
              <w:t>多元</w:t>
            </w:r>
            <w:r w:rsidRPr="00E97D84">
              <w:rPr>
                <w:rFonts w:ascii="標楷體" w:eastAsia="標楷體" w:hAnsi="標楷體" w:cs="新細明體"/>
              </w:rPr>
              <w:t>教學策略（學習策略），並重視教學過程之適性化。</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val="restart"/>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18.評量回饋</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r w:rsidRPr="00E97D84">
              <w:rPr>
                <w:rFonts w:ascii="標楷體" w:eastAsia="標楷體" w:hAnsi="標楷體" w:cs="???"/>
              </w:rPr>
              <w:t>B-18-1</w:t>
            </w:r>
            <w:r w:rsidRPr="00E97D84">
              <w:rPr>
                <w:rFonts w:ascii="標楷體" w:eastAsia="標楷體" w:hAnsi="標楷體" w:cs="新細明體"/>
              </w:rPr>
              <w:t>教師於教學過程之評量或定期學習成就評量的內容與方法，能掌握課程計畫規劃之核心素養、學習內容與學習表現，並根據評量結果進行學習輔導或教學調整。</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r w:rsidRPr="00E97D84">
              <w:rPr>
                <w:rFonts w:ascii="標楷體" w:eastAsia="標楷體" w:hAnsi="標楷體" w:cs="???"/>
              </w:rPr>
              <w:t>B-18-2</w:t>
            </w:r>
            <w:r w:rsidRPr="00E97D84">
              <w:rPr>
                <w:rFonts w:ascii="標楷體" w:eastAsia="標楷體" w:hAnsi="標楷體" w:cs="新細明體"/>
              </w:rPr>
              <w:t>各領域教學研究會、學年會議或各教師專業學習社群，能就各課程之教學實施情形，進行專業對話與討論，適時改進課程與教學計畫並再實施課程。</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val="restart"/>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C.</w:t>
            </w:r>
          </w:p>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課程效果</w:t>
            </w:r>
          </w:p>
        </w:tc>
        <w:tc>
          <w:tcPr>
            <w:tcW w:w="1559" w:type="dxa"/>
            <w:vMerge w:val="restart"/>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21.目標達成</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C-21-1</w:t>
            </w:r>
            <w:r w:rsidRPr="00E97D84">
              <w:rPr>
                <w:rFonts w:ascii="標楷體" w:eastAsia="標楷體" w:hAnsi="標楷體" w:cs="新細明體"/>
              </w:rPr>
              <w:t>學生於各彈性學習課程（校訂課程）之學習結果表現，能符合課程設計之預期課程目標。</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C-21-2</w:t>
            </w:r>
            <w:r w:rsidRPr="00E97D84">
              <w:rPr>
                <w:rFonts w:ascii="標楷體" w:eastAsia="標楷體" w:hAnsi="標楷體" w:cs="新細明體"/>
              </w:rPr>
              <w:t>學生於各彈性學習課程（校訂課程）之非意圖性學習結果，具教育的積極正向價值。</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E97D84" w:rsidRPr="00E97D84" w:rsidTr="000D04F2">
        <w:trPr>
          <w:cantSplit/>
          <w:trHeight w:val="339"/>
        </w:trPr>
        <w:tc>
          <w:tcPr>
            <w:tcW w:w="848"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spacing w:line="300" w:lineRule="exact"/>
              <w:jc w:val="center"/>
              <w:rPr>
                <w:rFonts w:ascii="標楷體" w:eastAsia="標楷體" w:hAnsi="標楷體"/>
                <w:b/>
              </w:rPr>
            </w:pPr>
          </w:p>
        </w:tc>
        <w:tc>
          <w:tcPr>
            <w:tcW w:w="1559" w:type="dxa"/>
            <w:tcBorders>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rsidR="00E97D84" w:rsidRPr="00E97D84" w:rsidRDefault="00E97D84" w:rsidP="00E97D84">
            <w:pPr>
              <w:spacing w:line="300" w:lineRule="exact"/>
              <w:jc w:val="center"/>
              <w:rPr>
                <w:rFonts w:ascii="標楷體" w:eastAsia="標楷體" w:hAnsi="標楷體"/>
                <w:b/>
              </w:rPr>
            </w:pPr>
            <w:r w:rsidRPr="00E97D84">
              <w:rPr>
                <w:rFonts w:ascii="標楷體" w:eastAsia="標楷體" w:hAnsi="標楷體"/>
                <w:b/>
              </w:rPr>
              <w:t>22.持續進展</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97D84" w:rsidRPr="00E97D84" w:rsidRDefault="00E97D84" w:rsidP="00E97D84">
            <w:r w:rsidRPr="00E97D84">
              <w:rPr>
                <w:rFonts w:ascii="標楷體" w:eastAsia="標楷體" w:hAnsi="標楷體" w:cs="???"/>
              </w:rPr>
              <w:t>C-22-1</w:t>
            </w:r>
            <w:r w:rsidRPr="00E97D84">
              <w:rPr>
                <w:rFonts w:ascii="標楷體" w:eastAsia="標楷體" w:hAnsi="標楷體" w:cs="新細明體"/>
              </w:rPr>
              <w:t>學生於各類彈性學習課程（校訂課程）之學習成就表現，具持續進展的現象。</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E97D84" w:rsidRPr="00E97D84" w:rsidRDefault="00E97D84" w:rsidP="00E97D84">
            <w:pPr>
              <w:spacing w:line="300" w:lineRule="exact"/>
              <w:rPr>
                <w:rFonts w:ascii="標楷體" w:eastAsia="標楷體" w:hAnsi="標楷體"/>
              </w:rPr>
            </w:pPr>
          </w:p>
        </w:tc>
      </w:tr>
      <w:tr w:rsidR="007F2EA3" w:rsidRPr="00E97D84" w:rsidTr="007F2EA3">
        <w:trPr>
          <w:trHeight w:val="616"/>
        </w:trPr>
        <w:tc>
          <w:tcPr>
            <w:tcW w:w="2407" w:type="dxa"/>
            <w:gridSpan w:val="2"/>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7F2EA3" w:rsidRPr="00E97D84" w:rsidRDefault="007F2EA3" w:rsidP="00E97D84">
            <w:pPr>
              <w:spacing w:line="300" w:lineRule="exact"/>
              <w:jc w:val="center"/>
              <w:rPr>
                <w:rFonts w:ascii="標楷體" w:eastAsia="標楷體" w:hAnsi="標楷體"/>
                <w:b/>
                <w:bCs/>
                <w:sz w:val="28"/>
                <w:szCs w:val="28"/>
              </w:rPr>
            </w:pPr>
            <w:r w:rsidRPr="00E97D84">
              <w:rPr>
                <w:rFonts w:ascii="標楷體" w:eastAsia="標楷體" w:hAnsi="標楷體"/>
                <w:b/>
                <w:bCs/>
                <w:sz w:val="28"/>
                <w:szCs w:val="28"/>
              </w:rPr>
              <w:t>優缺點說明</w:t>
            </w:r>
          </w:p>
        </w:tc>
        <w:tc>
          <w:tcPr>
            <w:tcW w:w="8080" w:type="dxa"/>
            <w:gridSpan w:val="4"/>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7F2EA3" w:rsidRPr="00E97D84" w:rsidRDefault="007F2EA3" w:rsidP="00E97D84">
            <w:pPr>
              <w:spacing w:line="300" w:lineRule="exact"/>
              <w:rPr>
                <w:rFonts w:ascii="標楷體" w:eastAsia="標楷體" w:hAnsi="標楷體"/>
              </w:rPr>
            </w:pPr>
          </w:p>
        </w:tc>
      </w:tr>
      <w:tr w:rsidR="00E97D84" w:rsidRPr="00E97D84" w:rsidTr="007F2EA3">
        <w:trPr>
          <w:trHeight w:val="1674"/>
        </w:trPr>
        <w:tc>
          <w:tcPr>
            <w:tcW w:w="2407" w:type="dxa"/>
            <w:gridSpan w:val="2"/>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jc w:val="center"/>
              <w:rPr>
                <w:rFonts w:ascii="標楷體" w:eastAsia="標楷體" w:hAnsi="標楷體"/>
                <w:b/>
                <w:bCs/>
              </w:rPr>
            </w:pPr>
            <w:r w:rsidRPr="00E97D84">
              <w:rPr>
                <w:rFonts w:ascii="標楷體" w:eastAsia="標楷體" w:hAnsi="標楷體"/>
                <w:b/>
                <w:bCs/>
              </w:rPr>
              <w:t>評鑑者</w:t>
            </w:r>
          </w:p>
          <w:p w:rsidR="00E97D84" w:rsidRPr="00E97D84" w:rsidRDefault="00E97D84" w:rsidP="00E97D84">
            <w:pPr>
              <w:jc w:val="center"/>
              <w:rPr>
                <w:rFonts w:ascii="標楷體" w:eastAsia="標楷體" w:hAnsi="標楷體"/>
                <w:b/>
                <w:bCs/>
              </w:rPr>
            </w:pPr>
            <w:r w:rsidRPr="00E97D84">
              <w:rPr>
                <w:rFonts w:ascii="標楷體" w:eastAsia="標楷體" w:hAnsi="標楷體"/>
                <w:b/>
                <w:bCs/>
              </w:rPr>
              <w:t>簽名</w:t>
            </w:r>
          </w:p>
        </w:tc>
        <w:tc>
          <w:tcPr>
            <w:tcW w:w="6379" w:type="dxa"/>
            <w:tcBorders>
              <w:top w:val="single" w:sz="12" w:space="0" w:color="000000"/>
              <w:left w:val="single" w:sz="12" w:space="0" w:color="000000"/>
              <w:bottom w:val="single" w:sz="12" w:space="0" w:color="000000"/>
              <w:right w:val="single" w:sz="8" w:space="0" w:color="000000"/>
            </w:tcBorders>
            <w:shd w:val="clear" w:color="auto" w:fill="auto"/>
            <w:tcMar>
              <w:top w:w="0" w:type="dxa"/>
              <w:left w:w="108" w:type="dxa"/>
              <w:bottom w:w="0" w:type="dxa"/>
              <w:right w:w="108" w:type="dxa"/>
            </w:tcMar>
            <w:vAlign w:val="center"/>
          </w:tcPr>
          <w:p w:rsidR="00E97D84" w:rsidRPr="00E97D84" w:rsidRDefault="00E97D84" w:rsidP="00E97D84">
            <w:pPr>
              <w:jc w:val="center"/>
              <w:rPr>
                <w:rFonts w:ascii="標楷體" w:eastAsia="標楷體" w:hAnsi="標楷體"/>
                <w:bCs/>
              </w:rPr>
            </w:pPr>
            <w:r w:rsidRPr="00E97D84">
              <w:rPr>
                <w:rFonts w:ascii="標楷體" w:eastAsia="標楷體" w:hAnsi="標楷體"/>
                <w:bCs/>
              </w:rPr>
              <w:t xml:space="preserve"> </w:t>
            </w:r>
          </w:p>
        </w:tc>
        <w:tc>
          <w:tcPr>
            <w:tcW w:w="1701" w:type="dxa"/>
            <w:gridSpan w:val="3"/>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E97D84" w:rsidRPr="00E97D84" w:rsidRDefault="00E97D84" w:rsidP="00E97D84">
            <w:pPr>
              <w:jc w:val="center"/>
              <w:rPr>
                <w:rFonts w:ascii="標楷體" w:eastAsia="標楷體" w:hAnsi="標楷體"/>
                <w:bCs/>
              </w:rPr>
            </w:pPr>
            <w:r>
              <w:rPr>
                <w:rFonts w:ascii="標楷體" w:eastAsia="標楷體" w:hAnsi="標楷體" w:hint="eastAsia"/>
                <w:bCs/>
              </w:rPr>
              <w:t xml:space="preserve"> </w:t>
            </w:r>
            <w:r w:rsidRPr="00E97D84">
              <w:rPr>
                <w:rFonts w:ascii="標楷體" w:eastAsia="標楷體" w:hAnsi="標楷體"/>
                <w:bCs/>
              </w:rPr>
              <w:t>年</w:t>
            </w:r>
            <w:r>
              <w:rPr>
                <w:rFonts w:ascii="標楷體" w:eastAsia="標楷體" w:hAnsi="標楷體"/>
                <w:bCs/>
              </w:rPr>
              <w:t xml:space="preserve">  </w:t>
            </w:r>
            <w:r w:rsidRPr="00E97D84">
              <w:rPr>
                <w:rFonts w:ascii="標楷體" w:eastAsia="標楷體" w:hAnsi="標楷體"/>
                <w:bCs/>
              </w:rPr>
              <w:t>月  日</w:t>
            </w:r>
          </w:p>
        </w:tc>
      </w:tr>
    </w:tbl>
    <w:p w:rsidR="00E97D84" w:rsidRDefault="00E97D84" w:rsidP="007F2EA3">
      <w:pPr>
        <w:ind w:left="160" w:hanging="585"/>
        <w:jc w:val="center"/>
      </w:pPr>
      <w:r>
        <w:rPr>
          <w:rFonts w:ascii="新細明體" w:hAnsi="新細明體" w:cs="新細明體"/>
          <w:sz w:val="18"/>
          <w:szCs w:val="18"/>
        </w:rPr>
        <w:t>◎</w:t>
      </w:r>
      <w:r>
        <w:rPr>
          <w:rFonts w:eastAsia="標楷體"/>
          <w:sz w:val="18"/>
          <w:szCs w:val="18"/>
        </w:rPr>
        <w:t>參考</w:t>
      </w:r>
      <w:r>
        <w:rPr>
          <w:rFonts w:eastAsia="標楷體"/>
          <w:sz w:val="18"/>
          <w:szCs w:val="18"/>
        </w:rPr>
        <w:t>107</w:t>
      </w:r>
      <w:r>
        <w:rPr>
          <w:rFonts w:eastAsia="標楷體"/>
          <w:sz w:val="18"/>
          <w:szCs w:val="18"/>
        </w:rPr>
        <w:t>年</w:t>
      </w:r>
      <w:r>
        <w:rPr>
          <w:rFonts w:eastAsia="標楷體"/>
          <w:sz w:val="18"/>
          <w:szCs w:val="18"/>
        </w:rPr>
        <w:t>9</w:t>
      </w:r>
      <w:r>
        <w:rPr>
          <w:rFonts w:eastAsia="標楷體"/>
          <w:sz w:val="18"/>
          <w:szCs w:val="18"/>
        </w:rPr>
        <w:t>月</w:t>
      </w:r>
      <w:r>
        <w:rPr>
          <w:rFonts w:eastAsia="標楷體"/>
          <w:sz w:val="18"/>
          <w:szCs w:val="18"/>
        </w:rPr>
        <w:t>6</w:t>
      </w:r>
      <w:r>
        <w:rPr>
          <w:rFonts w:eastAsia="標楷體"/>
          <w:sz w:val="18"/>
          <w:szCs w:val="18"/>
        </w:rPr>
        <w:t>日臺教授國字第</w:t>
      </w:r>
      <w:r>
        <w:rPr>
          <w:rFonts w:eastAsia="標楷體"/>
          <w:sz w:val="18"/>
          <w:szCs w:val="18"/>
        </w:rPr>
        <w:t>1070106766</w:t>
      </w:r>
      <w:r>
        <w:rPr>
          <w:rFonts w:eastAsia="標楷體"/>
          <w:sz w:val="18"/>
          <w:szCs w:val="18"/>
        </w:rPr>
        <w:t>號函「國民中學及國民小學實施課程評鑑參考原則」附件設計</w:t>
      </w:r>
    </w:p>
    <w:p w:rsidR="007F2EA3" w:rsidRPr="007F2EA3" w:rsidRDefault="007F2EA3" w:rsidP="007F2EA3">
      <w:pPr>
        <w:ind w:left="160" w:hanging="585"/>
      </w:pPr>
      <w:r>
        <w:rPr>
          <w:rFonts w:ascii="標楷體" w:eastAsia="標楷體" w:hAnsi="標楷體" w:cs="DFKaiShu-SB-Estd-BF"/>
          <w:kern w:val="0"/>
        </w:rPr>
        <w:t>※填寫說明：本表建議校內可由「各彈性學習課程授課教師」於相關會議中討論後共同填寫。</w:t>
      </w:r>
    </w:p>
    <w:sectPr w:rsidR="007F2EA3" w:rsidRPr="007F2EA3" w:rsidSect="007F2EA3">
      <w:pgSz w:w="11906" w:h="16838"/>
      <w:pgMar w:top="993" w:right="991" w:bottom="993"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
    <w:altName w:val="Times New Roman"/>
    <w:charset w:val="00"/>
    <w:family w:val="auto"/>
    <w:pitch w:val="default"/>
  </w:font>
  <w:font w:name="DFKaiShu-SB-Estd-BF">
    <w:altName w:val="Malgun Gothic Semiligh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D84"/>
    <w:rsid w:val="001C12C8"/>
    <w:rsid w:val="003D4D15"/>
    <w:rsid w:val="007F2EA3"/>
    <w:rsid w:val="00851A61"/>
    <w:rsid w:val="00E97D84"/>
    <w:rsid w:val="00F842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DAE94-26FC-4F80-84FD-EF96E22A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97D84"/>
    <w:pPr>
      <w:widowControl w:val="0"/>
      <w:suppressAutoHyphens/>
      <w:autoSpaceDN w:val="0"/>
      <w:textAlignment w:val="baseline"/>
    </w:pPr>
    <w:rPr>
      <w:rFonts w:ascii="Times New Roman" w:eastAsia="新細明體" w:hAnsi="Times New Roman" w:cs="Times New Roman"/>
      <w:kern w:val="3"/>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2020-06-08T07:01:00Z</dcterms:created>
  <dcterms:modified xsi:type="dcterms:W3CDTF">2021-06-18T05:27:00Z</dcterms:modified>
</cp:coreProperties>
</file>