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0A9D91A" w14:textId="11725F7F" w:rsidR="00FF71C3" w:rsidRDefault="00FF71C3" w:rsidP="00FF71C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二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程【生活課程領域】課程計畫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4"/>
        <w:gridCol w:w="1654"/>
        <w:gridCol w:w="1796"/>
        <w:gridCol w:w="1797"/>
        <w:gridCol w:w="1813"/>
        <w:gridCol w:w="2047"/>
        <w:gridCol w:w="1934"/>
        <w:gridCol w:w="1378"/>
      </w:tblGrid>
      <w:tr w:rsidR="00727C68" w:rsidRPr="00C2223E" w14:paraId="23AC2707" w14:textId="77777777" w:rsidTr="00A82FA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FAE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06E6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93014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D163900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55E4A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EF39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36588" w14:textId="77777777" w:rsidR="00727C68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EBAFA67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D12781">
              <w:rPr>
                <w:rFonts w:ascii="DFKai-SB" w:eastAsia="DFKai-SB" w:hAnsi="DFKai-SB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5461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FFBAC0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27C68" w:rsidRPr="00C2223E" w14:paraId="3CB5F0E8" w14:textId="77777777" w:rsidTr="00A82FA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F1C4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4A4DA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4FEF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5ECF3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FE7F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3BA3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99A3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1CAE5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19461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82FAB" w:rsidRPr="00C2223E" w14:paraId="48E06A07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D03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E7B971" w14:textId="0BA10392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CA30B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一、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減塑大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作戰</w:t>
            </w:r>
          </w:p>
          <w:p w14:paraId="16C1F0A1" w14:textId="5167BFD3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1.塑膠垃圾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91C64" w14:textId="1436F1E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BBC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A-I-2 事物變化現象的觀察。</w:t>
            </w:r>
          </w:p>
          <w:p w14:paraId="3A32961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B-I-1 自然環境之美的感受。</w:t>
            </w:r>
          </w:p>
          <w:p w14:paraId="0F03023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A1B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2-I-1 以感官和知覺探索生活中的人、事、物，覺察事物及環境的特性。</w:t>
            </w:r>
          </w:p>
          <w:p w14:paraId="7008BDE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2-I-2 觀察生活中人、事、物的變化，覺知變化的可能因素。</w:t>
            </w:r>
          </w:p>
          <w:p w14:paraId="0179DD2B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9D5A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1.能覺察生活中充斥許多的塑膠製品。</w:t>
            </w:r>
          </w:p>
          <w:p w14:paraId="693745C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2.能覺察人們在生活中製造許多塑膠垃圾。</w:t>
            </w:r>
          </w:p>
          <w:p w14:paraId="087DE8A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3.能說出教室中的塑膠製品。</w:t>
            </w:r>
          </w:p>
          <w:p w14:paraId="6151EE1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4.能覺察自己使用了許多塑膠製品。</w:t>
            </w:r>
          </w:p>
          <w:p w14:paraId="1F28738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5.能蒐集有關塑膠垃圾的報導與資料。</w:t>
            </w:r>
          </w:p>
          <w:p w14:paraId="6DE5B7B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6.能了解塑膠垃圾對生活造成的影響。</w:t>
            </w:r>
          </w:p>
          <w:p w14:paraId="20C6035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7.能說出塑膠垃圾對海洋生物造成的影響。</w:t>
            </w:r>
          </w:p>
          <w:p w14:paraId="3B266987" w14:textId="677AA686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8.能覺察海洋生物因為塑膠垃圾面臨許多的傷害。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49E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14814D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71499EF" w14:textId="45544CBA" w:rsidR="00A82FAB" w:rsidRPr="00A82FAB" w:rsidRDefault="00A82FAB" w:rsidP="00A82FAB">
            <w:pPr>
              <w:autoSpaceDN/>
              <w:jc w:val="both"/>
              <w:textAlignment w:val="auto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42D4" w14:textId="7A469F4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125E" w14:textId="2E7B3C9A" w:rsidR="00A82FAB" w:rsidRPr="00A82FAB" w:rsidRDefault="00A82FAB" w:rsidP="00A82FAB">
            <w:pPr>
              <w:jc w:val="both"/>
              <w:rPr>
                <w:rFonts w:ascii="DFKai-SB" w:eastAsia="DFKai-SB" w:hAnsi="DFKai-SB"/>
                <w:color w:val="AEAAAA" w:themeColor="background2" w:themeShade="BF"/>
                <w:sz w:val="20"/>
                <w:szCs w:val="20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7B142C99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2A599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506C20" w14:textId="5567A2D7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0A627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一、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減塑大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作戰</w:t>
            </w:r>
          </w:p>
          <w:p w14:paraId="7C5102CE" w14:textId="07830794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1.塑膠垃圾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58A5A" w14:textId="48C6715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6CF6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A-I-2 事物變化現象的觀察。</w:t>
            </w:r>
          </w:p>
          <w:p w14:paraId="3A7F701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B-I-1 自然環境之美的感受。</w:t>
            </w:r>
          </w:p>
          <w:p w14:paraId="62F97FBA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D16A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2-I-1 以感官和知覺探索生活中的人、事、物，覺察事物及環境的特性。</w:t>
            </w:r>
          </w:p>
          <w:p w14:paraId="195BB44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2-I-2 觀察生活中人、事、物的變化，覺知變化的可能因素。</w:t>
            </w:r>
          </w:p>
          <w:p w14:paraId="18A5E50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E1E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1.能覺察生活中充斥許多的塑膠製品。</w:t>
            </w:r>
          </w:p>
          <w:p w14:paraId="582B550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2.能覺察人們在生活中製造許多塑膠垃圾。</w:t>
            </w:r>
          </w:p>
          <w:p w14:paraId="1168F6C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3.能說出教室中的塑膠製品。</w:t>
            </w:r>
          </w:p>
          <w:p w14:paraId="02D0345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4.能覺察自己使用了許多塑膠製品。</w:t>
            </w:r>
          </w:p>
          <w:p w14:paraId="0873E33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5.能蒐集有關塑膠垃圾的報導與資料。</w:t>
            </w:r>
          </w:p>
          <w:p w14:paraId="60E07C0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6.能了解塑膠垃圾對生活造成的影響。</w:t>
            </w:r>
          </w:p>
          <w:p w14:paraId="1F02776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7.能說出塑膠垃圾對海洋生物造成的影響。</w:t>
            </w:r>
          </w:p>
          <w:p w14:paraId="2F500AF2" w14:textId="3CAC037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8.能覺察海洋生物因為塑膠垃圾面臨許多的傷害。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8E0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F6C790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CC0B1BE" w14:textId="7F6C592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F98F7" w14:textId="0259AD3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C3EDC" w14:textId="7E84CCA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2542EAE1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EFE28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FFF001" w14:textId="1CC8F52A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D466B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一、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減塑大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作戰</w:t>
            </w:r>
          </w:p>
          <w:p w14:paraId="28A72B1C" w14:textId="5D733FA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減塑小達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人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D955C" w14:textId="295CC547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FAB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A-I-3 自我省思。</w:t>
            </w:r>
          </w:p>
          <w:p w14:paraId="5E8690E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B-I-3 環境的探索與愛護。</w:t>
            </w:r>
          </w:p>
          <w:p w14:paraId="5FC7A92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9D2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1-I-4 珍視自己並學習照顧自己的方法，且能適切、安全的行動。</w:t>
            </w:r>
          </w:p>
          <w:p w14:paraId="2703BED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2-I-4 在發現及解決問題的歷程中，學習探索與探究人、事、物的方法。</w:t>
            </w:r>
          </w:p>
          <w:p w14:paraId="09B07ED5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A6F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1.能知道少用塑膠製品能減少塑膠垃圾。</w:t>
            </w:r>
          </w:p>
          <w:p w14:paraId="415DB39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2.能將塑膠製品再次利用。</w:t>
            </w:r>
          </w:p>
          <w:p w14:paraId="42C040C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3.能將可回收的塑膠製品回收。</w:t>
            </w:r>
          </w:p>
          <w:p w14:paraId="6481518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4.能說出減少使用塑膠製品的方式。</w:t>
            </w:r>
          </w:p>
          <w:p w14:paraId="502290D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5.能觀察自己一天內製造塑膠垃圾的情境。</w:t>
            </w:r>
          </w:p>
          <w:p w14:paraId="52FE600F" w14:textId="591AB921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能熟唱〈減塑小尖兵〉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D15F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F80323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3B7FF83" w14:textId="04135C7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1F2D2" w14:textId="502485D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3EE7" w14:textId="242F1CF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02136029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1FB50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96DBE" w14:textId="03C3089A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6E860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一、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減塑大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作戰</w:t>
            </w:r>
          </w:p>
          <w:p w14:paraId="1D33C7C0" w14:textId="72BD910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減塑小達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人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2CD4A" w14:textId="6D709CF1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生活-E-C1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B1C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B-I-3 環境的探索與愛護。</w:t>
            </w:r>
          </w:p>
          <w:p w14:paraId="374DEC3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C-I-3 探究生活事物的方法與技能。</w:t>
            </w:r>
          </w:p>
          <w:p w14:paraId="430A871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F54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3-I-1 願意參與各種學習活動，表現好奇與求知探究之心。</w:t>
            </w:r>
          </w:p>
          <w:p w14:paraId="05ED7D30" w14:textId="460A1D60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6-I-5 覺察人與環境的依存關係，進而珍惜資源，愛護環境、尊重生命。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C66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1.能和同學一起設計海報，讓更多人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知道減塑的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重要。</w:t>
            </w:r>
          </w:p>
          <w:p w14:paraId="1768ADF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2.能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規劃減塑宣傳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活動的進行方式。</w:t>
            </w:r>
          </w:p>
          <w:p w14:paraId="25E79D9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3.能和小組成員進行討論與分工。</w:t>
            </w:r>
          </w:p>
          <w:p w14:paraId="4194E20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4.能利用自己設計的海報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進行減塑宣導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。</w:t>
            </w:r>
          </w:p>
          <w:p w14:paraId="02E84946" w14:textId="07AEEC6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5.願意在生活中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落實減塑行動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BD9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0365C88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44FA3B3" w14:textId="72C9F2B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7D662" w14:textId="48FBB74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3B9A" w14:textId="7BB438F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0E386BDB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BBEF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5CB6DF" w14:textId="318F9E4F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9A7A8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二、奇妙的種子</w:t>
            </w:r>
          </w:p>
          <w:p w14:paraId="4BE068C6" w14:textId="43A1A8BB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1.種子的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祕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密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043A6" w14:textId="2BD2D97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生活-E-B2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614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C-I-4 事理的應用與實踐。</w:t>
            </w:r>
          </w:p>
          <w:p w14:paraId="77BAB43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F-I-2 不同解決問題方法或策略的提出與嘗試。</w:t>
            </w:r>
          </w:p>
          <w:p w14:paraId="1FD041B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9BB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2-I-4 在發現及解決問題的歷程中，學習探索與探究人、事、物的方法。</w:t>
            </w:r>
          </w:p>
          <w:p w14:paraId="13753663" w14:textId="3C8381F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4-I-1 利用各種生活的媒介與素材進行表現與創作，喚起豐富的想像力。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E40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1.能說出在何處看過種子。</w:t>
            </w:r>
          </w:p>
          <w:p w14:paraId="1B6596F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2.能仔細尋找並觀察校園裡的種子。</w:t>
            </w:r>
          </w:p>
          <w:p w14:paraId="235D968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3.能參與「種子展示會」活動。</w:t>
            </w:r>
          </w:p>
          <w:p w14:paraId="5864FBE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4.能對種子進行簡單分類。</w:t>
            </w:r>
          </w:p>
          <w:p w14:paraId="3521C47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5.能仔細觀察種子特別之處。</w:t>
            </w:r>
          </w:p>
          <w:p w14:paraId="6B7AA50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6.能說出種子特別的地方和覺得特別的原因。</w:t>
            </w:r>
          </w:p>
          <w:p w14:paraId="5B19E64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7.能探索大花咸豐草種子的傳播方式。</w:t>
            </w:r>
          </w:p>
          <w:p w14:paraId="0BA4A2B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8.能認識其他植物的種子傳播的方式。</w:t>
            </w:r>
          </w:p>
          <w:p w14:paraId="460212C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9.能演唱＜種子找新家＞歌曲。</w:t>
            </w:r>
          </w:p>
          <w:p w14:paraId="12B43CF3" w14:textId="58982CA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10.能透過律動感受歌曲的節奏。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59E8A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9D003DA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792E69C" w14:textId="4C30955E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5A837" w14:textId="4C6DE4A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6DBB" w14:textId="77777777" w:rsidR="00A82FAB" w:rsidRPr="00A82FAB" w:rsidRDefault="00A82FAB" w:rsidP="00A82FA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3333300" w14:textId="7280713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學生在 Padlet 分享自己收集到的種子照片，並在留言區討論種子的形狀與特徵。留言回應：「哪種種子的形狀最特別？為什麼？」</w:t>
            </w:r>
          </w:p>
        </w:tc>
      </w:tr>
      <w:tr w:rsidR="00A82FAB" w:rsidRPr="00C2223E" w14:paraId="3A77F472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9187C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8E76EB" w14:textId="70ED3A71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C2AA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二、奇妙的種子</w:t>
            </w:r>
          </w:p>
          <w:p w14:paraId="6574DE59" w14:textId="0DCFC775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2.發芽長大了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2F963" w14:textId="772382DB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003F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A-I-1 生命成長現象的認識。</w:t>
            </w:r>
          </w:p>
          <w:p w14:paraId="0685170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D-I-3 聆聽與回應的表現。</w:t>
            </w:r>
          </w:p>
          <w:p w14:paraId="6EA62AD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19B3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2-I-5 運用各種探究事物的方法及技能，對訊息做適切的處理，並養成動手做的習慣。</w:t>
            </w:r>
          </w:p>
          <w:p w14:paraId="77C79A08" w14:textId="163CA33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3-I-1 願意參與各種學習活動，表現好奇與求知探究之心。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E2FB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1.能和同學共同探索種植前的準備工作。</w:t>
            </w:r>
          </w:p>
          <w:p w14:paraId="6589B5A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2.能為種植活動蒐集資料。</w:t>
            </w:r>
          </w:p>
          <w:p w14:paraId="6F09D12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 xml:space="preserve">3.能知道種植種子需要的物品。 </w:t>
            </w:r>
          </w:p>
          <w:p w14:paraId="66A8D18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4.能和同學分工合作準備種植需要的用品。</w:t>
            </w:r>
          </w:p>
          <w:p w14:paraId="757C041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5.能種植種子。</w:t>
            </w:r>
          </w:p>
          <w:p w14:paraId="31B58F1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6.能觀察並記錄種子成長的過程。</w:t>
            </w:r>
          </w:p>
          <w:p w14:paraId="3F6D09D6" w14:textId="1D40448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7.能探索種植時可能遇到的問題及其解決方法。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6FB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DD5D7C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51F23FE" w14:textId="2FC34AD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4AB88" w14:textId="7A9DC7F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53A" w14:textId="120CEF0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571D415E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7E262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97C557" w14:textId="75E4A1A4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A9E1C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二、奇妙的種子</w:t>
            </w:r>
          </w:p>
          <w:p w14:paraId="777A6B26" w14:textId="04D0655A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2.發芽長大了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9B20" w14:textId="49CCE49E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60B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A-I-2 事物變化現象的觀察。</w:t>
            </w:r>
          </w:p>
          <w:p w14:paraId="3669DB6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B-I-1 自然環境之美的感受。</w:t>
            </w:r>
          </w:p>
          <w:p w14:paraId="3DE4DA1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6AC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3-I-2 體認探究事理有各種方法，並且樂於應用。</w:t>
            </w:r>
          </w:p>
          <w:p w14:paraId="0F8F786E" w14:textId="5B978A98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7-I-1 以對方能理解的語彙或方式，表達對人、事、物的觀察與意見。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CC06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1.能運用媒材製作植物成長洞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洞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書。</w:t>
            </w:r>
          </w:p>
          <w:p w14:paraId="015F4CA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2.能分享照顧植物成長的心得感想。</w:t>
            </w:r>
          </w:p>
          <w:p w14:paraId="0E0BBFCC" w14:textId="400C4C7A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3.能透過律動感受種子成長過程的甘苦。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ECBC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83D307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3C9B28C" w14:textId="4E7A3461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3A2F7" w14:textId="2745195A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FAC2F" w14:textId="20EA656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188D10E4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9FAD3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CD5EA7" w14:textId="02B86060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0830B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三、米食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好吃</w:t>
            </w:r>
          </w:p>
          <w:p w14:paraId="2DB50C34" w14:textId="54F03568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1.米食大集合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1F113" w14:textId="1E3DACA7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生活-E-B3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53C4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C-I-2 媒材特性與符號表徵的使用。</w:t>
            </w:r>
          </w:p>
          <w:p w14:paraId="2CB6B08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D-I-4 共同工作並相互協助。</w:t>
            </w:r>
          </w:p>
          <w:p w14:paraId="00AA12A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E4BF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4-I-1 利用各種生活的媒介與素材進行表現與創作，喚起豐富的想像力。</w:t>
            </w:r>
          </w:p>
          <w:p w14:paraId="1799BB8D" w14:textId="0ED4E2F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7-I-4 能為共同的目標訂定規則或方法，一起工作並完成任務。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625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1.能知道米飯是營養午餐中常見的主食。</w:t>
            </w:r>
          </w:p>
          <w:p w14:paraId="3AAF6F5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2.能分享自己吃過的飯食餐點。</w:t>
            </w:r>
          </w:p>
          <w:p w14:paraId="774EC24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3.能說出最喜歡的米製品名稱。</w:t>
            </w:r>
          </w:p>
          <w:p w14:paraId="23810D8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4.能仔細觀察並認識米製食物。</w:t>
            </w:r>
          </w:p>
          <w:p w14:paraId="28F153D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5.能參與米食分享會活動。</w:t>
            </w:r>
          </w:p>
          <w:p w14:paraId="4D2AC18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6.能分享米食分享會活動的發現。</w:t>
            </w:r>
          </w:p>
          <w:p w14:paraId="7C4FA1D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7.能運用媒材製作廚師帽作品。</w:t>
            </w:r>
          </w:p>
          <w:p w14:paraId="7FBCDCDF" w14:textId="15FFFB90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8.能積極參與米食大風吹活動。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289F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1753D3F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B725BC0" w14:textId="05F6D77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5917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3D3692DE" w14:textId="7599EE1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:科技-6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D1860" w14:textId="2D4F2E10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48C7455C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5EFAE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5393D" w14:textId="59D8D7E1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6E9AA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三、米食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好吃</w:t>
            </w:r>
          </w:p>
          <w:p w14:paraId="5CC1B53F" w14:textId="0B5EEE09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2.食在感謝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314CC" w14:textId="53DE897D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D5F6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C-I-3 探究生活事物的方法與技能。</w:t>
            </w:r>
          </w:p>
          <w:p w14:paraId="0252720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E-I-4 感謝的表達與服務工作的實踐。</w:t>
            </w:r>
          </w:p>
          <w:p w14:paraId="2451809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339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2-I-3 探索生活中的人、事、物，並體會彼此之間會相互影響。</w:t>
            </w:r>
          </w:p>
          <w:p w14:paraId="65BF20AE" w14:textId="13839CD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6-I-5 覺察人與環境的依存關係，進而珍惜資源，愛護環境、尊重生命。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E06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1.能知道煮飯的步驟。</w:t>
            </w:r>
          </w:p>
          <w:p w14:paraId="10C2031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實際洗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米煮飯。</w:t>
            </w:r>
          </w:p>
          <w:p w14:paraId="7DFD9F9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3.能分享自己的煮飯歷程。</w:t>
            </w:r>
          </w:p>
          <w:p w14:paraId="05E01E9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4.能探究認識從米到飯的生產歷程。</w:t>
            </w:r>
          </w:p>
          <w:p w14:paraId="7055AEC4" w14:textId="0202BD03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5.能知道米飯是由許多人的努力才能完成。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9BF02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CC17BED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21E8333" w14:textId="25BC3FE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C07E2" w14:textId="45567D21" w:rsidR="00A82FAB" w:rsidRPr="00A82FAB" w:rsidRDefault="00A82FAB" w:rsidP="007E073E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:資訊-6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201A" w14:textId="17C07010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5947FC7B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EB245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9F650A" w14:textId="7069F19B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7D1C1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三、米食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好吃</w:t>
            </w:r>
          </w:p>
          <w:p w14:paraId="27F3FBF0" w14:textId="7756BEF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2.食在感謝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7F79F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生活-E-B1</w:t>
            </w:r>
          </w:p>
          <w:p w14:paraId="5614EEB8" w14:textId="77777777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3611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C-I-5 知識與方法的運用、組合與創新。</w:t>
            </w:r>
          </w:p>
          <w:p w14:paraId="65813A8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D-I-4 共同工作並相互協助。</w:t>
            </w:r>
          </w:p>
          <w:p w14:paraId="7C16DC16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02B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2-I-6 透過探索與探究人、事、物的歷程，了解其中的道理。</w:t>
            </w:r>
          </w:p>
          <w:p w14:paraId="140630A1" w14:textId="6065425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5-I-1 覺知生活中人、事、物的豐富面貌，建立初步的美感經驗。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898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1.能演唱＜幸福的米食＞歌曲。</w:t>
            </w:r>
          </w:p>
          <w:p w14:paraId="6DDEC0E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2.能運用歌曲進行米食接力賽。</w:t>
            </w:r>
          </w:p>
          <w:p w14:paraId="159C4FD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3.能找出想要感謝的對象。</w:t>
            </w:r>
          </w:p>
          <w:p w14:paraId="28AFBBC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4.能規劃自己的感謝行動。</w:t>
            </w:r>
          </w:p>
          <w:p w14:paraId="78C4995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5.能實際進行感謝行動。</w:t>
            </w:r>
          </w:p>
          <w:p w14:paraId="4C84550C" w14:textId="293C623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6.能說出米食探索行動心得或發現。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EBAB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EADB31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BBF8EEB" w14:textId="58BD885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93E1" w14:textId="220B41A5" w:rsidR="00A82FAB" w:rsidRPr="00A82FAB" w:rsidRDefault="00A82FAB" w:rsidP="007E073E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:資訊-6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F5A8" w14:textId="4504904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37E1B2A7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6C0EB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AC32AC" w14:textId="2003C9B8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F5CDD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四、下雨了</w:t>
            </w:r>
          </w:p>
          <w:p w14:paraId="4520B6D8" w14:textId="5D3A7428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1.雨天的情</w:t>
            </w: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景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34574" w14:textId="2687159F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4E9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D-I-3 聆聽與回應的表現。</w:t>
            </w:r>
          </w:p>
          <w:p w14:paraId="0EB53B9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F-I-2 不同解決問題方法或策略的提出與嘗試。</w:t>
            </w:r>
          </w:p>
          <w:p w14:paraId="655C237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CF5C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1-I-1 探索並分享對自己及相關人、事、物的感受與想法。</w:t>
            </w:r>
          </w:p>
          <w:p w14:paraId="1AC99281" w14:textId="412E149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5-I-3 理解與欣賞美的多元形式與異同。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706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1.能記錄下雨天會遇到的狀況。</w:t>
            </w:r>
          </w:p>
          <w:p w14:paraId="73BAD19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2.能知道如何應對下雨天遇到的狀況。</w:t>
            </w:r>
          </w:p>
          <w:p w14:paraId="6106D54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3.能思考雨天觀察時的觀察重點有哪些。</w:t>
            </w:r>
          </w:p>
          <w:p w14:paraId="5E31261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4.能透過討論，說出在雨天校觀察時應有的注意事項。</w:t>
            </w:r>
          </w:p>
          <w:p w14:paraId="1E90032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5.能和同學一起到雨天的校園中進行探索。</w:t>
            </w:r>
          </w:p>
          <w:p w14:paraId="15D58FC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6.能上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臺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發表說出自己的觀察與表現。</w:t>
            </w:r>
          </w:p>
          <w:p w14:paraId="3CF9063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7.能說出雨天進教室如何讓自己乾爽的方法。</w:t>
            </w:r>
          </w:p>
          <w:p w14:paraId="386FD4F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8.能知道雨天進教室如何讓教室保持乾爽舒適。</w:t>
            </w:r>
          </w:p>
          <w:p w14:paraId="354A5DB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9.能說出雨天的情境。</w:t>
            </w:r>
          </w:p>
          <w:p w14:paraId="00FA796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10.能運用豐富的肢體表演，創作雨天情境。</w:t>
            </w:r>
          </w:p>
          <w:p w14:paraId="2410D75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11.能說出對雨天的感受。</w:t>
            </w:r>
          </w:p>
          <w:p w14:paraId="42062585" w14:textId="3521D370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12.能知道雨天對生活的影響。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942D1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7454D4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0DA442D" w14:textId="38B2EDC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FDA1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  <w:p w14:paraId="50761231" w14:textId="281EA90E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C335" w14:textId="3B484BD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24FB18A9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E6339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A7A50D" w14:textId="5C115134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32597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四、下雨了</w:t>
            </w:r>
          </w:p>
          <w:p w14:paraId="2773BFD0" w14:textId="2B15F69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2.雨天同樂會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24B1B" w14:textId="04A0AA9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CFFC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C-I-3 探究生活事物的方法與技能。</w:t>
            </w:r>
          </w:p>
          <w:p w14:paraId="47AD537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E-I-2 生活規範的實踐。</w:t>
            </w:r>
          </w:p>
          <w:p w14:paraId="6D581BA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558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4-I-2 使用不同的表徵符號進行表現與分享，感受創作的樂趣。</w:t>
            </w:r>
          </w:p>
          <w:p w14:paraId="40A5C63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5-I-2 在生活環境中，覺察美的存在。</w:t>
            </w:r>
          </w:p>
          <w:p w14:paraId="6829D57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2830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1.能說出雨天同樂會可以進行哪些活動。</w:t>
            </w:r>
          </w:p>
          <w:p w14:paraId="055962D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2.能與同學共同討論同樂會內容。</w:t>
            </w:r>
          </w:p>
          <w:p w14:paraId="5132580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3.經由演唱下雨，感受有音樂性的下雨天。</w:t>
            </w:r>
          </w:p>
          <w:p w14:paraId="27F03E7B" w14:textId="1368EB8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4.利用鈴鼓，一起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拍念雨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的聲音。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056B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2AC491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699CA40" w14:textId="067C7BDB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0E3BA" w14:textId="7F4B95AA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0E50" w14:textId="11B98AC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5338868E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52D61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C79997" w14:textId="078AB4E3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DBD0D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四、下雨了</w:t>
            </w:r>
          </w:p>
          <w:p w14:paraId="525C0953" w14:textId="281A5D83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2.雨天同樂會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E9C54" w14:textId="1682308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生活-E-B3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640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B-I-3 環境的探索與愛護。</w:t>
            </w:r>
          </w:p>
          <w:p w14:paraId="4D89765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E-I-3 自我行為的檢視與調整。</w:t>
            </w:r>
          </w:p>
          <w:p w14:paraId="0A2020E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2BD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4-I-1 利用各種生活的媒介與素材進行表現與創作，喚起豐富的想像力。</w:t>
            </w:r>
          </w:p>
          <w:p w14:paraId="1BD6A65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5-I-3 理解與欣賞美的多元形式與異同。</w:t>
            </w:r>
          </w:p>
          <w:p w14:paraId="0D9BF8D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891B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1.能發揮想像力，用排水法的方式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畫出雨後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的景象。</w:t>
            </w:r>
          </w:p>
          <w:p w14:paraId="07BB6DE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2.能欣賞美的多元形式與表現，並進行創作、分享。</w:t>
            </w:r>
          </w:p>
          <w:p w14:paraId="3C740EE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3.能和同學一起玩下雨拳。</w:t>
            </w:r>
          </w:p>
          <w:p w14:paraId="4B6BD76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4.能設計出三種不一樣的動作。</w:t>
            </w:r>
          </w:p>
          <w:p w14:paraId="033297E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5.能參與闖關活動。</w:t>
            </w:r>
          </w:p>
          <w:p w14:paraId="33A63AA8" w14:textId="46FB4A5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6.能成為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雨天小達人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02D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4FD7EF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B24FDC0" w14:textId="2BFBFFA1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76380" w14:textId="4610BBB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bookmarkStart w:id="0" w:name="_GoBack"/>
            <w:bookmarkEnd w:id="0"/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01E1" w14:textId="77777777" w:rsidR="00A82FAB" w:rsidRPr="00A82FAB" w:rsidRDefault="00A82FAB" w:rsidP="00A82FA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320FA8A" w14:textId="73F7BB66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使用 </w:t>
            </w:r>
            <w:proofErr w:type="spellStart"/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Jamboard</w:t>
            </w:r>
            <w:proofErr w:type="spellEnd"/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 設計「雨天的藝術作品」，透過線條和顏色表現下雨的感覺。</w:t>
            </w:r>
          </w:p>
        </w:tc>
      </w:tr>
      <w:tr w:rsidR="00A82FAB" w:rsidRPr="00C2223E" w14:paraId="4562EC6F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A295A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31F32B" w14:textId="0B214714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D2DC5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</w:rPr>
              <w:t>五、影子變變變</w:t>
            </w:r>
          </w:p>
          <w:p w14:paraId="6B4A97C7" w14:textId="1D319FD5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1.影子遊戲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DA15C" w14:textId="13CD69E1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3896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B-I-1 自然環境之美的感受。</w:t>
            </w:r>
          </w:p>
          <w:p w14:paraId="679ACB6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C-I-1 事物特性與現象的探究。</w:t>
            </w:r>
          </w:p>
          <w:p w14:paraId="4B1407D5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ABF0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2-I-2 觀察生活中人、事、物的變化，覺知變化的可能因素。</w:t>
            </w:r>
          </w:p>
          <w:p w14:paraId="57FE823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3-I-2 體認探究事理有各種方法，並且樂於應用。</w:t>
            </w:r>
          </w:p>
          <w:p w14:paraId="5A7D662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9E0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1.能覺察有光的地方就會有影子。</w:t>
            </w:r>
          </w:p>
          <w:p w14:paraId="1979137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2.能記錄找到的影子。</w:t>
            </w:r>
          </w:p>
          <w:p w14:paraId="54EB7F8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3.能知道太陽與影子的位置是相反的。</w:t>
            </w:r>
          </w:p>
          <w:p w14:paraId="698982E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4.能知道人的影子形狀是會改變的。</w:t>
            </w:r>
          </w:p>
          <w:p w14:paraId="5B702F6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5.能歸結出影子的特性。</w:t>
            </w:r>
          </w:p>
          <w:p w14:paraId="79D7B84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6.能知道如何安全的投入遊戲。</w:t>
            </w:r>
          </w:p>
          <w:p w14:paraId="17C58020" w14:textId="63C502D6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7.能知道踩影子遊戲的</w:t>
            </w:r>
            <w:proofErr w:type="gramStart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祕訣</w:t>
            </w:r>
            <w:proofErr w:type="gramEnd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AA895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BF211A0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ED112CF" w14:textId="409B1B7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A67B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:人權-6</w:t>
            </w:r>
          </w:p>
          <w:p w14:paraId="07E8F6FA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0F578A1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  <w:p w14:paraId="2C599A2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  <w:p w14:paraId="05CB581C" w14:textId="047C99E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D388" w14:textId="3B29C9F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1F761828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0749A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7A1AF6" w14:textId="0A76037A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5599A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</w:rPr>
              <w:t>五、影子變變變</w:t>
            </w:r>
          </w:p>
          <w:p w14:paraId="0D69296F" w14:textId="12BB391F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1.影子遊戲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478A" w14:textId="338B1B60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605C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C-I-1 事物特性與現象的探究。</w:t>
            </w:r>
          </w:p>
          <w:p w14:paraId="4E39275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C-I-5 知識與方法的運用、組合與創新。</w:t>
            </w:r>
          </w:p>
          <w:p w14:paraId="1330462A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2D4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3-I-3 體會學習的樂趣和成就感，主動學習新的事物。</w:t>
            </w:r>
          </w:p>
          <w:p w14:paraId="2BDD8E0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7-I-1 以對方能理解的語彙或方式，表達對人、事、物的觀察與意見。</w:t>
            </w:r>
          </w:p>
          <w:p w14:paraId="3E00623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E73D7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1.能知道不同的物體有不同的影子形狀。</w:t>
            </w:r>
          </w:p>
          <w:p w14:paraId="72CEE784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2.能運用雙手做出不同形狀的影子。</w:t>
            </w:r>
          </w:p>
          <w:p w14:paraId="0694A479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</w:t>
            </w:r>
            <w:proofErr w:type="gramStart"/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以手影做出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兩個以上的動物形狀。</w:t>
            </w:r>
          </w:p>
          <w:p w14:paraId="0F7670A1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4.能與同學合作，利用身體做出不同造型的影子。</w:t>
            </w:r>
          </w:p>
          <w:p w14:paraId="4DCB8C95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5.能演唱歌曲〈影子好朋友〉。</w:t>
            </w:r>
          </w:p>
          <w:p w14:paraId="2FC5CC13" w14:textId="14DCFD88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6.能搭配歌曲表演影子造型。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7163B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E1CCEB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232CFCA" w14:textId="22342BD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372C9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:人權-6</w:t>
            </w:r>
          </w:p>
          <w:p w14:paraId="3BD75705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4F32380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  <w:p w14:paraId="549C3CE2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  <w:p w14:paraId="025A5EE4" w14:textId="08D889D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F085" w14:textId="762D9C01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0C5805D2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01664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2655C8" w14:textId="2317E793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6BF75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</w:rPr>
              <w:t>五、影子變變變</w:t>
            </w:r>
          </w:p>
          <w:p w14:paraId="2FB5B645" w14:textId="39ABD754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2.影子真好玩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E3C05" w14:textId="1070739B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生活-E-B3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BCB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C-I-5 知識與方法的運用、組合與創新。</w:t>
            </w:r>
          </w:p>
          <w:p w14:paraId="47F18C8B" w14:textId="07C806FD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0BC1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2-I-5 運用各種探究事物的方法及技能，對訊息做適切的處理，並養成動手做的習慣。</w:t>
            </w:r>
          </w:p>
          <w:p w14:paraId="3FFD010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7-I-3 覺知他人的感受，體會他人的立場及學習體諒他人，並尊重和自己不同觀點的意見。</w:t>
            </w:r>
          </w:p>
          <w:p w14:paraId="18A98C96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CF2E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 xml:space="preserve">1.能知道演出前如何布置教室。  </w:t>
            </w:r>
          </w:p>
          <w:p w14:paraId="399FA32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2.能與同學共同合作討論製作的細項。</w:t>
            </w:r>
          </w:p>
          <w:p w14:paraId="3C43903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3.能藉由不同的方式，改變影子的造型。</w:t>
            </w:r>
          </w:p>
          <w:p w14:paraId="3B831309" w14:textId="0701A2B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4.能動手創作影子戲</w:t>
            </w:r>
            <w:proofErr w:type="gramStart"/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偶</w:t>
            </w:r>
            <w:proofErr w:type="gramEnd"/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D356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F869D3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E7E111E" w14:textId="5A4A16E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A5ED" w14:textId="77777777" w:rsidR="007E073E" w:rsidRPr="00B76902" w:rsidRDefault="007E073E" w:rsidP="007E073E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B76902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675E7B0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:人權-6</w:t>
            </w:r>
          </w:p>
          <w:p w14:paraId="2EA2C231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350094F0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  <w:p w14:paraId="725E8B6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  <w:p w14:paraId="3563855D" w14:textId="30180FC5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015FB" w14:textId="2621C884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7325B631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BC5F2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10140" w14:textId="2F85C30F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64285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</w:rPr>
              <w:t>五、影子變變變</w:t>
            </w:r>
          </w:p>
          <w:p w14:paraId="0EF9F1D5" w14:textId="6602EEF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2.影子真好玩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F3C57" w14:textId="19963CF2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CC0C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D-I-4 共同工作並相互協助。</w:t>
            </w:r>
          </w:p>
          <w:p w14:paraId="347AA5C8" w14:textId="056C0988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503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7-I-4 能為共同的目標訂定規則或方法，一起工作並完成任務。</w:t>
            </w:r>
          </w:p>
          <w:p w14:paraId="1930357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7-I-5 透過一起工作的過程，感受合作的重要性。</w:t>
            </w:r>
          </w:p>
          <w:p w14:paraId="6036AAC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9D6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1.能欣賞不同的影子造型。</w:t>
            </w:r>
          </w:p>
          <w:p w14:paraId="5FC722D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2.能共同合作投影出不同的影子。</w:t>
            </w:r>
          </w:p>
          <w:p w14:paraId="7591179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3.經由影子造型戲表演前的準備與討論活動，學習小組合作技巧。</w:t>
            </w:r>
          </w:p>
          <w:p w14:paraId="5A436C4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4.能分工合作將創意影子編成一個小故事。</w:t>
            </w:r>
          </w:p>
          <w:p w14:paraId="679E9B77" w14:textId="77777777" w:rsidR="00A82FAB" w:rsidRPr="00A82FAB" w:rsidRDefault="00A82FAB" w:rsidP="00A82FAB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5.能樂於和同學一起合作進行表演創作。</w:t>
            </w:r>
          </w:p>
          <w:p w14:paraId="2C421B7D" w14:textId="4ABF07B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6.能專心觀賞別人的表演，並給予別人讚美和鼓勵。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8998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0246AEE8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F254EAB" w14:textId="6CB0AC1B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12E32" w14:textId="77777777" w:rsidR="007E073E" w:rsidRPr="00B76902" w:rsidRDefault="007E073E" w:rsidP="007E073E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B76902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50C77FFF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:人權-6</w:t>
            </w:r>
          </w:p>
          <w:p w14:paraId="108631A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5547E22B" w14:textId="072CA41A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62C3" w14:textId="56A01C4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2FA49D63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8F0BD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4A3212" w14:textId="3B5857C8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A081E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六、升上三年級</w:t>
            </w:r>
          </w:p>
          <w:p w14:paraId="086FA320" w14:textId="19C63A72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1.成長的喜悅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1BA26" w14:textId="64BCEF32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12B74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A-I-1 生命成長現象的認識。</w:t>
            </w:r>
          </w:p>
          <w:p w14:paraId="5C5CD642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D-I-1 自我與他人關係的認識。</w:t>
            </w:r>
          </w:p>
          <w:p w14:paraId="31DF0E22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890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1-I-2 覺察每</w:t>
            </w:r>
            <w:proofErr w:type="gramStart"/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個人均有其</w:t>
            </w:r>
            <w:proofErr w:type="gramEnd"/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獨特性與長處，進而欣賞自己的優點、喜歡自己。</w:t>
            </w:r>
          </w:p>
          <w:p w14:paraId="0D58BBD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2-I-5 運用各種探究事物的方法及技能，對訊息做適切的處理，並養成動手做的習慣。</w:t>
            </w:r>
          </w:p>
          <w:p w14:paraId="552E0F62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DDE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1.能說出自己成長的印記。</w:t>
            </w:r>
          </w:p>
          <w:p w14:paraId="278ED21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2.能說出自己成長過程的改變。</w:t>
            </w:r>
          </w:p>
          <w:p w14:paraId="2D1F600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3.能發現自己長大會有許多能力上的進展。</w:t>
            </w:r>
          </w:p>
          <w:p w14:paraId="6311050E" w14:textId="27B4B16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4.能說出自己各方面進步的地方。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7B99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5673CD4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EFBDDDA" w14:textId="14957798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AC006" w14:textId="4519CF5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:生涯-6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7920" w14:textId="0A33531C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068A4078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5452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AD1038" w14:textId="0AAB9E44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8163C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六、升上三年級</w:t>
            </w:r>
          </w:p>
          <w:p w14:paraId="0B5438F8" w14:textId="4749FD6C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1.成長的喜悅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A490D" w14:textId="7C8BFB5C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7048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A-I-2 事物變化現象的觀察。</w:t>
            </w:r>
          </w:p>
          <w:p w14:paraId="40715216" w14:textId="56B5EF62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D-I-2 情緒調整的學習。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66DC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1-I-3 省思自我成長的歷程，體會其意義並知道自己進步的情形與努力的方向。</w:t>
            </w:r>
          </w:p>
          <w:p w14:paraId="5666F214" w14:textId="434FBABF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1-I-4 珍視自己並學習照顧自己的方法，且能適切、安全的行動。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0D66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1.能說出朋友的優點。</w:t>
            </w:r>
          </w:p>
          <w:p w14:paraId="1D5ADDF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2.能利用優點小卡肯定同學的優點。</w:t>
            </w:r>
          </w:p>
          <w:p w14:paraId="42032E3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3.能透過他人的分享發現自己不知道的優點。</w:t>
            </w:r>
          </w:p>
          <w:p w14:paraId="0F11D99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4.能說出自己為別人所不知道的優點。</w:t>
            </w:r>
          </w:p>
          <w:p w14:paraId="3AD634C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5.能說出印象最深的學習活動。</w:t>
            </w:r>
          </w:p>
          <w:p w14:paraId="4661CC2C" w14:textId="46B285F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6.能說出學習活動中自己的成長或感想。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056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0C9A95F0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0E284D5" w14:textId="2176CC0A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EB8D7" w14:textId="657E69C8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:生涯-6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BAA" w14:textId="3DAD08CE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2FAB" w:rsidRPr="00C2223E" w14:paraId="69348A95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34D53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1715E6" w14:textId="4F1A52F3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96EF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六、升上三年級</w:t>
            </w:r>
          </w:p>
          <w:p w14:paraId="64AFFEC1" w14:textId="19A62F5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2.迎接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年級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D2906" w14:textId="1772A7EC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CC9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D-I-3 聆聽與回應的表現。</w:t>
            </w:r>
          </w:p>
          <w:p w14:paraId="47D6B8F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E-I-4 感謝的表達與服務工作的實踐。</w:t>
            </w:r>
          </w:p>
          <w:p w14:paraId="2FABAF23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2C755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6-I-1 覺察自己可能對生活中的人、事、物產生影響，學習調整情緒與行為。</w:t>
            </w:r>
          </w:p>
          <w:p w14:paraId="1B25B510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6-I-3 覺察生活中的規範與禮儀，探究其意義，並願意遵守。</w:t>
            </w:r>
          </w:p>
          <w:p w14:paraId="686A9107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FEE99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1.能透過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年級的功課表說出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年級和二年級的差異。</w:t>
            </w:r>
          </w:p>
          <w:p w14:paraId="62911781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2.能提出對三年級的生活所好奇的問題。</w:t>
            </w:r>
          </w:p>
          <w:p w14:paraId="733FAB5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3.能說出找出答案的方式。</w:t>
            </w:r>
          </w:p>
          <w:p w14:paraId="6C9D35FE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4.能說出訪問前該做的準備。</w:t>
            </w:r>
          </w:p>
          <w:p w14:paraId="662D482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5.能列出想訪問的問題。</w:t>
            </w:r>
          </w:p>
          <w:p w14:paraId="7237171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 xml:space="preserve">6.能訪問周遭的兄姐有關中年級的學校生活。 </w:t>
            </w:r>
          </w:p>
          <w:p w14:paraId="5B4AA60A" w14:textId="467E2D1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7.能透過訪問知道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年級和二年級的不同。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4B3E1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0C5A77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9D0A812" w14:textId="69B73DD9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C9D98" w14:textId="35CCAD23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:生涯-6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E27F" w14:textId="77777777" w:rsidR="00A82FAB" w:rsidRPr="00A82FAB" w:rsidRDefault="00A82FAB" w:rsidP="00A82FA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8C6AF01" w14:textId="0A6FE042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學生製作 Canva 畢業紀念卡，寫下對同學與老師的祝福。留言回應：「這張卡片讓我覺得…</w:t>
            </w:r>
            <w:proofErr w:type="gramStart"/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…</w:t>
            </w:r>
            <w:proofErr w:type="gramEnd"/>
            <w:r w:rsidRPr="00A82FA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」</w:t>
            </w:r>
          </w:p>
        </w:tc>
      </w:tr>
      <w:tr w:rsidR="00A82FAB" w:rsidRPr="00C2223E" w14:paraId="0C496D6D" w14:textId="77777777" w:rsidTr="00A82FA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D2066" w14:textId="77777777" w:rsidR="00A82FAB" w:rsidRDefault="00A82FAB" w:rsidP="00A82FA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8FDB0A" w14:textId="0700C705" w:rsidR="00A82FAB" w:rsidRPr="00C2223E" w:rsidRDefault="00A82FAB" w:rsidP="00A82FA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AE759" w14:textId="77777777" w:rsidR="00A82FAB" w:rsidRPr="00A82FAB" w:rsidRDefault="00A82FAB" w:rsidP="00A82FAB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napToGrid w:val="0"/>
                <w:sz w:val="20"/>
                <w:szCs w:val="20"/>
              </w:rPr>
              <w:t>六、升上三年級</w:t>
            </w:r>
          </w:p>
          <w:p w14:paraId="52D2F595" w14:textId="3489EA9E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2.迎接</w:t>
            </w:r>
            <w:proofErr w:type="gramStart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年級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44500" w14:textId="29FA8C76" w:rsidR="00A82FAB" w:rsidRPr="00A82FAB" w:rsidRDefault="00A82FAB" w:rsidP="00A82FAB">
            <w:pPr>
              <w:jc w:val="center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60C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A-I-3 自我省思。</w:t>
            </w:r>
          </w:p>
          <w:p w14:paraId="5FEC5C37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>D-I-3 聆聽與回應的表現。</w:t>
            </w:r>
          </w:p>
          <w:p w14:paraId="4477CBBE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dstrike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A88BB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sz w:val="20"/>
                <w:szCs w:val="20"/>
              </w:rPr>
              <w:t xml:space="preserve">6-I-2 </w:t>
            </w: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體會自己分內該做的事，扮演好自己的角色，並身體力行。</w:t>
            </w:r>
          </w:p>
          <w:p w14:paraId="42D02173" w14:textId="087C2888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7-I-3 覺知他人的感受，體會他人的立場及學習體諒他人，並尊重</w:t>
            </w: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lastRenderedPageBreak/>
              <w:t>和自己不同觀點的意見。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B9E88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lastRenderedPageBreak/>
              <w:t>1.能說出即將升上三年級的心情。</w:t>
            </w:r>
          </w:p>
          <w:p w14:paraId="0A6D98EF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2.能調適自己負面的情緒。</w:t>
            </w:r>
          </w:p>
          <w:p w14:paraId="2990ADE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3.能說出分班前想對老師和同學說的話。</w:t>
            </w:r>
          </w:p>
          <w:p w14:paraId="2E6CC07A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lastRenderedPageBreak/>
              <w:t>4.能說出對自己升上三年級的期待。</w:t>
            </w:r>
          </w:p>
          <w:p w14:paraId="1D20D353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5.能了解成長紀念冊上可呈現哪些內容。</w:t>
            </w:r>
          </w:p>
          <w:p w14:paraId="0F57EA2D" w14:textId="77777777" w:rsidR="00A82FAB" w:rsidRPr="00A82FAB" w:rsidRDefault="00A82FAB" w:rsidP="00A82FAB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6.能認真製作完成成長紀念冊，迎接</w:t>
            </w:r>
            <w:proofErr w:type="gramStart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三</w:t>
            </w:r>
            <w:proofErr w:type="gramEnd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年級的新生活。</w:t>
            </w:r>
          </w:p>
          <w:p w14:paraId="45A0190F" w14:textId="3ABF7DB7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7.</w:t>
            </w:r>
            <w:proofErr w:type="gramStart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能熟唱〈我永遠祝福你〉</w:t>
            </w:r>
            <w:proofErr w:type="gramEnd"/>
            <w:r w:rsidRPr="00A82FAB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6A640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3464DE1C" w14:textId="77777777" w:rsidR="00A82FAB" w:rsidRPr="00A82FAB" w:rsidRDefault="00A82FAB" w:rsidP="00A82FA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9EE3DF3" w14:textId="1CA9B17D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B6387" w14:textId="350ACFAB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proofErr w:type="gramStart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82FAB">
              <w:rPr>
                <w:rFonts w:ascii="DFKai-SB" w:eastAsia="DFKai-SB" w:hAnsi="DFKai-SB" w:hint="eastAsia"/>
                <w:bCs/>
                <w:sz w:val="20"/>
                <w:szCs w:val="20"/>
              </w:rPr>
              <w:t>:生涯-6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5FA20" w14:textId="7ACDA2FE" w:rsidR="00A82FAB" w:rsidRPr="00A82FAB" w:rsidRDefault="00A82FAB" w:rsidP="00A82FAB">
            <w:pPr>
              <w:jc w:val="both"/>
              <w:rPr>
                <w:rFonts w:ascii="DFKai-SB" w:eastAsia="DFKai-SB" w:hAnsi="DFKai-SB"/>
              </w:rPr>
            </w:pPr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2FA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12E481ED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3C5E" w14:textId="77777777" w:rsidR="00B9608E" w:rsidRDefault="00B9608E">
      <w:r>
        <w:separator/>
      </w:r>
    </w:p>
  </w:endnote>
  <w:endnote w:type="continuationSeparator" w:id="0">
    <w:p w14:paraId="533978CF" w14:textId="77777777" w:rsidR="00B9608E" w:rsidRDefault="00B9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87A34" w14:textId="77777777" w:rsidR="00B9608E" w:rsidRDefault="00B9608E">
      <w:r>
        <w:rPr>
          <w:color w:val="000000"/>
        </w:rPr>
        <w:separator/>
      </w:r>
    </w:p>
  </w:footnote>
  <w:footnote w:type="continuationSeparator" w:id="0">
    <w:p w14:paraId="612EF856" w14:textId="77777777" w:rsidR="00B9608E" w:rsidRDefault="00B96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0296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441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5063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4E9A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27C68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B6E19"/>
    <w:rsid w:val="007C1EAF"/>
    <w:rsid w:val="007C3DCC"/>
    <w:rsid w:val="007C447F"/>
    <w:rsid w:val="007D08DF"/>
    <w:rsid w:val="007D58ED"/>
    <w:rsid w:val="007E073E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2FAB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9608E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1C3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A58C-069E-4071-93E8-AE0C5625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7</cp:revision>
  <cp:lastPrinted>2021-10-04T02:40:00Z</cp:lastPrinted>
  <dcterms:created xsi:type="dcterms:W3CDTF">2022-04-20T07:12:00Z</dcterms:created>
  <dcterms:modified xsi:type="dcterms:W3CDTF">2025-06-01T07:38:00Z</dcterms:modified>
</cp:coreProperties>
</file>