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F94C25" w14:textId="59CD20E1" w:rsidR="0050453A" w:rsidRPr="0050453A" w:rsidRDefault="0050453A" w:rsidP="0050453A">
      <w:pPr>
        <w:pStyle w:val="Heading1"/>
        <w:jc w:val="center"/>
        <w:rPr>
          <w:sz w:val="36"/>
          <w:szCs w:val="36"/>
        </w:rPr>
      </w:pPr>
      <w:bookmarkStart w:id="0" w:name="_Toc205929628"/>
      <w:bookmarkStart w:id="1" w:name="_Toc205929833"/>
      <w:r w:rsidRPr="0050453A">
        <w:rPr>
          <w:sz w:val="36"/>
          <w:szCs w:val="36"/>
        </w:rPr>
        <w:t>Public Defender AI Agent Project</w:t>
      </w:r>
      <w:bookmarkEnd w:id="0"/>
      <w:bookmarkEnd w:id="1"/>
    </w:p>
    <w:p w14:paraId="36E841AC" w14:textId="124B459F" w:rsidR="000B79E6" w:rsidRPr="000B79E6" w:rsidRDefault="000B79E6" w:rsidP="000B79E6">
      <w:pPr>
        <w:pStyle w:val="Heading1"/>
      </w:pPr>
      <w:bookmarkStart w:id="2" w:name="_Toc205929629"/>
      <w:bookmarkStart w:id="3" w:name="_Toc205929834"/>
      <w:r w:rsidRPr="000B79E6">
        <w:t xml:space="preserve">Document Guide </w:t>
      </w:r>
      <w:r>
        <w:br/>
      </w:r>
      <w:r w:rsidRPr="000B79E6">
        <w:rPr>
          <w:rFonts w:asciiTheme="minorHAnsi" w:eastAsiaTheme="minorEastAsia" w:hAnsiTheme="minorHAnsi" w:cstheme="minorBidi"/>
          <w:b w:val="0"/>
          <w:bCs w:val="0"/>
          <w:color w:val="auto"/>
          <w:sz w:val="22"/>
          <w:szCs w:val="22"/>
        </w:rPr>
        <w:t>This document outlines the vision, design, and implementation roadmap for the Public Defender AI Agent — an AI-powered tool designed to expand access to justice for individuals facing criminal charges in the United States. It is structured for both technical and non-technical readers and is intended to guide designers, developers, public defenders, and policymakers.</w:t>
      </w:r>
      <w:bookmarkEnd w:id="2"/>
      <w:bookmarkEnd w:id="3"/>
    </w:p>
    <w:p w14:paraId="072C4545" w14:textId="77777777" w:rsidR="000B79E6" w:rsidRPr="000B79E6" w:rsidRDefault="000B79E6" w:rsidP="000B79E6">
      <w:pPr>
        <w:pStyle w:val="NormalWeb"/>
        <w:rPr>
          <w:rFonts w:asciiTheme="minorHAnsi" w:hAnsiTheme="minorHAnsi"/>
        </w:rPr>
      </w:pPr>
      <w:r w:rsidRPr="000B79E6">
        <w:rPr>
          <w:rStyle w:val="Strong"/>
          <w:rFonts w:asciiTheme="minorHAnsi" w:hAnsiTheme="minorHAnsi"/>
        </w:rPr>
        <w:t>How to Use This Document:</w:t>
      </w:r>
    </w:p>
    <w:p w14:paraId="486A1D1E" w14:textId="77777777" w:rsidR="000B79E6" w:rsidRPr="000B79E6" w:rsidRDefault="000B79E6" w:rsidP="000B79E6">
      <w:pPr>
        <w:pStyle w:val="NormalWeb"/>
        <w:numPr>
          <w:ilvl w:val="0"/>
          <w:numId w:val="12"/>
        </w:numPr>
        <w:spacing w:line="276" w:lineRule="auto"/>
        <w:rPr>
          <w:rFonts w:asciiTheme="minorHAnsi" w:hAnsiTheme="minorHAnsi"/>
          <w:sz w:val="22"/>
          <w:szCs w:val="22"/>
        </w:rPr>
      </w:pPr>
      <w:r w:rsidRPr="000B79E6">
        <w:rPr>
          <w:rStyle w:val="Strong"/>
          <w:rFonts w:asciiTheme="minorHAnsi" w:hAnsiTheme="minorHAnsi"/>
          <w:sz w:val="22"/>
          <w:szCs w:val="22"/>
        </w:rPr>
        <w:t>Purpose</w:t>
      </w:r>
      <w:r w:rsidRPr="000B79E6">
        <w:rPr>
          <w:rFonts w:asciiTheme="minorHAnsi" w:hAnsiTheme="minorHAnsi"/>
          <w:sz w:val="22"/>
          <w:szCs w:val="22"/>
        </w:rPr>
        <w:t xml:space="preserve"> explains the goals and guiding principles of the project.</w:t>
      </w:r>
    </w:p>
    <w:p w14:paraId="29EBD274" w14:textId="77777777" w:rsidR="000B79E6" w:rsidRPr="000B79E6" w:rsidRDefault="000B79E6" w:rsidP="000B79E6">
      <w:pPr>
        <w:pStyle w:val="NormalWeb"/>
        <w:numPr>
          <w:ilvl w:val="0"/>
          <w:numId w:val="12"/>
        </w:numPr>
        <w:spacing w:line="276" w:lineRule="auto"/>
        <w:rPr>
          <w:rFonts w:asciiTheme="minorHAnsi" w:hAnsiTheme="minorHAnsi"/>
          <w:sz w:val="22"/>
          <w:szCs w:val="22"/>
        </w:rPr>
      </w:pPr>
      <w:r w:rsidRPr="000B79E6">
        <w:rPr>
          <w:rStyle w:val="Strong"/>
          <w:rFonts w:asciiTheme="minorHAnsi" w:hAnsiTheme="minorHAnsi"/>
          <w:sz w:val="22"/>
          <w:szCs w:val="22"/>
        </w:rPr>
        <w:t>General Interface &amp; Layout Plan</w:t>
      </w:r>
      <w:r w:rsidRPr="000B79E6">
        <w:rPr>
          <w:rFonts w:asciiTheme="minorHAnsi" w:hAnsiTheme="minorHAnsi"/>
          <w:sz w:val="22"/>
          <w:szCs w:val="22"/>
        </w:rPr>
        <w:t xml:space="preserve"> describes how the AI tool will look and function for clients.</w:t>
      </w:r>
    </w:p>
    <w:p w14:paraId="56F57BB7" w14:textId="77777777" w:rsidR="000B79E6" w:rsidRPr="000B79E6" w:rsidRDefault="000B79E6" w:rsidP="000B79E6">
      <w:pPr>
        <w:pStyle w:val="NormalWeb"/>
        <w:numPr>
          <w:ilvl w:val="0"/>
          <w:numId w:val="12"/>
        </w:numPr>
        <w:spacing w:line="276" w:lineRule="auto"/>
        <w:rPr>
          <w:rFonts w:asciiTheme="minorHAnsi" w:hAnsiTheme="minorHAnsi"/>
          <w:sz w:val="22"/>
          <w:szCs w:val="22"/>
        </w:rPr>
      </w:pPr>
      <w:r w:rsidRPr="000B79E6">
        <w:rPr>
          <w:rStyle w:val="Strong"/>
          <w:rFonts w:asciiTheme="minorHAnsi" w:hAnsiTheme="minorHAnsi"/>
          <w:sz w:val="22"/>
          <w:szCs w:val="22"/>
        </w:rPr>
        <w:t>Wireframe Layout</w:t>
      </w:r>
      <w:r w:rsidRPr="000B79E6">
        <w:rPr>
          <w:rFonts w:asciiTheme="minorHAnsi" w:hAnsiTheme="minorHAnsi"/>
          <w:sz w:val="22"/>
          <w:szCs w:val="22"/>
        </w:rPr>
        <w:t xml:space="preserve"> visually represents the interface for easy understanding.</w:t>
      </w:r>
    </w:p>
    <w:p w14:paraId="2297F193" w14:textId="77777777" w:rsidR="000B79E6" w:rsidRPr="000B79E6" w:rsidRDefault="000B79E6" w:rsidP="000B79E6">
      <w:pPr>
        <w:pStyle w:val="NormalWeb"/>
        <w:numPr>
          <w:ilvl w:val="0"/>
          <w:numId w:val="12"/>
        </w:numPr>
        <w:spacing w:line="276" w:lineRule="auto"/>
        <w:rPr>
          <w:rFonts w:asciiTheme="minorHAnsi" w:hAnsiTheme="minorHAnsi"/>
          <w:sz w:val="22"/>
          <w:szCs w:val="22"/>
        </w:rPr>
      </w:pPr>
      <w:r w:rsidRPr="000B79E6">
        <w:rPr>
          <w:rStyle w:val="Strong"/>
          <w:rFonts w:asciiTheme="minorHAnsi" w:hAnsiTheme="minorHAnsi"/>
          <w:sz w:val="22"/>
          <w:szCs w:val="22"/>
        </w:rPr>
        <w:t>Data Ingestion Plan</w:t>
      </w:r>
      <w:r w:rsidRPr="000B79E6">
        <w:rPr>
          <w:rFonts w:asciiTheme="minorHAnsi" w:hAnsiTheme="minorHAnsi"/>
          <w:sz w:val="22"/>
          <w:szCs w:val="22"/>
        </w:rPr>
        <w:t xml:space="preserve"> outlines the datasets the AI will require.</w:t>
      </w:r>
    </w:p>
    <w:p w14:paraId="3A1B62EE" w14:textId="77777777" w:rsidR="000B79E6" w:rsidRPr="000B79E6" w:rsidRDefault="000B79E6" w:rsidP="000B79E6">
      <w:pPr>
        <w:pStyle w:val="NormalWeb"/>
        <w:numPr>
          <w:ilvl w:val="0"/>
          <w:numId w:val="12"/>
        </w:numPr>
        <w:spacing w:line="276" w:lineRule="auto"/>
        <w:rPr>
          <w:rFonts w:asciiTheme="minorHAnsi" w:hAnsiTheme="minorHAnsi"/>
          <w:sz w:val="22"/>
          <w:szCs w:val="22"/>
        </w:rPr>
      </w:pPr>
      <w:r w:rsidRPr="000B79E6">
        <w:rPr>
          <w:rStyle w:val="Strong"/>
          <w:rFonts w:asciiTheme="minorHAnsi" w:hAnsiTheme="minorHAnsi"/>
          <w:sz w:val="22"/>
          <w:szCs w:val="22"/>
        </w:rPr>
        <w:t>Tiered Priority Roadmap</w:t>
      </w:r>
      <w:r w:rsidRPr="000B79E6">
        <w:rPr>
          <w:rFonts w:asciiTheme="minorHAnsi" w:hAnsiTheme="minorHAnsi"/>
          <w:sz w:val="22"/>
          <w:szCs w:val="22"/>
        </w:rPr>
        <w:t xml:space="preserve"> prioritizes data acquisition based on impact and difficulty.</w:t>
      </w:r>
    </w:p>
    <w:p w14:paraId="5E18ED73" w14:textId="6193EA9D" w:rsidR="000A2676" w:rsidRPr="000A2676" w:rsidRDefault="000B79E6" w:rsidP="000A2676">
      <w:pPr>
        <w:pStyle w:val="NormalWeb"/>
        <w:jc w:val="center"/>
        <w:rPr>
          <w:rFonts w:asciiTheme="minorHAnsi" w:hAnsiTheme="minorHAnsi"/>
          <w:noProof/>
          <w:sz w:val="22"/>
          <w:szCs w:val="22"/>
        </w:rPr>
      </w:pPr>
      <w:r w:rsidRPr="000A2676">
        <w:rPr>
          <w:rFonts w:asciiTheme="minorHAnsi" w:hAnsiTheme="minorHAnsi"/>
          <w:sz w:val="22"/>
          <w:szCs w:val="22"/>
        </w:rPr>
        <w:t xml:space="preserve">Click items in the </w:t>
      </w:r>
      <w:r w:rsidRPr="000A2676">
        <w:rPr>
          <w:rStyle w:val="Strong"/>
          <w:rFonts w:asciiTheme="minorHAnsi" w:hAnsiTheme="minorHAnsi"/>
          <w:sz w:val="22"/>
          <w:szCs w:val="22"/>
        </w:rPr>
        <w:t>Table of Contents</w:t>
      </w:r>
      <w:r w:rsidRPr="000A2676">
        <w:rPr>
          <w:rFonts w:asciiTheme="minorHAnsi" w:hAnsiTheme="minorHAnsi"/>
          <w:sz w:val="22"/>
          <w:szCs w:val="22"/>
        </w:rPr>
        <w:t xml:space="preserve"> to navigate directly to a section.</w:t>
      </w:r>
      <w:r w:rsidR="000A2676" w:rsidRPr="000A2676">
        <w:rPr>
          <w:rFonts w:asciiTheme="minorHAnsi" w:hAnsiTheme="minorHAnsi"/>
          <w:sz w:val="22"/>
          <w:szCs w:val="22"/>
        </w:rPr>
        <w:fldChar w:fldCharType="begin"/>
      </w:r>
      <w:r w:rsidR="000A2676" w:rsidRPr="000A2676">
        <w:rPr>
          <w:rFonts w:asciiTheme="minorHAnsi" w:hAnsiTheme="minorHAnsi"/>
          <w:sz w:val="22"/>
          <w:szCs w:val="22"/>
        </w:rPr>
        <w:instrText xml:space="preserve"> TOC \o "1-1" \h \z \u </w:instrText>
      </w:r>
      <w:r w:rsidR="000A2676" w:rsidRPr="000A2676">
        <w:rPr>
          <w:rFonts w:asciiTheme="minorHAnsi" w:hAnsiTheme="minorHAnsi"/>
          <w:sz w:val="22"/>
          <w:szCs w:val="22"/>
        </w:rPr>
        <w:fldChar w:fldCharType="separate"/>
      </w:r>
    </w:p>
    <w:p w14:paraId="7D5A301D" w14:textId="62240CB9" w:rsidR="000A2676" w:rsidRPr="000A2676" w:rsidRDefault="000A2676">
      <w:pPr>
        <w:pStyle w:val="TOC1"/>
        <w:tabs>
          <w:tab w:val="right" w:pos="8630"/>
        </w:tabs>
        <w:rPr>
          <w:rFonts w:asciiTheme="minorHAnsi" w:hAnsiTheme="minorHAnsi" w:cstheme="minorBidi"/>
          <w:b w:val="0"/>
          <w:bCs w:val="0"/>
          <w:caps w:val="0"/>
          <w:noProof/>
          <w:kern w:val="2"/>
          <w:sz w:val="22"/>
          <w:szCs w:val="22"/>
          <w14:ligatures w14:val="standardContextual"/>
        </w:rPr>
      </w:pPr>
      <w:hyperlink w:anchor="_Toc205929835" w:history="1">
        <w:r w:rsidRPr="000A2676">
          <w:rPr>
            <w:rStyle w:val="Hyperlink"/>
            <w:rFonts w:asciiTheme="minorHAnsi" w:hAnsiTheme="minorHAnsi"/>
            <w:noProof/>
            <w:sz w:val="22"/>
            <w:szCs w:val="22"/>
          </w:rPr>
          <w:t>Purpose</w:t>
        </w:r>
        <w:r w:rsidRPr="000A2676">
          <w:rPr>
            <w:rFonts w:asciiTheme="minorHAnsi" w:hAnsiTheme="minorHAnsi"/>
            <w:noProof/>
            <w:webHidden/>
            <w:sz w:val="22"/>
            <w:szCs w:val="22"/>
          </w:rPr>
          <w:tab/>
        </w:r>
        <w:r w:rsidRPr="000A2676">
          <w:rPr>
            <w:rFonts w:asciiTheme="minorHAnsi" w:hAnsiTheme="minorHAnsi"/>
            <w:noProof/>
            <w:webHidden/>
            <w:sz w:val="22"/>
            <w:szCs w:val="22"/>
          </w:rPr>
          <w:fldChar w:fldCharType="begin"/>
        </w:r>
        <w:r w:rsidRPr="000A2676">
          <w:rPr>
            <w:rFonts w:asciiTheme="minorHAnsi" w:hAnsiTheme="minorHAnsi"/>
            <w:noProof/>
            <w:webHidden/>
            <w:sz w:val="22"/>
            <w:szCs w:val="22"/>
          </w:rPr>
          <w:instrText xml:space="preserve"> PAGEREF _Toc205929835 \h </w:instrText>
        </w:r>
        <w:r w:rsidRPr="000A2676">
          <w:rPr>
            <w:rFonts w:asciiTheme="minorHAnsi" w:hAnsiTheme="minorHAnsi"/>
            <w:noProof/>
            <w:webHidden/>
            <w:sz w:val="22"/>
            <w:szCs w:val="22"/>
          </w:rPr>
        </w:r>
        <w:r w:rsidRPr="000A2676">
          <w:rPr>
            <w:rFonts w:asciiTheme="minorHAnsi" w:hAnsiTheme="minorHAnsi"/>
            <w:noProof/>
            <w:webHidden/>
            <w:sz w:val="22"/>
            <w:szCs w:val="22"/>
          </w:rPr>
          <w:fldChar w:fldCharType="separate"/>
        </w:r>
        <w:r>
          <w:rPr>
            <w:rFonts w:asciiTheme="minorHAnsi" w:hAnsiTheme="minorHAnsi"/>
            <w:noProof/>
            <w:webHidden/>
            <w:sz w:val="22"/>
            <w:szCs w:val="22"/>
          </w:rPr>
          <w:t>2</w:t>
        </w:r>
        <w:r w:rsidRPr="000A2676">
          <w:rPr>
            <w:rFonts w:asciiTheme="minorHAnsi" w:hAnsiTheme="minorHAnsi"/>
            <w:noProof/>
            <w:webHidden/>
            <w:sz w:val="22"/>
            <w:szCs w:val="22"/>
          </w:rPr>
          <w:fldChar w:fldCharType="end"/>
        </w:r>
      </w:hyperlink>
    </w:p>
    <w:p w14:paraId="07F4B27D" w14:textId="1E76C925" w:rsidR="000A2676" w:rsidRPr="000A2676" w:rsidRDefault="000A2676">
      <w:pPr>
        <w:pStyle w:val="TOC1"/>
        <w:tabs>
          <w:tab w:val="right" w:pos="8630"/>
        </w:tabs>
        <w:rPr>
          <w:rFonts w:asciiTheme="minorHAnsi" w:hAnsiTheme="minorHAnsi" w:cstheme="minorBidi"/>
          <w:b w:val="0"/>
          <w:bCs w:val="0"/>
          <w:caps w:val="0"/>
          <w:noProof/>
          <w:kern w:val="2"/>
          <w:sz w:val="22"/>
          <w:szCs w:val="22"/>
          <w14:ligatures w14:val="standardContextual"/>
        </w:rPr>
      </w:pPr>
      <w:hyperlink w:anchor="_Toc205929836" w:history="1">
        <w:r w:rsidRPr="000A2676">
          <w:rPr>
            <w:rStyle w:val="Hyperlink"/>
            <w:rFonts w:asciiTheme="minorHAnsi" w:hAnsiTheme="minorHAnsi"/>
            <w:noProof/>
            <w:sz w:val="22"/>
            <w:szCs w:val="22"/>
          </w:rPr>
          <w:t>General Interface &amp; Layout Plan</w:t>
        </w:r>
        <w:r w:rsidRPr="000A2676">
          <w:rPr>
            <w:rFonts w:asciiTheme="minorHAnsi" w:hAnsiTheme="minorHAnsi"/>
            <w:noProof/>
            <w:webHidden/>
            <w:sz w:val="22"/>
            <w:szCs w:val="22"/>
          </w:rPr>
          <w:tab/>
        </w:r>
        <w:r w:rsidRPr="000A2676">
          <w:rPr>
            <w:rFonts w:asciiTheme="minorHAnsi" w:hAnsiTheme="minorHAnsi"/>
            <w:noProof/>
            <w:webHidden/>
            <w:sz w:val="22"/>
            <w:szCs w:val="22"/>
          </w:rPr>
          <w:fldChar w:fldCharType="begin"/>
        </w:r>
        <w:r w:rsidRPr="000A2676">
          <w:rPr>
            <w:rFonts w:asciiTheme="minorHAnsi" w:hAnsiTheme="minorHAnsi"/>
            <w:noProof/>
            <w:webHidden/>
            <w:sz w:val="22"/>
            <w:szCs w:val="22"/>
          </w:rPr>
          <w:instrText xml:space="preserve"> PAGEREF _Toc205929836 \h </w:instrText>
        </w:r>
        <w:r w:rsidRPr="000A2676">
          <w:rPr>
            <w:rFonts w:asciiTheme="minorHAnsi" w:hAnsiTheme="minorHAnsi"/>
            <w:noProof/>
            <w:webHidden/>
            <w:sz w:val="22"/>
            <w:szCs w:val="22"/>
          </w:rPr>
        </w:r>
        <w:r w:rsidRPr="000A2676">
          <w:rPr>
            <w:rFonts w:asciiTheme="minorHAnsi" w:hAnsiTheme="minorHAnsi"/>
            <w:noProof/>
            <w:webHidden/>
            <w:sz w:val="22"/>
            <w:szCs w:val="22"/>
          </w:rPr>
          <w:fldChar w:fldCharType="separate"/>
        </w:r>
        <w:r>
          <w:rPr>
            <w:rFonts w:asciiTheme="minorHAnsi" w:hAnsiTheme="minorHAnsi"/>
            <w:noProof/>
            <w:webHidden/>
            <w:sz w:val="22"/>
            <w:szCs w:val="22"/>
          </w:rPr>
          <w:t>3</w:t>
        </w:r>
        <w:r w:rsidRPr="000A2676">
          <w:rPr>
            <w:rFonts w:asciiTheme="minorHAnsi" w:hAnsiTheme="minorHAnsi"/>
            <w:noProof/>
            <w:webHidden/>
            <w:sz w:val="22"/>
            <w:szCs w:val="22"/>
          </w:rPr>
          <w:fldChar w:fldCharType="end"/>
        </w:r>
      </w:hyperlink>
    </w:p>
    <w:p w14:paraId="517012BE" w14:textId="3D2E6334" w:rsidR="000A2676" w:rsidRPr="000A2676" w:rsidRDefault="000A2676">
      <w:pPr>
        <w:pStyle w:val="TOC1"/>
        <w:tabs>
          <w:tab w:val="right" w:pos="8630"/>
        </w:tabs>
        <w:rPr>
          <w:rFonts w:asciiTheme="minorHAnsi" w:hAnsiTheme="minorHAnsi" w:cstheme="minorBidi"/>
          <w:b w:val="0"/>
          <w:bCs w:val="0"/>
          <w:caps w:val="0"/>
          <w:noProof/>
          <w:kern w:val="2"/>
          <w:sz w:val="22"/>
          <w:szCs w:val="22"/>
          <w14:ligatures w14:val="standardContextual"/>
        </w:rPr>
      </w:pPr>
      <w:hyperlink w:anchor="_Toc205929837" w:history="1">
        <w:r w:rsidRPr="000A2676">
          <w:rPr>
            <w:rStyle w:val="Hyperlink"/>
            <w:rFonts w:asciiTheme="minorHAnsi" w:hAnsiTheme="minorHAnsi"/>
            <w:noProof/>
            <w:sz w:val="22"/>
            <w:szCs w:val="22"/>
          </w:rPr>
          <w:t>Public Defender AI Data Ingestion Plan</w:t>
        </w:r>
        <w:r w:rsidRPr="000A2676">
          <w:rPr>
            <w:rFonts w:asciiTheme="minorHAnsi" w:hAnsiTheme="minorHAnsi"/>
            <w:noProof/>
            <w:webHidden/>
            <w:sz w:val="22"/>
            <w:szCs w:val="22"/>
          </w:rPr>
          <w:tab/>
        </w:r>
        <w:r w:rsidRPr="000A2676">
          <w:rPr>
            <w:rFonts w:asciiTheme="minorHAnsi" w:hAnsiTheme="minorHAnsi"/>
            <w:noProof/>
            <w:webHidden/>
            <w:sz w:val="22"/>
            <w:szCs w:val="22"/>
          </w:rPr>
          <w:fldChar w:fldCharType="begin"/>
        </w:r>
        <w:r w:rsidRPr="000A2676">
          <w:rPr>
            <w:rFonts w:asciiTheme="minorHAnsi" w:hAnsiTheme="minorHAnsi"/>
            <w:noProof/>
            <w:webHidden/>
            <w:sz w:val="22"/>
            <w:szCs w:val="22"/>
          </w:rPr>
          <w:instrText xml:space="preserve"> PAGEREF _Toc205929837 \h </w:instrText>
        </w:r>
        <w:r w:rsidRPr="000A2676">
          <w:rPr>
            <w:rFonts w:asciiTheme="minorHAnsi" w:hAnsiTheme="minorHAnsi"/>
            <w:noProof/>
            <w:webHidden/>
            <w:sz w:val="22"/>
            <w:szCs w:val="22"/>
          </w:rPr>
        </w:r>
        <w:r w:rsidRPr="000A2676">
          <w:rPr>
            <w:rFonts w:asciiTheme="minorHAnsi" w:hAnsiTheme="minorHAnsi"/>
            <w:noProof/>
            <w:webHidden/>
            <w:sz w:val="22"/>
            <w:szCs w:val="22"/>
          </w:rPr>
          <w:fldChar w:fldCharType="separate"/>
        </w:r>
        <w:r>
          <w:rPr>
            <w:rFonts w:asciiTheme="minorHAnsi" w:hAnsiTheme="minorHAnsi"/>
            <w:noProof/>
            <w:webHidden/>
            <w:sz w:val="22"/>
            <w:szCs w:val="22"/>
          </w:rPr>
          <w:t>6</w:t>
        </w:r>
        <w:r w:rsidRPr="000A2676">
          <w:rPr>
            <w:rFonts w:asciiTheme="minorHAnsi" w:hAnsiTheme="minorHAnsi"/>
            <w:noProof/>
            <w:webHidden/>
            <w:sz w:val="22"/>
            <w:szCs w:val="22"/>
          </w:rPr>
          <w:fldChar w:fldCharType="end"/>
        </w:r>
      </w:hyperlink>
    </w:p>
    <w:p w14:paraId="538BD8BE" w14:textId="27B40469" w:rsidR="000A2676" w:rsidRPr="000A2676" w:rsidRDefault="000A2676">
      <w:pPr>
        <w:pStyle w:val="TOC1"/>
        <w:tabs>
          <w:tab w:val="right" w:pos="8630"/>
        </w:tabs>
        <w:rPr>
          <w:rFonts w:asciiTheme="minorHAnsi" w:hAnsiTheme="minorHAnsi" w:cstheme="minorBidi"/>
          <w:b w:val="0"/>
          <w:bCs w:val="0"/>
          <w:caps w:val="0"/>
          <w:noProof/>
          <w:kern w:val="2"/>
          <w:sz w:val="22"/>
          <w:szCs w:val="22"/>
          <w14:ligatures w14:val="standardContextual"/>
        </w:rPr>
      </w:pPr>
      <w:hyperlink w:anchor="_Toc205929838" w:history="1">
        <w:r w:rsidRPr="000A2676">
          <w:rPr>
            <w:rStyle w:val="Hyperlink"/>
            <w:rFonts w:asciiTheme="minorHAnsi" w:hAnsiTheme="minorHAnsi"/>
            <w:noProof/>
            <w:sz w:val="22"/>
            <w:szCs w:val="22"/>
          </w:rPr>
          <w:t>Tiered Priority Roadmap</w:t>
        </w:r>
        <w:r w:rsidRPr="000A2676">
          <w:rPr>
            <w:rFonts w:asciiTheme="minorHAnsi" w:hAnsiTheme="minorHAnsi"/>
            <w:noProof/>
            <w:webHidden/>
            <w:sz w:val="22"/>
            <w:szCs w:val="22"/>
          </w:rPr>
          <w:tab/>
        </w:r>
        <w:r w:rsidRPr="000A2676">
          <w:rPr>
            <w:rFonts w:asciiTheme="minorHAnsi" w:hAnsiTheme="minorHAnsi"/>
            <w:noProof/>
            <w:webHidden/>
            <w:sz w:val="22"/>
            <w:szCs w:val="22"/>
          </w:rPr>
          <w:fldChar w:fldCharType="begin"/>
        </w:r>
        <w:r w:rsidRPr="000A2676">
          <w:rPr>
            <w:rFonts w:asciiTheme="minorHAnsi" w:hAnsiTheme="minorHAnsi"/>
            <w:noProof/>
            <w:webHidden/>
            <w:sz w:val="22"/>
            <w:szCs w:val="22"/>
          </w:rPr>
          <w:instrText xml:space="preserve"> PAGEREF _Toc205929838 \h </w:instrText>
        </w:r>
        <w:r w:rsidRPr="000A2676">
          <w:rPr>
            <w:rFonts w:asciiTheme="minorHAnsi" w:hAnsiTheme="minorHAnsi"/>
            <w:noProof/>
            <w:webHidden/>
            <w:sz w:val="22"/>
            <w:szCs w:val="22"/>
          </w:rPr>
        </w:r>
        <w:r w:rsidRPr="000A2676">
          <w:rPr>
            <w:rFonts w:asciiTheme="minorHAnsi" w:hAnsiTheme="minorHAnsi"/>
            <w:noProof/>
            <w:webHidden/>
            <w:sz w:val="22"/>
            <w:szCs w:val="22"/>
          </w:rPr>
          <w:fldChar w:fldCharType="separate"/>
        </w:r>
        <w:r>
          <w:rPr>
            <w:rFonts w:asciiTheme="minorHAnsi" w:hAnsiTheme="minorHAnsi"/>
            <w:noProof/>
            <w:webHidden/>
            <w:sz w:val="22"/>
            <w:szCs w:val="22"/>
          </w:rPr>
          <w:t>9</w:t>
        </w:r>
        <w:r w:rsidRPr="000A2676">
          <w:rPr>
            <w:rFonts w:asciiTheme="minorHAnsi" w:hAnsiTheme="minorHAnsi"/>
            <w:noProof/>
            <w:webHidden/>
            <w:sz w:val="22"/>
            <w:szCs w:val="22"/>
          </w:rPr>
          <w:fldChar w:fldCharType="end"/>
        </w:r>
      </w:hyperlink>
    </w:p>
    <w:p w14:paraId="67EBC863" w14:textId="3706C312" w:rsidR="000B79E6" w:rsidRDefault="000A2676" w:rsidP="000A2676">
      <w:pPr>
        <w:pStyle w:val="Heading1"/>
      </w:pPr>
      <w:r w:rsidRPr="000A2676">
        <w:rPr>
          <w:rFonts w:asciiTheme="minorHAnsi" w:hAnsiTheme="minorHAnsi"/>
          <w:sz w:val="22"/>
          <w:szCs w:val="22"/>
        </w:rPr>
        <w:fldChar w:fldCharType="end"/>
      </w:r>
    </w:p>
    <w:p w14:paraId="671BED3B" w14:textId="77777777" w:rsidR="000A2676" w:rsidRDefault="000A2676">
      <w:pPr>
        <w:rPr>
          <w:rFonts w:asciiTheme="majorHAnsi" w:eastAsiaTheme="majorEastAsia" w:hAnsiTheme="majorHAnsi" w:cstheme="majorBidi"/>
          <w:b/>
          <w:bCs/>
          <w:color w:val="365F91" w:themeColor="accent1" w:themeShade="BF"/>
          <w:sz w:val="28"/>
          <w:szCs w:val="28"/>
        </w:rPr>
      </w:pPr>
      <w:bookmarkStart w:id="4" w:name="_Toc205929630"/>
      <w:r>
        <w:br w:type="page"/>
      </w:r>
    </w:p>
    <w:p w14:paraId="66B74BB0" w14:textId="45F51B0F" w:rsidR="0070275C" w:rsidRDefault="0070275C" w:rsidP="0070275C">
      <w:pPr>
        <w:pStyle w:val="Heading1"/>
      </w:pPr>
      <w:bookmarkStart w:id="5" w:name="_Toc205929835"/>
      <w:r w:rsidRPr="0070275C">
        <w:lastRenderedPageBreak/>
        <w:t>Purpose</w:t>
      </w:r>
      <w:bookmarkEnd w:id="4"/>
      <w:bookmarkEnd w:id="5"/>
    </w:p>
    <w:p w14:paraId="165C9EBC" w14:textId="534522B9" w:rsidR="0070275C" w:rsidRDefault="0070275C" w:rsidP="0070275C">
      <w:r w:rsidRPr="0070275C">
        <w:t>The Public Defender AI Agent project aims to leverage artificial intelligence, legal data, and automation to provide timely, accurate, and accessible assistance to individuals in the United States who are accused of crimes and may not have immediate access to legal counsel</w:t>
      </w:r>
    </w:p>
    <w:p w14:paraId="0019627F" w14:textId="263A5CF0" w:rsidR="0070275C" w:rsidRDefault="0070275C" w:rsidP="0070275C">
      <w:r>
        <w:t>The primary goals are to:</w:t>
      </w:r>
    </w:p>
    <w:p w14:paraId="754C6CB7" w14:textId="775B3C72" w:rsidR="0070275C" w:rsidRDefault="0070275C" w:rsidP="0070275C">
      <w:pPr>
        <w:pStyle w:val="ListParagraph"/>
        <w:numPr>
          <w:ilvl w:val="0"/>
          <w:numId w:val="11"/>
        </w:numPr>
      </w:pPr>
      <w:r w:rsidRPr="0070275C">
        <w:rPr>
          <w:b/>
          <w:bCs/>
        </w:rPr>
        <w:t>Expand Access to Justice</w:t>
      </w:r>
      <w:r>
        <w:t xml:space="preserve"> - </w:t>
      </w:r>
      <w:r w:rsidRPr="0070275C">
        <w:t>Deliver preliminary legal information, guidance, and case-relevant insights to defendants at no cost, reducing barriers for underserved populations</w:t>
      </w:r>
      <w:r>
        <w:t>.</w:t>
      </w:r>
    </w:p>
    <w:p w14:paraId="4695A5DF" w14:textId="022AC6CC" w:rsidR="0070275C" w:rsidRDefault="0070275C" w:rsidP="0070275C">
      <w:pPr>
        <w:pStyle w:val="ListParagraph"/>
        <w:numPr>
          <w:ilvl w:val="0"/>
          <w:numId w:val="11"/>
        </w:numPr>
      </w:pPr>
      <w:r>
        <w:rPr>
          <w:b/>
          <w:bCs/>
        </w:rPr>
        <w:t>Support Public Defender Workflows</w:t>
      </w:r>
      <w:r>
        <w:t xml:space="preserve"> - </w:t>
      </w:r>
      <w:r w:rsidRPr="0070275C">
        <w:t>Provide public defenders with fast access to aggregated legal data, case statistics, and procedural requirements to help them prepare more effective defense strategies</w:t>
      </w:r>
      <w:r>
        <w:t>.</w:t>
      </w:r>
    </w:p>
    <w:p w14:paraId="055BB2B7" w14:textId="2C243C47" w:rsidR="0070275C" w:rsidRDefault="0070275C" w:rsidP="0070275C">
      <w:pPr>
        <w:pStyle w:val="ListParagraph"/>
        <w:numPr>
          <w:ilvl w:val="0"/>
          <w:numId w:val="11"/>
        </w:numPr>
      </w:pPr>
      <w:r>
        <w:rPr>
          <w:b/>
          <w:bCs/>
        </w:rPr>
        <w:t>Empower Informed Decision</w:t>
      </w:r>
      <w:r w:rsidRPr="0070275C">
        <w:rPr>
          <w:b/>
          <w:bCs/>
        </w:rPr>
        <w:t>-Making</w:t>
      </w:r>
      <w:r>
        <w:t xml:space="preserve"> - </w:t>
      </w:r>
      <w:r w:rsidRPr="0070275C">
        <w:t>Enable defendants to better understand their rights, legal options, and potential outcomes through clear, plain-language explanations grounded in reliable data</w:t>
      </w:r>
    </w:p>
    <w:p w14:paraId="0279049D" w14:textId="139EC708" w:rsidR="0070275C" w:rsidRDefault="0070275C" w:rsidP="0070275C">
      <w:pPr>
        <w:pStyle w:val="ListParagraph"/>
        <w:numPr>
          <w:ilvl w:val="0"/>
          <w:numId w:val="11"/>
        </w:numPr>
      </w:pPr>
      <w:r>
        <w:rPr>
          <w:b/>
          <w:bCs/>
        </w:rPr>
        <w:t>Increase Efficiency and Fairness</w:t>
      </w:r>
      <w:r>
        <w:t xml:space="preserve"> - </w:t>
      </w:r>
      <w:r w:rsidR="0050453A" w:rsidRPr="0050453A">
        <w:t>Automate collection and synthesis of public legal datasets so that defendants and attorneys can quickly identify relevant precedents, procedural rules, and plea or sentencing trends</w:t>
      </w:r>
    </w:p>
    <w:p w14:paraId="333E06F5" w14:textId="51ECBFFE" w:rsidR="000A2676" w:rsidRPr="000A2676" w:rsidRDefault="0050453A">
      <w:r w:rsidRPr="0050453A">
        <w:t>This project is guided by the principles of fairness, transparency, data privacy, and compliance with applicable laws and ethical guidelines governing legal practice. The AI agent is not a substitute for a licensed attorney but a support tool to supplement human legal counsel and improve access to equitable defense resources.</w:t>
      </w:r>
      <w:bookmarkStart w:id="6" w:name="_Toc205929631"/>
      <w:r w:rsidR="000A2676">
        <w:br w:type="page"/>
      </w:r>
    </w:p>
    <w:p w14:paraId="41AAC620" w14:textId="0E8C30EF" w:rsidR="000B79E6" w:rsidRPr="000B79E6" w:rsidRDefault="000B79E6" w:rsidP="000B79E6">
      <w:pPr>
        <w:pStyle w:val="Heading1"/>
        <w:rPr>
          <w:rFonts w:asciiTheme="minorHAnsi" w:hAnsiTheme="minorHAnsi"/>
        </w:rPr>
      </w:pPr>
      <w:bookmarkStart w:id="7" w:name="_Toc205929836"/>
      <w:r w:rsidRPr="000B79E6">
        <w:rPr>
          <w:rFonts w:asciiTheme="minorHAnsi" w:hAnsiTheme="minorHAnsi"/>
        </w:rPr>
        <w:lastRenderedPageBreak/>
        <w:t>General Interface &amp; Layout Plan</w:t>
      </w:r>
      <w:bookmarkEnd w:id="6"/>
      <w:bookmarkEnd w:id="7"/>
    </w:p>
    <w:p w14:paraId="4F7F8D9E" w14:textId="77777777" w:rsidR="000B79E6" w:rsidRPr="000B79E6" w:rsidRDefault="000B79E6" w:rsidP="000B79E6">
      <w:pPr>
        <w:pStyle w:val="NormalWeb"/>
        <w:spacing w:line="276" w:lineRule="auto"/>
        <w:rPr>
          <w:rFonts w:asciiTheme="minorHAnsi" w:hAnsiTheme="minorHAnsi"/>
          <w:sz w:val="22"/>
          <w:szCs w:val="22"/>
        </w:rPr>
      </w:pPr>
      <w:r w:rsidRPr="000B79E6">
        <w:rPr>
          <w:rStyle w:val="Strong"/>
          <w:rFonts w:asciiTheme="minorHAnsi" w:hAnsiTheme="minorHAnsi"/>
          <w:sz w:val="22"/>
          <w:szCs w:val="22"/>
        </w:rPr>
        <w:t>A. Overall Structure</w:t>
      </w:r>
    </w:p>
    <w:p w14:paraId="6B68D7FD" w14:textId="77777777" w:rsidR="000B79E6" w:rsidRPr="000B79E6" w:rsidRDefault="000B79E6" w:rsidP="000B79E6">
      <w:pPr>
        <w:pStyle w:val="NormalWeb"/>
        <w:numPr>
          <w:ilvl w:val="0"/>
          <w:numId w:val="13"/>
        </w:numPr>
        <w:spacing w:line="276" w:lineRule="auto"/>
        <w:rPr>
          <w:rFonts w:asciiTheme="minorHAnsi" w:hAnsiTheme="minorHAnsi"/>
          <w:sz w:val="22"/>
          <w:szCs w:val="22"/>
        </w:rPr>
      </w:pPr>
      <w:r w:rsidRPr="000B79E6">
        <w:rPr>
          <w:rFonts w:asciiTheme="minorHAnsi" w:hAnsiTheme="minorHAnsi"/>
          <w:sz w:val="22"/>
          <w:szCs w:val="22"/>
        </w:rPr>
        <w:t>Two main entry points:</w:t>
      </w:r>
    </w:p>
    <w:p w14:paraId="3032ECD6" w14:textId="77777777" w:rsidR="000B79E6" w:rsidRPr="000B79E6" w:rsidRDefault="000B79E6" w:rsidP="000B79E6">
      <w:pPr>
        <w:pStyle w:val="NormalWeb"/>
        <w:numPr>
          <w:ilvl w:val="1"/>
          <w:numId w:val="13"/>
        </w:numPr>
        <w:spacing w:line="276" w:lineRule="auto"/>
        <w:rPr>
          <w:rFonts w:asciiTheme="minorHAnsi" w:hAnsiTheme="minorHAnsi"/>
          <w:sz w:val="22"/>
          <w:szCs w:val="22"/>
        </w:rPr>
      </w:pPr>
      <w:r w:rsidRPr="000B79E6">
        <w:rPr>
          <w:rStyle w:val="Strong"/>
          <w:rFonts w:asciiTheme="minorHAnsi" w:hAnsiTheme="minorHAnsi"/>
          <w:sz w:val="22"/>
          <w:szCs w:val="22"/>
        </w:rPr>
        <w:t>Learn Your Rights &amp; Local Process</w:t>
      </w:r>
      <w:r w:rsidRPr="000B79E6">
        <w:rPr>
          <w:rFonts w:asciiTheme="minorHAnsi" w:hAnsiTheme="minorHAnsi"/>
          <w:sz w:val="22"/>
          <w:szCs w:val="22"/>
        </w:rPr>
        <w:t xml:space="preserve"> — general jurisdiction-specific info.</w:t>
      </w:r>
    </w:p>
    <w:p w14:paraId="2CB4A52F" w14:textId="77777777" w:rsidR="000B79E6" w:rsidRPr="000B79E6" w:rsidRDefault="000B79E6" w:rsidP="000B79E6">
      <w:pPr>
        <w:pStyle w:val="NormalWeb"/>
        <w:numPr>
          <w:ilvl w:val="1"/>
          <w:numId w:val="13"/>
        </w:numPr>
        <w:spacing w:line="276" w:lineRule="auto"/>
        <w:rPr>
          <w:rFonts w:asciiTheme="minorHAnsi" w:hAnsiTheme="minorHAnsi"/>
          <w:sz w:val="22"/>
          <w:szCs w:val="22"/>
        </w:rPr>
      </w:pPr>
      <w:r w:rsidRPr="000B79E6">
        <w:rPr>
          <w:rStyle w:val="Strong"/>
          <w:rFonts w:asciiTheme="minorHAnsi" w:hAnsiTheme="minorHAnsi"/>
          <w:sz w:val="22"/>
          <w:szCs w:val="22"/>
        </w:rPr>
        <w:t>Get Guidance for My Case</w:t>
      </w:r>
      <w:r w:rsidRPr="000B79E6">
        <w:rPr>
          <w:rFonts w:asciiTheme="minorHAnsi" w:hAnsiTheme="minorHAnsi"/>
          <w:sz w:val="22"/>
          <w:szCs w:val="22"/>
        </w:rPr>
        <w:t xml:space="preserve"> — guided Q&amp;A flow for personalized help.</w:t>
      </w:r>
    </w:p>
    <w:p w14:paraId="2931D4F1" w14:textId="77777777" w:rsidR="000B79E6" w:rsidRPr="000B79E6" w:rsidRDefault="000B79E6" w:rsidP="000B79E6">
      <w:pPr>
        <w:pStyle w:val="NormalWeb"/>
        <w:numPr>
          <w:ilvl w:val="0"/>
          <w:numId w:val="13"/>
        </w:numPr>
        <w:spacing w:line="276" w:lineRule="auto"/>
        <w:rPr>
          <w:rFonts w:asciiTheme="minorHAnsi" w:hAnsiTheme="minorHAnsi"/>
          <w:sz w:val="22"/>
          <w:szCs w:val="22"/>
        </w:rPr>
      </w:pPr>
      <w:r w:rsidRPr="000B79E6">
        <w:rPr>
          <w:rFonts w:asciiTheme="minorHAnsi" w:hAnsiTheme="minorHAnsi"/>
          <w:sz w:val="22"/>
          <w:szCs w:val="22"/>
        </w:rPr>
        <w:t xml:space="preserve">Always-on privacy banner: </w:t>
      </w:r>
      <w:r w:rsidRPr="000B79E6">
        <w:rPr>
          <w:rStyle w:val="Emphasis"/>
          <w:rFonts w:asciiTheme="minorHAnsi" w:hAnsiTheme="minorHAnsi"/>
          <w:sz w:val="22"/>
          <w:szCs w:val="22"/>
        </w:rPr>
        <w:t>“We do not store your personal data — all input deleted after session.”</w:t>
      </w:r>
    </w:p>
    <w:p w14:paraId="77C2E55C" w14:textId="77777777" w:rsidR="000B79E6" w:rsidRPr="000B79E6" w:rsidRDefault="000B79E6" w:rsidP="000B79E6">
      <w:pPr>
        <w:pStyle w:val="NormalWeb"/>
        <w:numPr>
          <w:ilvl w:val="0"/>
          <w:numId w:val="13"/>
        </w:numPr>
        <w:spacing w:line="276" w:lineRule="auto"/>
        <w:rPr>
          <w:rFonts w:asciiTheme="minorHAnsi" w:hAnsiTheme="minorHAnsi"/>
          <w:sz w:val="22"/>
          <w:szCs w:val="22"/>
        </w:rPr>
      </w:pPr>
      <w:r w:rsidRPr="000B79E6">
        <w:rPr>
          <w:rFonts w:asciiTheme="minorHAnsi" w:hAnsiTheme="minorHAnsi"/>
          <w:sz w:val="22"/>
          <w:szCs w:val="22"/>
        </w:rPr>
        <w:t>Simple visual hierarchy with large buttons and minimal legal jargon.</w:t>
      </w:r>
    </w:p>
    <w:p w14:paraId="0AE5E306" w14:textId="77777777" w:rsidR="000B79E6" w:rsidRPr="000B79E6" w:rsidRDefault="000B79E6" w:rsidP="000B79E6">
      <w:pPr>
        <w:pStyle w:val="NormalWeb"/>
        <w:spacing w:line="276" w:lineRule="auto"/>
        <w:rPr>
          <w:rFonts w:asciiTheme="minorHAnsi" w:hAnsiTheme="minorHAnsi"/>
          <w:sz w:val="22"/>
          <w:szCs w:val="22"/>
        </w:rPr>
      </w:pPr>
      <w:r w:rsidRPr="000B79E6">
        <w:rPr>
          <w:rStyle w:val="Strong"/>
          <w:rFonts w:asciiTheme="minorHAnsi" w:hAnsiTheme="minorHAnsi"/>
          <w:sz w:val="22"/>
          <w:szCs w:val="22"/>
        </w:rPr>
        <w:t>B. General Information Section (No Case Data Required)</w:t>
      </w:r>
    </w:p>
    <w:p w14:paraId="30432689" w14:textId="77777777" w:rsidR="000B79E6" w:rsidRPr="000B79E6" w:rsidRDefault="000B79E6" w:rsidP="000B79E6">
      <w:pPr>
        <w:pStyle w:val="NormalWeb"/>
        <w:numPr>
          <w:ilvl w:val="0"/>
          <w:numId w:val="14"/>
        </w:numPr>
        <w:spacing w:line="276" w:lineRule="auto"/>
        <w:rPr>
          <w:rFonts w:asciiTheme="minorHAnsi" w:hAnsiTheme="minorHAnsi"/>
          <w:sz w:val="22"/>
          <w:szCs w:val="22"/>
        </w:rPr>
      </w:pPr>
      <w:r w:rsidRPr="000B79E6">
        <w:rPr>
          <w:rFonts w:asciiTheme="minorHAnsi" w:hAnsiTheme="minorHAnsi"/>
          <w:sz w:val="22"/>
          <w:szCs w:val="22"/>
        </w:rPr>
        <w:t>“Know Your Rights”</w:t>
      </w:r>
    </w:p>
    <w:p w14:paraId="1B2A28F1" w14:textId="77777777" w:rsidR="000B79E6" w:rsidRPr="000B79E6" w:rsidRDefault="000B79E6" w:rsidP="000B79E6">
      <w:pPr>
        <w:pStyle w:val="NormalWeb"/>
        <w:numPr>
          <w:ilvl w:val="0"/>
          <w:numId w:val="14"/>
        </w:numPr>
        <w:spacing w:line="276" w:lineRule="auto"/>
        <w:rPr>
          <w:rFonts w:asciiTheme="minorHAnsi" w:hAnsiTheme="minorHAnsi"/>
          <w:sz w:val="22"/>
          <w:szCs w:val="22"/>
        </w:rPr>
      </w:pPr>
      <w:r w:rsidRPr="000B79E6">
        <w:rPr>
          <w:rFonts w:asciiTheme="minorHAnsi" w:hAnsiTheme="minorHAnsi"/>
          <w:sz w:val="22"/>
          <w:szCs w:val="22"/>
        </w:rPr>
        <w:t>“Court Process Timeline” (clickable stages)</w:t>
      </w:r>
    </w:p>
    <w:p w14:paraId="3B7170DB" w14:textId="77777777" w:rsidR="000B79E6" w:rsidRPr="000B79E6" w:rsidRDefault="000B79E6" w:rsidP="000B79E6">
      <w:pPr>
        <w:pStyle w:val="NormalWeb"/>
        <w:numPr>
          <w:ilvl w:val="0"/>
          <w:numId w:val="14"/>
        </w:numPr>
        <w:spacing w:line="276" w:lineRule="auto"/>
        <w:rPr>
          <w:rFonts w:asciiTheme="minorHAnsi" w:hAnsiTheme="minorHAnsi"/>
          <w:sz w:val="22"/>
          <w:szCs w:val="22"/>
        </w:rPr>
      </w:pPr>
      <w:r w:rsidRPr="000B79E6">
        <w:rPr>
          <w:rFonts w:asciiTheme="minorHAnsi" w:hAnsiTheme="minorHAnsi"/>
          <w:sz w:val="22"/>
          <w:szCs w:val="22"/>
        </w:rPr>
        <w:t>Local court info (addresses, hours, bail schedule, PD contact links)</w:t>
      </w:r>
    </w:p>
    <w:p w14:paraId="0A034A18" w14:textId="77777777" w:rsidR="000B79E6" w:rsidRPr="000B79E6" w:rsidRDefault="000B79E6" w:rsidP="000B79E6">
      <w:pPr>
        <w:pStyle w:val="NormalWeb"/>
        <w:numPr>
          <w:ilvl w:val="0"/>
          <w:numId w:val="14"/>
        </w:numPr>
        <w:spacing w:line="276" w:lineRule="auto"/>
        <w:rPr>
          <w:rFonts w:asciiTheme="minorHAnsi" w:hAnsiTheme="minorHAnsi"/>
          <w:sz w:val="22"/>
          <w:szCs w:val="22"/>
        </w:rPr>
      </w:pPr>
      <w:r w:rsidRPr="000B79E6">
        <w:rPr>
          <w:rFonts w:asciiTheme="minorHAnsi" w:hAnsiTheme="minorHAnsi"/>
          <w:sz w:val="22"/>
          <w:szCs w:val="22"/>
        </w:rPr>
        <w:t>Diversion programs</w:t>
      </w:r>
    </w:p>
    <w:p w14:paraId="3B3E279A" w14:textId="77777777" w:rsidR="000B79E6" w:rsidRPr="000B79E6" w:rsidRDefault="000B79E6" w:rsidP="000B79E6">
      <w:pPr>
        <w:pStyle w:val="NormalWeb"/>
        <w:numPr>
          <w:ilvl w:val="0"/>
          <w:numId w:val="14"/>
        </w:numPr>
        <w:spacing w:line="276" w:lineRule="auto"/>
        <w:rPr>
          <w:rFonts w:asciiTheme="minorHAnsi" w:hAnsiTheme="minorHAnsi"/>
          <w:sz w:val="22"/>
          <w:szCs w:val="22"/>
        </w:rPr>
      </w:pPr>
      <w:r w:rsidRPr="000B79E6">
        <w:rPr>
          <w:rFonts w:asciiTheme="minorHAnsi" w:hAnsiTheme="minorHAnsi"/>
          <w:sz w:val="22"/>
          <w:szCs w:val="22"/>
        </w:rPr>
        <w:t>Expungement basics</w:t>
      </w:r>
    </w:p>
    <w:p w14:paraId="5A821137" w14:textId="77777777" w:rsidR="000B79E6" w:rsidRPr="000B79E6" w:rsidRDefault="000B79E6" w:rsidP="000B79E6">
      <w:pPr>
        <w:pStyle w:val="NormalWeb"/>
        <w:numPr>
          <w:ilvl w:val="0"/>
          <w:numId w:val="14"/>
        </w:numPr>
        <w:spacing w:line="276" w:lineRule="auto"/>
        <w:rPr>
          <w:rFonts w:asciiTheme="minorHAnsi" w:hAnsiTheme="minorHAnsi"/>
          <w:sz w:val="22"/>
          <w:szCs w:val="22"/>
        </w:rPr>
      </w:pPr>
      <w:r w:rsidRPr="000B79E6">
        <w:rPr>
          <w:rFonts w:asciiTheme="minorHAnsi" w:hAnsiTheme="minorHAnsi"/>
          <w:sz w:val="22"/>
          <w:szCs w:val="22"/>
        </w:rPr>
        <w:t>Glossary of legal terms</w:t>
      </w:r>
    </w:p>
    <w:p w14:paraId="4ADB55C1" w14:textId="77777777" w:rsidR="000B79E6" w:rsidRPr="000B79E6" w:rsidRDefault="000B79E6" w:rsidP="000B79E6">
      <w:pPr>
        <w:pStyle w:val="NormalWeb"/>
        <w:numPr>
          <w:ilvl w:val="0"/>
          <w:numId w:val="14"/>
        </w:numPr>
        <w:spacing w:line="276" w:lineRule="auto"/>
        <w:rPr>
          <w:rFonts w:asciiTheme="minorHAnsi" w:hAnsiTheme="minorHAnsi"/>
          <w:sz w:val="22"/>
          <w:szCs w:val="22"/>
        </w:rPr>
      </w:pPr>
      <w:r w:rsidRPr="000B79E6">
        <w:rPr>
          <w:rFonts w:asciiTheme="minorHAnsi" w:hAnsiTheme="minorHAnsi"/>
          <w:sz w:val="22"/>
          <w:szCs w:val="22"/>
        </w:rPr>
        <w:t>Recent local law changes in plain language</w:t>
      </w:r>
    </w:p>
    <w:p w14:paraId="5B75A0BB" w14:textId="77777777" w:rsidR="000B79E6" w:rsidRPr="000B79E6" w:rsidRDefault="000B79E6" w:rsidP="000B79E6">
      <w:pPr>
        <w:pStyle w:val="NormalWeb"/>
        <w:numPr>
          <w:ilvl w:val="0"/>
          <w:numId w:val="14"/>
        </w:numPr>
        <w:spacing w:line="276" w:lineRule="auto"/>
        <w:rPr>
          <w:rFonts w:asciiTheme="minorHAnsi" w:hAnsiTheme="minorHAnsi"/>
          <w:sz w:val="22"/>
          <w:szCs w:val="22"/>
        </w:rPr>
      </w:pPr>
      <w:r w:rsidRPr="000B79E6">
        <w:rPr>
          <w:rFonts w:asciiTheme="minorHAnsi" w:hAnsiTheme="minorHAnsi"/>
          <w:sz w:val="22"/>
          <w:szCs w:val="22"/>
        </w:rPr>
        <w:t>Collapsible “accordion” format to reduce overwhelm.</w:t>
      </w:r>
    </w:p>
    <w:p w14:paraId="4AA41B0C" w14:textId="77777777" w:rsidR="000B79E6" w:rsidRPr="000B79E6" w:rsidRDefault="000B79E6" w:rsidP="000B79E6">
      <w:pPr>
        <w:pStyle w:val="NormalWeb"/>
        <w:spacing w:line="276" w:lineRule="auto"/>
        <w:rPr>
          <w:rFonts w:asciiTheme="minorHAnsi" w:hAnsiTheme="minorHAnsi"/>
          <w:sz w:val="22"/>
          <w:szCs w:val="22"/>
        </w:rPr>
      </w:pPr>
      <w:r w:rsidRPr="000B79E6">
        <w:rPr>
          <w:rStyle w:val="Strong"/>
          <w:rFonts w:asciiTheme="minorHAnsi" w:hAnsiTheme="minorHAnsi"/>
          <w:sz w:val="22"/>
          <w:szCs w:val="22"/>
        </w:rPr>
        <w:t>C. Personalized Guidance Section (Case-Specific Q&amp;A Flow)</w:t>
      </w:r>
    </w:p>
    <w:p w14:paraId="14AE7188" w14:textId="77777777" w:rsidR="000B79E6" w:rsidRPr="000B79E6" w:rsidRDefault="000B79E6" w:rsidP="000B79E6">
      <w:pPr>
        <w:pStyle w:val="NormalWeb"/>
        <w:numPr>
          <w:ilvl w:val="0"/>
          <w:numId w:val="15"/>
        </w:numPr>
        <w:spacing w:line="276" w:lineRule="auto"/>
        <w:rPr>
          <w:rFonts w:asciiTheme="minorHAnsi" w:hAnsiTheme="minorHAnsi"/>
          <w:sz w:val="22"/>
          <w:szCs w:val="22"/>
        </w:rPr>
      </w:pPr>
      <w:r w:rsidRPr="000B79E6">
        <w:rPr>
          <w:rFonts w:asciiTheme="minorHAnsi" w:hAnsiTheme="minorHAnsi"/>
          <w:sz w:val="22"/>
          <w:szCs w:val="22"/>
        </w:rPr>
        <w:t>Begins with privacy disclaimer and consent button.</w:t>
      </w:r>
    </w:p>
    <w:p w14:paraId="03461D8A" w14:textId="77777777" w:rsidR="000B79E6" w:rsidRPr="000B79E6" w:rsidRDefault="000B79E6" w:rsidP="000B79E6">
      <w:pPr>
        <w:pStyle w:val="NormalWeb"/>
        <w:numPr>
          <w:ilvl w:val="0"/>
          <w:numId w:val="15"/>
        </w:numPr>
        <w:spacing w:line="276" w:lineRule="auto"/>
        <w:rPr>
          <w:rFonts w:asciiTheme="minorHAnsi" w:hAnsiTheme="minorHAnsi"/>
          <w:sz w:val="22"/>
          <w:szCs w:val="22"/>
        </w:rPr>
      </w:pPr>
      <w:r w:rsidRPr="000B79E6">
        <w:rPr>
          <w:rFonts w:asciiTheme="minorHAnsi" w:hAnsiTheme="minorHAnsi"/>
          <w:sz w:val="22"/>
          <w:szCs w:val="22"/>
        </w:rPr>
        <w:t>Asks 3–6 core questions (jurisdiction, charges, stage of case, custody status).</w:t>
      </w:r>
    </w:p>
    <w:p w14:paraId="33E7F446" w14:textId="77777777" w:rsidR="000B79E6" w:rsidRPr="000B79E6" w:rsidRDefault="000B79E6" w:rsidP="000B79E6">
      <w:pPr>
        <w:pStyle w:val="NormalWeb"/>
        <w:numPr>
          <w:ilvl w:val="0"/>
          <w:numId w:val="15"/>
        </w:numPr>
        <w:spacing w:line="276" w:lineRule="auto"/>
        <w:rPr>
          <w:rFonts w:asciiTheme="minorHAnsi" w:hAnsiTheme="minorHAnsi"/>
          <w:sz w:val="22"/>
          <w:szCs w:val="22"/>
        </w:rPr>
      </w:pPr>
      <w:r w:rsidRPr="000B79E6">
        <w:rPr>
          <w:rFonts w:asciiTheme="minorHAnsi" w:hAnsiTheme="minorHAnsi"/>
          <w:sz w:val="22"/>
          <w:szCs w:val="22"/>
        </w:rPr>
        <w:t>Provides tailored output:</w:t>
      </w:r>
    </w:p>
    <w:p w14:paraId="649303A9" w14:textId="77777777" w:rsidR="000B79E6" w:rsidRPr="000B79E6" w:rsidRDefault="000B79E6" w:rsidP="000B79E6">
      <w:pPr>
        <w:pStyle w:val="NormalWeb"/>
        <w:numPr>
          <w:ilvl w:val="1"/>
          <w:numId w:val="15"/>
        </w:numPr>
        <w:spacing w:line="276" w:lineRule="auto"/>
        <w:rPr>
          <w:rFonts w:asciiTheme="minorHAnsi" w:hAnsiTheme="minorHAnsi"/>
          <w:sz w:val="22"/>
          <w:szCs w:val="22"/>
        </w:rPr>
      </w:pPr>
      <w:r w:rsidRPr="000B79E6">
        <w:rPr>
          <w:rFonts w:asciiTheme="minorHAnsi" w:hAnsiTheme="minorHAnsi"/>
          <w:sz w:val="22"/>
          <w:szCs w:val="22"/>
        </w:rPr>
        <w:t>Likely next steps &amp; deadlines</w:t>
      </w:r>
    </w:p>
    <w:p w14:paraId="77006041" w14:textId="77777777" w:rsidR="000B79E6" w:rsidRPr="000B79E6" w:rsidRDefault="000B79E6" w:rsidP="000B79E6">
      <w:pPr>
        <w:pStyle w:val="NormalWeb"/>
        <w:numPr>
          <w:ilvl w:val="1"/>
          <w:numId w:val="15"/>
        </w:numPr>
        <w:spacing w:line="276" w:lineRule="auto"/>
        <w:rPr>
          <w:rFonts w:asciiTheme="minorHAnsi" w:hAnsiTheme="minorHAnsi"/>
          <w:sz w:val="22"/>
          <w:szCs w:val="22"/>
        </w:rPr>
      </w:pPr>
      <w:r w:rsidRPr="000B79E6">
        <w:rPr>
          <w:rFonts w:asciiTheme="minorHAnsi" w:hAnsiTheme="minorHAnsi"/>
          <w:sz w:val="22"/>
          <w:szCs w:val="22"/>
        </w:rPr>
        <w:t>Trial/plea timelines</w:t>
      </w:r>
    </w:p>
    <w:p w14:paraId="64799319" w14:textId="77777777" w:rsidR="000B79E6" w:rsidRPr="000B79E6" w:rsidRDefault="000B79E6" w:rsidP="000B79E6">
      <w:pPr>
        <w:pStyle w:val="NormalWeb"/>
        <w:numPr>
          <w:ilvl w:val="1"/>
          <w:numId w:val="15"/>
        </w:numPr>
        <w:spacing w:line="276" w:lineRule="auto"/>
        <w:rPr>
          <w:rFonts w:asciiTheme="minorHAnsi" w:hAnsiTheme="minorHAnsi"/>
          <w:sz w:val="22"/>
          <w:szCs w:val="22"/>
        </w:rPr>
      </w:pPr>
      <w:r w:rsidRPr="000B79E6">
        <w:rPr>
          <w:rFonts w:asciiTheme="minorHAnsi" w:hAnsiTheme="minorHAnsi"/>
          <w:sz w:val="22"/>
          <w:szCs w:val="22"/>
        </w:rPr>
        <w:t>Bail modification options</w:t>
      </w:r>
    </w:p>
    <w:p w14:paraId="270D1F18" w14:textId="77777777" w:rsidR="000B79E6" w:rsidRPr="000B79E6" w:rsidRDefault="000B79E6" w:rsidP="000B79E6">
      <w:pPr>
        <w:pStyle w:val="NormalWeb"/>
        <w:numPr>
          <w:ilvl w:val="1"/>
          <w:numId w:val="15"/>
        </w:numPr>
        <w:spacing w:line="276" w:lineRule="auto"/>
        <w:rPr>
          <w:rFonts w:asciiTheme="minorHAnsi" w:hAnsiTheme="minorHAnsi"/>
          <w:sz w:val="22"/>
          <w:szCs w:val="22"/>
        </w:rPr>
      </w:pPr>
      <w:r w:rsidRPr="000B79E6">
        <w:rPr>
          <w:rFonts w:asciiTheme="minorHAnsi" w:hAnsiTheme="minorHAnsi"/>
          <w:sz w:val="22"/>
          <w:szCs w:val="22"/>
        </w:rPr>
        <w:t>Diversion opportunities</w:t>
      </w:r>
    </w:p>
    <w:p w14:paraId="3D6E9C9B" w14:textId="77777777" w:rsidR="000B79E6" w:rsidRPr="000B79E6" w:rsidRDefault="000B79E6" w:rsidP="000B79E6">
      <w:pPr>
        <w:pStyle w:val="NormalWeb"/>
        <w:numPr>
          <w:ilvl w:val="1"/>
          <w:numId w:val="15"/>
        </w:numPr>
        <w:spacing w:line="276" w:lineRule="auto"/>
        <w:rPr>
          <w:rFonts w:asciiTheme="minorHAnsi" w:hAnsiTheme="minorHAnsi"/>
          <w:sz w:val="22"/>
          <w:szCs w:val="22"/>
        </w:rPr>
      </w:pPr>
      <w:r w:rsidRPr="000B79E6">
        <w:rPr>
          <w:rFonts w:asciiTheme="minorHAnsi" w:hAnsiTheme="minorHAnsi"/>
          <w:sz w:val="22"/>
          <w:szCs w:val="22"/>
        </w:rPr>
        <w:t>Rights to assert now</w:t>
      </w:r>
    </w:p>
    <w:p w14:paraId="577ACBAF" w14:textId="77777777" w:rsidR="000B79E6" w:rsidRPr="000B79E6" w:rsidRDefault="000B79E6" w:rsidP="000B79E6">
      <w:pPr>
        <w:pStyle w:val="NormalWeb"/>
        <w:numPr>
          <w:ilvl w:val="0"/>
          <w:numId w:val="15"/>
        </w:numPr>
        <w:spacing w:line="276" w:lineRule="auto"/>
        <w:rPr>
          <w:rFonts w:asciiTheme="minorHAnsi" w:hAnsiTheme="minorHAnsi"/>
          <w:sz w:val="22"/>
          <w:szCs w:val="22"/>
        </w:rPr>
      </w:pPr>
      <w:r w:rsidRPr="000B79E6">
        <w:rPr>
          <w:rFonts w:asciiTheme="minorHAnsi" w:hAnsiTheme="minorHAnsi"/>
          <w:sz w:val="22"/>
          <w:szCs w:val="22"/>
        </w:rPr>
        <w:t>Ephemeral session storage, optional local-only save.</w:t>
      </w:r>
    </w:p>
    <w:p w14:paraId="1CE4EF90" w14:textId="77777777" w:rsidR="000B79E6" w:rsidRPr="000B79E6" w:rsidRDefault="000B79E6" w:rsidP="000B79E6">
      <w:pPr>
        <w:pStyle w:val="NormalWeb"/>
        <w:spacing w:line="276" w:lineRule="auto"/>
        <w:rPr>
          <w:rFonts w:asciiTheme="minorHAnsi" w:hAnsiTheme="minorHAnsi"/>
          <w:sz w:val="22"/>
          <w:szCs w:val="22"/>
        </w:rPr>
      </w:pPr>
      <w:r w:rsidRPr="000B79E6">
        <w:rPr>
          <w:rStyle w:val="Strong"/>
          <w:rFonts w:asciiTheme="minorHAnsi" w:hAnsiTheme="minorHAnsi"/>
          <w:sz w:val="22"/>
          <w:szCs w:val="22"/>
        </w:rPr>
        <w:t>D. Accessibility Features</w:t>
      </w:r>
    </w:p>
    <w:p w14:paraId="15C72BE0" w14:textId="77777777" w:rsidR="000B79E6" w:rsidRPr="000B79E6" w:rsidRDefault="000B79E6" w:rsidP="000B79E6">
      <w:pPr>
        <w:pStyle w:val="NormalWeb"/>
        <w:numPr>
          <w:ilvl w:val="0"/>
          <w:numId w:val="16"/>
        </w:numPr>
        <w:spacing w:line="276" w:lineRule="auto"/>
        <w:rPr>
          <w:rFonts w:asciiTheme="minorHAnsi" w:hAnsiTheme="minorHAnsi"/>
          <w:sz w:val="22"/>
          <w:szCs w:val="22"/>
        </w:rPr>
      </w:pPr>
      <w:r w:rsidRPr="000B79E6">
        <w:rPr>
          <w:rFonts w:asciiTheme="minorHAnsi" w:hAnsiTheme="minorHAnsi"/>
          <w:sz w:val="22"/>
          <w:szCs w:val="22"/>
        </w:rPr>
        <w:t>Reading level toggle: Plain Language / Legal Detail</w:t>
      </w:r>
    </w:p>
    <w:p w14:paraId="14EAEB92" w14:textId="77777777" w:rsidR="000B79E6" w:rsidRPr="000B79E6" w:rsidRDefault="000B79E6" w:rsidP="000B79E6">
      <w:pPr>
        <w:pStyle w:val="NormalWeb"/>
        <w:numPr>
          <w:ilvl w:val="0"/>
          <w:numId w:val="16"/>
        </w:numPr>
        <w:spacing w:line="276" w:lineRule="auto"/>
        <w:rPr>
          <w:rFonts w:asciiTheme="minorHAnsi" w:hAnsiTheme="minorHAnsi"/>
          <w:sz w:val="22"/>
          <w:szCs w:val="22"/>
        </w:rPr>
      </w:pPr>
      <w:r w:rsidRPr="000B79E6">
        <w:rPr>
          <w:rFonts w:asciiTheme="minorHAnsi" w:hAnsiTheme="minorHAnsi"/>
          <w:sz w:val="22"/>
          <w:szCs w:val="22"/>
        </w:rPr>
        <w:t>Screen reader compatibility</w:t>
      </w:r>
    </w:p>
    <w:p w14:paraId="135C068D" w14:textId="77777777" w:rsidR="000B79E6" w:rsidRPr="000B79E6" w:rsidRDefault="000B79E6" w:rsidP="000B79E6">
      <w:pPr>
        <w:pStyle w:val="NormalWeb"/>
        <w:numPr>
          <w:ilvl w:val="0"/>
          <w:numId w:val="16"/>
        </w:numPr>
        <w:spacing w:line="276" w:lineRule="auto"/>
        <w:rPr>
          <w:rFonts w:asciiTheme="minorHAnsi" w:hAnsiTheme="minorHAnsi"/>
          <w:sz w:val="22"/>
          <w:szCs w:val="22"/>
        </w:rPr>
      </w:pPr>
      <w:r w:rsidRPr="000B79E6">
        <w:rPr>
          <w:rFonts w:asciiTheme="minorHAnsi" w:hAnsiTheme="minorHAnsi"/>
          <w:sz w:val="22"/>
          <w:szCs w:val="22"/>
        </w:rPr>
        <w:t>Multi-language support</w:t>
      </w:r>
    </w:p>
    <w:p w14:paraId="4C73FFC7" w14:textId="77777777" w:rsidR="000B79E6" w:rsidRPr="000B79E6" w:rsidRDefault="000B79E6" w:rsidP="000B79E6">
      <w:pPr>
        <w:pStyle w:val="NormalWeb"/>
        <w:numPr>
          <w:ilvl w:val="0"/>
          <w:numId w:val="16"/>
        </w:numPr>
        <w:spacing w:line="276" w:lineRule="auto"/>
        <w:rPr>
          <w:rFonts w:asciiTheme="minorHAnsi" w:hAnsiTheme="minorHAnsi"/>
          <w:sz w:val="22"/>
          <w:szCs w:val="22"/>
        </w:rPr>
      </w:pPr>
      <w:r w:rsidRPr="000B79E6">
        <w:rPr>
          <w:rFonts w:asciiTheme="minorHAnsi" w:hAnsiTheme="minorHAnsi"/>
          <w:sz w:val="22"/>
          <w:szCs w:val="22"/>
        </w:rPr>
        <w:t>Step tracker for Q&amp;A flow</w:t>
      </w:r>
    </w:p>
    <w:p w14:paraId="192843BF" w14:textId="77777777" w:rsidR="000B79E6" w:rsidRPr="000B79E6" w:rsidRDefault="000B79E6" w:rsidP="000B79E6">
      <w:pPr>
        <w:pStyle w:val="NormalWeb"/>
        <w:spacing w:line="276" w:lineRule="auto"/>
        <w:rPr>
          <w:rFonts w:asciiTheme="minorHAnsi" w:hAnsiTheme="minorHAnsi"/>
          <w:sz w:val="22"/>
          <w:szCs w:val="22"/>
        </w:rPr>
      </w:pPr>
      <w:r w:rsidRPr="000B79E6">
        <w:rPr>
          <w:rStyle w:val="Strong"/>
          <w:rFonts w:asciiTheme="minorHAnsi" w:hAnsiTheme="minorHAnsi"/>
          <w:sz w:val="22"/>
          <w:szCs w:val="22"/>
        </w:rPr>
        <w:t>E. Trust &amp; Safety Signals</w:t>
      </w:r>
    </w:p>
    <w:p w14:paraId="38BBB0AF" w14:textId="77777777" w:rsidR="000B79E6" w:rsidRPr="000B79E6" w:rsidRDefault="000B79E6" w:rsidP="000B79E6">
      <w:pPr>
        <w:pStyle w:val="NormalWeb"/>
        <w:numPr>
          <w:ilvl w:val="0"/>
          <w:numId w:val="17"/>
        </w:numPr>
        <w:spacing w:line="276" w:lineRule="auto"/>
        <w:rPr>
          <w:rFonts w:asciiTheme="minorHAnsi" w:hAnsiTheme="minorHAnsi"/>
          <w:sz w:val="22"/>
          <w:szCs w:val="22"/>
        </w:rPr>
      </w:pPr>
      <w:r w:rsidRPr="000B79E6">
        <w:rPr>
          <w:rFonts w:asciiTheme="minorHAnsi" w:hAnsiTheme="minorHAnsi"/>
          <w:sz w:val="22"/>
          <w:szCs w:val="22"/>
        </w:rPr>
        <w:t>Citations for all legal statements</w:t>
      </w:r>
    </w:p>
    <w:p w14:paraId="1375E931" w14:textId="77777777" w:rsidR="000B79E6" w:rsidRPr="000B79E6" w:rsidRDefault="000B79E6" w:rsidP="000B79E6">
      <w:pPr>
        <w:pStyle w:val="NormalWeb"/>
        <w:numPr>
          <w:ilvl w:val="0"/>
          <w:numId w:val="17"/>
        </w:numPr>
        <w:spacing w:line="276" w:lineRule="auto"/>
        <w:rPr>
          <w:rFonts w:asciiTheme="minorHAnsi" w:hAnsiTheme="minorHAnsi"/>
          <w:sz w:val="22"/>
          <w:szCs w:val="22"/>
        </w:rPr>
      </w:pPr>
      <w:r w:rsidRPr="000B79E6">
        <w:rPr>
          <w:rFonts w:asciiTheme="minorHAnsi" w:hAnsiTheme="minorHAnsi"/>
          <w:sz w:val="22"/>
          <w:szCs w:val="22"/>
        </w:rPr>
        <w:lastRenderedPageBreak/>
        <w:t>Disclaimer always visible</w:t>
      </w:r>
    </w:p>
    <w:p w14:paraId="2D7FB872" w14:textId="77777777" w:rsidR="000B79E6" w:rsidRPr="000B79E6" w:rsidRDefault="000B79E6" w:rsidP="000B79E6">
      <w:pPr>
        <w:pStyle w:val="NormalWeb"/>
        <w:numPr>
          <w:ilvl w:val="0"/>
          <w:numId w:val="17"/>
        </w:numPr>
        <w:spacing w:line="276" w:lineRule="auto"/>
        <w:rPr>
          <w:rFonts w:asciiTheme="minorHAnsi" w:hAnsiTheme="minorHAnsi"/>
          <w:sz w:val="22"/>
          <w:szCs w:val="22"/>
        </w:rPr>
      </w:pPr>
      <w:r w:rsidRPr="000B79E6">
        <w:rPr>
          <w:rFonts w:asciiTheme="minorHAnsi" w:hAnsiTheme="minorHAnsi"/>
          <w:sz w:val="22"/>
          <w:szCs w:val="22"/>
        </w:rPr>
        <w:t>“Find a Lawyer” button linking to PD and legal aid</w:t>
      </w:r>
    </w:p>
    <w:p w14:paraId="17D3B75F" w14:textId="77777777" w:rsidR="000B79E6" w:rsidRPr="000B79E6" w:rsidRDefault="000B79E6" w:rsidP="000B79E6">
      <w:pPr>
        <w:pStyle w:val="NormalWeb"/>
        <w:spacing w:line="276" w:lineRule="auto"/>
        <w:rPr>
          <w:rFonts w:asciiTheme="minorHAnsi" w:hAnsiTheme="minorHAnsi"/>
          <w:sz w:val="22"/>
          <w:szCs w:val="22"/>
        </w:rPr>
      </w:pPr>
      <w:r w:rsidRPr="000B79E6">
        <w:rPr>
          <w:rStyle w:val="Strong"/>
          <w:rFonts w:asciiTheme="minorHAnsi" w:hAnsiTheme="minorHAnsi"/>
          <w:sz w:val="22"/>
          <w:szCs w:val="22"/>
        </w:rPr>
        <w:t>F. Urgent Help Mode (Optional)</w:t>
      </w:r>
    </w:p>
    <w:p w14:paraId="302E75B4" w14:textId="77777777" w:rsidR="000B79E6" w:rsidRPr="000B79E6" w:rsidRDefault="000B79E6" w:rsidP="000B79E6">
      <w:pPr>
        <w:pStyle w:val="NormalWeb"/>
        <w:numPr>
          <w:ilvl w:val="0"/>
          <w:numId w:val="18"/>
        </w:numPr>
        <w:spacing w:line="276" w:lineRule="auto"/>
        <w:rPr>
          <w:rFonts w:asciiTheme="minorHAnsi" w:hAnsiTheme="minorHAnsi"/>
          <w:sz w:val="22"/>
          <w:szCs w:val="22"/>
        </w:rPr>
      </w:pPr>
      <w:r w:rsidRPr="000B79E6">
        <w:rPr>
          <w:rFonts w:asciiTheme="minorHAnsi" w:hAnsiTheme="minorHAnsi"/>
          <w:sz w:val="22"/>
          <w:szCs w:val="22"/>
        </w:rPr>
        <w:t>Prominent emergency button</w:t>
      </w:r>
    </w:p>
    <w:p w14:paraId="01664B18" w14:textId="77777777" w:rsidR="000B79E6" w:rsidRPr="000B79E6" w:rsidRDefault="000B79E6" w:rsidP="000B79E6">
      <w:pPr>
        <w:pStyle w:val="NormalWeb"/>
        <w:numPr>
          <w:ilvl w:val="0"/>
          <w:numId w:val="18"/>
        </w:numPr>
        <w:spacing w:line="276" w:lineRule="auto"/>
        <w:rPr>
          <w:rFonts w:asciiTheme="minorHAnsi" w:hAnsiTheme="minorHAnsi"/>
          <w:sz w:val="22"/>
          <w:szCs w:val="22"/>
        </w:rPr>
      </w:pPr>
      <w:r w:rsidRPr="000B79E6">
        <w:rPr>
          <w:rFonts w:asciiTheme="minorHAnsi" w:hAnsiTheme="minorHAnsi"/>
          <w:sz w:val="22"/>
          <w:szCs w:val="22"/>
        </w:rPr>
        <w:t>Displays immediate rights and critical actions</w:t>
      </w:r>
    </w:p>
    <w:p w14:paraId="4C5B7CE2" w14:textId="77777777" w:rsidR="000B79E6" w:rsidRPr="000B79E6" w:rsidRDefault="000B79E6" w:rsidP="000B79E6">
      <w:pPr>
        <w:pStyle w:val="NormalWeb"/>
        <w:numPr>
          <w:ilvl w:val="0"/>
          <w:numId w:val="18"/>
        </w:numPr>
        <w:spacing w:line="276" w:lineRule="auto"/>
        <w:rPr>
          <w:rFonts w:asciiTheme="minorHAnsi" w:hAnsiTheme="minorHAnsi"/>
          <w:sz w:val="22"/>
          <w:szCs w:val="22"/>
        </w:rPr>
      </w:pPr>
      <w:r w:rsidRPr="000B79E6">
        <w:rPr>
          <w:rFonts w:asciiTheme="minorHAnsi" w:hAnsiTheme="minorHAnsi"/>
          <w:sz w:val="22"/>
          <w:szCs w:val="22"/>
        </w:rPr>
        <w:t>Works offline if app is installed</w:t>
      </w:r>
    </w:p>
    <w:p w14:paraId="57C6351B" w14:textId="77777777" w:rsidR="000A2676" w:rsidRDefault="000A2676">
      <w:pPr>
        <w:rPr>
          <w:rFonts w:eastAsiaTheme="majorEastAsia" w:cstheme="majorBidi"/>
          <w:b/>
          <w:bCs/>
          <w:color w:val="365F91" w:themeColor="accent1" w:themeShade="BF"/>
          <w:sz w:val="28"/>
          <w:szCs w:val="28"/>
        </w:rPr>
      </w:pPr>
      <w:r>
        <w:rPr>
          <w:color w:val="365F91" w:themeColor="accent1" w:themeShade="BF"/>
          <w:sz w:val="28"/>
          <w:szCs w:val="28"/>
        </w:rPr>
        <w:br w:type="page"/>
      </w:r>
    </w:p>
    <w:p w14:paraId="6504CC59" w14:textId="6D9DBF71" w:rsidR="000A2676" w:rsidRPr="000A2676" w:rsidRDefault="000A2676" w:rsidP="000A2676">
      <w:pPr>
        <w:pStyle w:val="Heading2"/>
        <w:rPr>
          <w:rFonts w:asciiTheme="minorHAnsi" w:hAnsiTheme="minorHAnsi"/>
          <w:color w:val="365F91" w:themeColor="accent1" w:themeShade="BF"/>
          <w:sz w:val="28"/>
          <w:szCs w:val="28"/>
        </w:rPr>
      </w:pPr>
      <w:r w:rsidRPr="000A2676">
        <w:rPr>
          <w:rFonts w:asciiTheme="minorHAnsi" w:hAnsiTheme="minorHAnsi"/>
          <w:color w:val="365F91" w:themeColor="accent1" w:themeShade="BF"/>
          <w:sz w:val="28"/>
          <w:szCs w:val="28"/>
        </w:rPr>
        <w:lastRenderedPageBreak/>
        <w:t>Wireframe Layout (color-coded)</w:t>
      </w:r>
    </w:p>
    <w:p w14:paraId="042067E6" w14:textId="77777777" w:rsidR="000A2676" w:rsidRPr="000A2676" w:rsidRDefault="000A2676" w:rsidP="000A2676">
      <w:pPr>
        <w:pStyle w:val="NormalWeb"/>
        <w:spacing w:line="276" w:lineRule="auto"/>
        <w:rPr>
          <w:rFonts w:asciiTheme="minorHAnsi" w:hAnsiTheme="minorHAnsi"/>
          <w:sz w:val="22"/>
          <w:szCs w:val="22"/>
        </w:rPr>
      </w:pPr>
      <w:r w:rsidRPr="000A2676">
        <w:rPr>
          <w:rFonts w:asciiTheme="minorHAnsi" w:hAnsiTheme="minorHAnsi"/>
          <w:sz w:val="22"/>
          <w:szCs w:val="22"/>
        </w:rPr>
        <w:t xml:space="preserve">You can recreate the wireframe in </w:t>
      </w:r>
      <w:r w:rsidRPr="000A2676">
        <w:rPr>
          <w:rStyle w:val="Strong"/>
          <w:rFonts w:asciiTheme="minorHAnsi" w:hAnsiTheme="minorHAnsi"/>
          <w:sz w:val="22"/>
          <w:szCs w:val="22"/>
        </w:rPr>
        <w:t>Canva</w:t>
      </w:r>
      <w:r w:rsidRPr="000A2676">
        <w:rPr>
          <w:rFonts w:asciiTheme="minorHAnsi" w:hAnsiTheme="minorHAnsi"/>
          <w:sz w:val="22"/>
          <w:szCs w:val="22"/>
        </w:rPr>
        <w:t xml:space="preserve">, </w:t>
      </w:r>
      <w:r w:rsidRPr="000A2676">
        <w:rPr>
          <w:rStyle w:val="Strong"/>
          <w:rFonts w:asciiTheme="minorHAnsi" w:hAnsiTheme="minorHAnsi"/>
          <w:sz w:val="22"/>
          <w:szCs w:val="22"/>
        </w:rPr>
        <w:t>Figma</w:t>
      </w:r>
      <w:r w:rsidRPr="000A2676">
        <w:rPr>
          <w:rFonts w:asciiTheme="minorHAnsi" w:hAnsiTheme="minorHAnsi"/>
          <w:sz w:val="22"/>
          <w:szCs w:val="22"/>
        </w:rPr>
        <w:t>, or even PowerPoint by using soft pastel colors.</w:t>
      </w:r>
    </w:p>
    <w:p w14:paraId="6A3E95CE" w14:textId="77777777" w:rsidR="000A2676" w:rsidRPr="000A2676" w:rsidRDefault="000A2676" w:rsidP="000A2676">
      <w:pPr>
        <w:pStyle w:val="NormalWeb"/>
        <w:spacing w:line="276" w:lineRule="auto"/>
        <w:rPr>
          <w:rFonts w:asciiTheme="minorHAnsi" w:hAnsiTheme="minorHAnsi"/>
          <w:sz w:val="22"/>
          <w:szCs w:val="22"/>
        </w:rPr>
      </w:pPr>
      <w:r w:rsidRPr="000A2676">
        <w:rPr>
          <w:rStyle w:val="Strong"/>
          <w:rFonts w:asciiTheme="minorHAnsi" w:hAnsiTheme="minorHAnsi"/>
          <w:sz w:val="22"/>
          <w:szCs w:val="22"/>
        </w:rPr>
        <w:t>Wireframe Sections &amp; Colors:</w:t>
      </w:r>
    </w:p>
    <w:p w14:paraId="7E05E2F6" w14:textId="77777777" w:rsidR="000A2676" w:rsidRPr="000A2676" w:rsidRDefault="000A2676" w:rsidP="000A2676">
      <w:pPr>
        <w:pStyle w:val="NormalWeb"/>
        <w:numPr>
          <w:ilvl w:val="0"/>
          <w:numId w:val="19"/>
        </w:numPr>
        <w:spacing w:line="276" w:lineRule="auto"/>
        <w:rPr>
          <w:rFonts w:asciiTheme="minorHAnsi" w:hAnsiTheme="minorHAnsi"/>
          <w:sz w:val="22"/>
          <w:szCs w:val="22"/>
        </w:rPr>
      </w:pPr>
      <w:r w:rsidRPr="000A2676">
        <w:rPr>
          <w:rStyle w:val="Strong"/>
          <w:rFonts w:asciiTheme="minorHAnsi" w:hAnsiTheme="minorHAnsi"/>
          <w:sz w:val="22"/>
          <w:szCs w:val="22"/>
        </w:rPr>
        <w:t>Header (blue #CCE5FF):</w:t>
      </w:r>
      <w:r w:rsidRPr="000A2676">
        <w:rPr>
          <w:rFonts w:asciiTheme="minorHAnsi" w:hAnsiTheme="minorHAnsi"/>
          <w:sz w:val="22"/>
          <w:szCs w:val="22"/>
        </w:rPr>
        <w:t xml:space="preserve"> Title + Privacy Banner</w:t>
      </w:r>
    </w:p>
    <w:p w14:paraId="42E1037C" w14:textId="77777777" w:rsidR="000A2676" w:rsidRPr="000A2676" w:rsidRDefault="000A2676" w:rsidP="000A2676">
      <w:pPr>
        <w:pStyle w:val="NormalWeb"/>
        <w:numPr>
          <w:ilvl w:val="0"/>
          <w:numId w:val="19"/>
        </w:numPr>
        <w:spacing w:line="276" w:lineRule="auto"/>
        <w:rPr>
          <w:rFonts w:asciiTheme="minorHAnsi" w:hAnsiTheme="minorHAnsi"/>
          <w:sz w:val="22"/>
          <w:szCs w:val="22"/>
        </w:rPr>
      </w:pPr>
      <w:r w:rsidRPr="000A2676">
        <w:rPr>
          <w:rStyle w:val="Strong"/>
          <w:rFonts w:asciiTheme="minorHAnsi" w:hAnsiTheme="minorHAnsi"/>
          <w:sz w:val="22"/>
          <w:szCs w:val="22"/>
        </w:rPr>
        <w:t>Left Button (green #D4EDDA):</w:t>
      </w:r>
      <w:r w:rsidRPr="000A2676">
        <w:rPr>
          <w:rFonts w:asciiTheme="minorHAnsi" w:hAnsiTheme="minorHAnsi"/>
          <w:sz w:val="22"/>
          <w:szCs w:val="22"/>
        </w:rPr>
        <w:t xml:space="preserve"> Learn Your Rights &amp; Local Process</w:t>
      </w:r>
    </w:p>
    <w:p w14:paraId="4D4F7926" w14:textId="77777777" w:rsidR="000A2676" w:rsidRPr="000A2676" w:rsidRDefault="000A2676" w:rsidP="000A2676">
      <w:pPr>
        <w:pStyle w:val="NormalWeb"/>
        <w:numPr>
          <w:ilvl w:val="0"/>
          <w:numId w:val="19"/>
        </w:numPr>
        <w:spacing w:line="276" w:lineRule="auto"/>
        <w:rPr>
          <w:rFonts w:asciiTheme="minorHAnsi" w:hAnsiTheme="minorHAnsi"/>
          <w:sz w:val="22"/>
          <w:szCs w:val="22"/>
        </w:rPr>
      </w:pPr>
      <w:r w:rsidRPr="000A2676">
        <w:rPr>
          <w:rStyle w:val="Strong"/>
          <w:rFonts w:asciiTheme="minorHAnsi" w:hAnsiTheme="minorHAnsi"/>
          <w:sz w:val="22"/>
          <w:szCs w:val="22"/>
        </w:rPr>
        <w:t>Right Button (pink #F8D7DA):</w:t>
      </w:r>
      <w:r w:rsidRPr="000A2676">
        <w:rPr>
          <w:rFonts w:asciiTheme="minorHAnsi" w:hAnsiTheme="minorHAnsi"/>
          <w:sz w:val="22"/>
          <w:szCs w:val="22"/>
        </w:rPr>
        <w:t xml:space="preserve"> Get Guidance for My Case</w:t>
      </w:r>
    </w:p>
    <w:p w14:paraId="7CE77D1E" w14:textId="77777777" w:rsidR="000A2676" w:rsidRPr="000A2676" w:rsidRDefault="000A2676" w:rsidP="000A2676">
      <w:pPr>
        <w:pStyle w:val="NormalWeb"/>
        <w:numPr>
          <w:ilvl w:val="0"/>
          <w:numId w:val="19"/>
        </w:numPr>
        <w:spacing w:line="276" w:lineRule="auto"/>
        <w:rPr>
          <w:rFonts w:asciiTheme="minorHAnsi" w:hAnsiTheme="minorHAnsi"/>
          <w:sz w:val="22"/>
          <w:szCs w:val="22"/>
        </w:rPr>
      </w:pPr>
      <w:r w:rsidRPr="000A2676">
        <w:rPr>
          <w:rStyle w:val="Strong"/>
          <w:rFonts w:asciiTheme="minorHAnsi" w:hAnsiTheme="minorHAnsi"/>
          <w:sz w:val="22"/>
          <w:szCs w:val="22"/>
        </w:rPr>
        <w:t>Urgent Help (yellow #FFF3CD):</w:t>
      </w:r>
      <w:r w:rsidRPr="000A2676">
        <w:rPr>
          <w:rFonts w:asciiTheme="minorHAnsi" w:hAnsiTheme="minorHAnsi"/>
          <w:sz w:val="22"/>
          <w:szCs w:val="22"/>
        </w:rPr>
        <w:t xml:space="preserve"> Emergency Button</w:t>
      </w:r>
    </w:p>
    <w:p w14:paraId="57B7F1B1" w14:textId="77777777" w:rsidR="000A2676" w:rsidRPr="000A2676" w:rsidRDefault="000A2676" w:rsidP="000A2676">
      <w:pPr>
        <w:pStyle w:val="NormalWeb"/>
        <w:numPr>
          <w:ilvl w:val="0"/>
          <w:numId w:val="19"/>
        </w:numPr>
        <w:spacing w:line="276" w:lineRule="auto"/>
        <w:rPr>
          <w:rFonts w:asciiTheme="minorHAnsi" w:hAnsiTheme="minorHAnsi"/>
          <w:sz w:val="22"/>
          <w:szCs w:val="22"/>
        </w:rPr>
      </w:pPr>
      <w:r w:rsidRPr="000A2676">
        <w:rPr>
          <w:rStyle w:val="Strong"/>
          <w:rFonts w:asciiTheme="minorHAnsi" w:hAnsiTheme="minorHAnsi"/>
          <w:sz w:val="22"/>
          <w:szCs w:val="22"/>
        </w:rPr>
        <w:t>General Info (green #D4EDDA):</w:t>
      </w:r>
      <w:r w:rsidRPr="000A2676">
        <w:rPr>
          <w:rFonts w:asciiTheme="minorHAnsi" w:hAnsiTheme="minorHAnsi"/>
          <w:sz w:val="22"/>
          <w:szCs w:val="22"/>
        </w:rPr>
        <w:t xml:space="preserve"> Rights, Process, Local Info, Glossary</w:t>
      </w:r>
    </w:p>
    <w:p w14:paraId="46BFEEA3" w14:textId="77777777" w:rsidR="000A2676" w:rsidRPr="000A2676" w:rsidRDefault="000A2676" w:rsidP="000A2676">
      <w:pPr>
        <w:pStyle w:val="NormalWeb"/>
        <w:numPr>
          <w:ilvl w:val="0"/>
          <w:numId w:val="19"/>
        </w:numPr>
        <w:spacing w:line="276" w:lineRule="auto"/>
        <w:rPr>
          <w:rFonts w:asciiTheme="minorHAnsi" w:hAnsiTheme="minorHAnsi"/>
          <w:sz w:val="22"/>
          <w:szCs w:val="22"/>
        </w:rPr>
      </w:pPr>
      <w:r w:rsidRPr="000A2676">
        <w:rPr>
          <w:rStyle w:val="Strong"/>
          <w:rFonts w:asciiTheme="minorHAnsi" w:hAnsiTheme="minorHAnsi"/>
          <w:sz w:val="22"/>
          <w:szCs w:val="22"/>
        </w:rPr>
        <w:t>Personalized Guidance (pink #F8D7DA):</w:t>
      </w:r>
      <w:r w:rsidRPr="000A2676">
        <w:rPr>
          <w:rFonts w:asciiTheme="minorHAnsi" w:hAnsiTheme="minorHAnsi"/>
          <w:sz w:val="22"/>
          <w:szCs w:val="22"/>
        </w:rPr>
        <w:t xml:space="preserve"> Q&amp;A Flow, Next Steps</w:t>
      </w:r>
    </w:p>
    <w:p w14:paraId="4C32CD2A" w14:textId="77777777" w:rsidR="000A2676" w:rsidRPr="000A2676" w:rsidRDefault="000A2676" w:rsidP="000A2676">
      <w:pPr>
        <w:pStyle w:val="NormalWeb"/>
        <w:numPr>
          <w:ilvl w:val="0"/>
          <w:numId w:val="19"/>
        </w:numPr>
        <w:spacing w:line="276" w:lineRule="auto"/>
        <w:rPr>
          <w:rFonts w:asciiTheme="minorHAnsi" w:hAnsiTheme="minorHAnsi"/>
          <w:sz w:val="22"/>
          <w:szCs w:val="22"/>
        </w:rPr>
      </w:pPr>
      <w:r w:rsidRPr="000A2676">
        <w:rPr>
          <w:rStyle w:val="Strong"/>
          <w:rFonts w:asciiTheme="minorHAnsi" w:hAnsiTheme="minorHAnsi"/>
          <w:sz w:val="22"/>
          <w:szCs w:val="22"/>
        </w:rPr>
        <w:t>Footer (blue #CCE5FF):</w:t>
      </w:r>
      <w:r w:rsidRPr="000A2676">
        <w:rPr>
          <w:rFonts w:asciiTheme="minorHAnsi" w:hAnsiTheme="minorHAnsi"/>
          <w:sz w:val="22"/>
          <w:szCs w:val="22"/>
        </w:rPr>
        <w:t xml:space="preserve"> Disclaimers, Language Toggle, Accessibility</w:t>
      </w:r>
    </w:p>
    <w:p w14:paraId="53F597F4" w14:textId="77777777" w:rsidR="000A2676" w:rsidRPr="000A2676" w:rsidRDefault="000A2676" w:rsidP="000A2676">
      <w:pPr>
        <w:pStyle w:val="NormalWeb"/>
        <w:spacing w:line="276" w:lineRule="auto"/>
        <w:rPr>
          <w:rFonts w:asciiTheme="minorHAnsi" w:hAnsiTheme="minorHAnsi"/>
          <w:sz w:val="22"/>
          <w:szCs w:val="22"/>
        </w:rPr>
      </w:pPr>
      <w:r w:rsidRPr="000A2676">
        <w:rPr>
          <w:rStyle w:val="Strong"/>
          <w:rFonts w:asciiTheme="minorHAnsi" w:hAnsiTheme="minorHAnsi"/>
          <w:sz w:val="22"/>
          <w:szCs w:val="22"/>
        </w:rPr>
        <w:t>Legend:</w:t>
      </w:r>
    </w:p>
    <w:p w14:paraId="0FD3415D" w14:textId="77777777" w:rsidR="000A2676" w:rsidRPr="000A2676" w:rsidRDefault="000A2676" w:rsidP="000A2676">
      <w:pPr>
        <w:pStyle w:val="NormalWeb"/>
        <w:numPr>
          <w:ilvl w:val="0"/>
          <w:numId w:val="20"/>
        </w:numPr>
        <w:spacing w:line="276" w:lineRule="auto"/>
        <w:rPr>
          <w:rFonts w:asciiTheme="minorHAnsi" w:hAnsiTheme="minorHAnsi"/>
          <w:sz w:val="22"/>
          <w:szCs w:val="22"/>
        </w:rPr>
      </w:pPr>
      <w:r w:rsidRPr="000A2676">
        <w:rPr>
          <w:rFonts w:asciiTheme="minorHAnsi" w:hAnsiTheme="minorHAnsi"/>
          <w:sz w:val="22"/>
          <w:szCs w:val="22"/>
        </w:rPr>
        <w:t>Blue = Static information / navigation</w:t>
      </w:r>
    </w:p>
    <w:p w14:paraId="367F3878" w14:textId="77777777" w:rsidR="000A2676" w:rsidRPr="000A2676" w:rsidRDefault="000A2676" w:rsidP="000A2676">
      <w:pPr>
        <w:pStyle w:val="NormalWeb"/>
        <w:numPr>
          <w:ilvl w:val="0"/>
          <w:numId w:val="20"/>
        </w:numPr>
        <w:spacing w:line="276" w:lineRule="auto"/>
        <w:rPr>
          <w:rFonts w:asciiTheme="minorHAnsi" w:hAnsiTheme="minorHAnsi"/>
          <w:sz w:val="22"/>
          <w:szCs w:val="22"/>
        </w:rPr>
      </w:pPr>
      <w:r w:rsidRPr="000A2676">
        <w:rPr>
          <w:rFonts w:asciiTheme="minorHAnsi" w:hAnsiTheme="minorHAnsi"/>
          <w:sz w:val="22"/>
          <w:szCs w:val="22"/>
        </w:rPr>
        <w:t>Green = General legal knowledge</w:t>
      </w:r>
    </w:p>
    <w:p w14:paraId="49A62976" w14:textId="77777777" w:rsidR="000A2676" w:rsidRPr="000A2676" w:rsidRDefault="000A2676" w:rsidP="000A2676">
      <w:pPr>
        <w:pStyle w:val="NormalWeb"/>
        <w:numPr>
          <w:ilvl w:val="0"/>
          <w:numId w:val="20"/>
        </w:numPr>
        <w:spacing w:line="276" w:lineRule="auto"/>
        <w:rPr>
          <w:rFonts w:asciiTheme="minorHAnsi" w:hAnsiTheme="minorHAnsi"/>
          <w:sz w:val="22"/>
          <w:szCs w:val="22"/>
        </w:rPr>
      </w:pPr>
      <w:r w:rsidRPr="000A2676">
        <w:rPr>
          <w:rFonts w:asciiTheme="minorHAnsi" w:hAnsiTheme="minorHAnsi"/>
          <w:sz w:val="22"/>
          <w:szCs w:val="22"/>
        </w:rPr>
        <w:t>Pink = Personalized guidance</w:t>
      </w:r>
    </w:p>
    <w:p w14:paraId="4B46D55D" w14:textId="465FB121" w:rsidR="0070275C" w:rsidRPr="000A2676" w:rsidRDefault="000A2676" w:rsidP="000A2676">
      <w:pPr>
        <w:pStyle w:val="NormalWeb"/>
        <w:numPr>
          <w:ilvl w:val="0"/>
          <w:numId w:val="20"/>
        </w:numPr>
        <w:spacing w:line="276" w:lineRule="auto"/>
        <w:rPr>
          <w:rFonts w:asciiTheme="minorHAnsi" w:hAnsiTheme="minorHAnsi"/>
          <w:sz w:val="22"/>
          <w:szCs w:val="22"/>
        </w:rPr>
      </w:pPr>
      <w:r w:rsidRPr="000A2676">
        <w:rPr>
          <w:rFonts w:asciiTheme="minorHAnsi" w:hAnsiTheme="minorHAnsi"/>
          <w:sz w:val="22"/>
          <w:szCs w:val="22"/>
        </w:rPr>
        <w:t>Yellow = Emergency action</w:t>
      </w:r>
    </w:p>
    <w:p w14:paraId="140C05EB" w14:textId="02E95939" w:rsidR="0050453A" w:rsidRDefault="0050453A">
      <w:pPr>
        <w:rPr>
          <w:rFonts w:asciiTheme="majorHAnsi" w:eastAsiaTheme="majorEastAsia" w:hAnsiTheme="majorHAnsi" w:cstheme="majorBidi"/>
          <w:b/>
          <w:bCs/>
          <w:color w:val="365F91" w:themeColor="accent1" w:themeShade="BF"/>
          <w:sz w:val="28"/>
          <w:szCs w:val="28"/>
        </w:rPr>
      </w:pPr>
    </w:p>
    <w:p w14:paraId="3DC53771" w14:textId="77777777" w:rsidR="000A2676" w:rsidRDefault="000A2676">
      <w:pPr>
        <w:rPr>
          <w:rFonts w:asciiTheme="majorHAnsi" w:eastAsiaTheme="majorEastAsia" w:hAnsiTheme="majorHAnsi" w:cstheme="majorBidi"/>
          <w:b/>
          <w:bCs/>
          <w:color w:val="365F91" w:themeColor="accent1" w:themeShade="BF"/>
          <w:sz w:val="28"/>
          <w:szCs w:val="28"/>
        </w:rPr>
      </w:pPr>
      <w:bookmarkStart w:id="8" w:name="_Toc205929632"/>
      <w:r>
        <w:br w:type="page"/>
      </w:r>
    </w:p>
    <w:p w14:paraId="6A60B779" w14:textId="69F02B97" w:rsidR="000E7B59" w:rsidRDefault="00000000">
      <w:pPr>
        <w:pStyle w:val="Heading1"/>
      </w:pPr>
      <w:bookmarkStart w:id="9" w:name="_Toc205929837"/>
      <w:r>
        <w:lastRenderedPageBreak/>
        <w:t>Public Defender AI Data Ingestion Plan</w:t>
      </w:r>
      <w:bookmarkEnd w:id="8"/>
      <w:bookmarkEnd w:id="9"/>
    </w:p>
    <w:p w14:paraId="1B6B93F2" w14:textId="77777777" w:rsidR="000E7B59" w:rsidRDefault="00000000">
      <w:pPr>
        <w:pStyle w:val="Heading2"/>
      </w:pPr>
      <w:r>
        <w:t>Ingestion Plan</w:t>
      </w:r>
    </w:p>
    <w:p w14:paraId="09176F7A" w14:textId="77777777" w:rsidR="000E7B59" w:rsidRDefault="00000000">
      <w:pPr>
        <w:pStyle w:val="Heading3"/>
      </w:pPr>
      <w:r>
        <w:t>1. Legal Framework Data</w:t>
      </w:r>
    </w:p>
    <w:tbl>
      <w:tblPr>
        <w:tblW w:w="0" w:type="auto"/>
        <w:tblLook w:val="04A0" w:firstRow="1" w:lastRow="0" w:firstColumn="1" w:lastColumn="0" w:noHBand="0" w:noVBand="1"/>
      </w:tblPr>
      <w:tblGrid>
        <w:gridCol w:w="2160"/>
        <w:gridCol w:w="2160"/>
        <w:gridCol w:w="2160"/>
        <w:gridCol w:w="2160"/>
      </w:tblGrid>
      <w:tr w:rsidR="000E7B59" w14:paraId="785B5E40" w14:textId="77777777">
        <w:tc>
          <w:tcPr>
            <w:tcW w:w="2160" w:type="dxa"/>
          </w:tcPr>
          <w:p w14:paraId="631C5683" w14:textId="77777777" w:rsidR="000E7B59" w:rsidRPr="0070275C" w:rsidRDefault="00000000">
            <w:pPr>
              <w:rPr>
                <w:b/>
                <w:bCs/>
              </w:rPr>
            </w:pPr>
            <w:r w:rsidRPr="0070275C">
              <w:rPr>
                <w:b/>
                <w:bCs/>
              </w:rPr>
              <w:t>Data Type</w:t>
            </w:r>
          </w:p>
        </w:tc>
        <w:tc>
          <w:tcPr>
            <w:tcW w:w="2160" w:type="dxa"/>
          </w:tcPr>
          <w:p w14:paraId="512FCC76" w14:textId="77777777" w:rsidR="000E7B59" w:rsidRPr="0070275C" w:rsidRDefault="00000000">
            <w:pPr>
              <w:rPr>
                <w:b/>
                <w:bCs/>
              </w:rPr>
            </w:pPr>
            <w:r w:rsidRPr="0070275C">
              <w:rPr>
                <w:b/>
                <w:bCs/>
              </w:rPr>
              <w:t>Source</w:t>
            </w:r>
          </w:p>
        </w:tc>
        <w:tc>
          <w:tcPr>
            <w:tcW w:w="2160" w:type="dxa"/>
          </w:tcPr>
          <w:p w14:paraId="31C3A1C9" w14:textId="77777777" w:rsidR="000E7B59" w:rsidRPr="0070275C" w:rsidRDefault="00000000">
            <w:pPr>
              <w:rPr>
                <w:b/>
                <w:bCs/>
              </w:rPr>
            </w:pPr>
            <w:r w:rsidRPr="0070275C">
              <w:rPr>
                <w:b/>
                <w:bCs/>
              </w:rPr>
              <w:t>Format</w:t>
            </w:r>
          </w:p>
        </w:tc>
        <w:tc>
          <w:tcPr>
            <w:tcW w:w="2160" w:type="dxa"/>
          </w:tcPr>
          <w:p w14:paraId="39226A78" w14:textId="77777777" w:rsidR="000E7B59" w:rsidRPr="0070275C" w:rsidRDefault="00000000">
            <w:pPr>
              <w:rPr>
                <w:b/>
                <w:bCs/>
              </w:rPr>
            </w:pPr>
            <w:r w:rsidRPr="0070275C">
              <w:rPr>
                <w:b/>
                <w:bCs/>
              </w:rPr>
              <w:t>Update Frequency</w:t>
            </w:r>
          </w:p>
        </w:tc>
      </w:tr>
      <w:tr w:rsidR="000E7B59" w14:paraId="3A398388" w14:textId="77777777">
        <w:tc>
          <w:tcPr>
            <w:tcW w:w="2160" w:type="dxa"/>
          </w:tcPr>
          <w:p w14:paraId="643BA33A" w14:textId="77777777" w:rsidR="000E7B59" w:rsidRDefault="00000000">
            <w:r>
              <w:t>Federal, state, and local statutes, codes, and ordinances</w:t>
            </w:r>
          </w:p>
        </w:tc>
        <w:tc>
          <w:tcPr>
            <w:tcW w:w="2160" w:type="dxa"/>
          </w:tcPr>
          <w:p w14:paraId="5EF1CA26" w14:textId="77777777" w:rsidR="000E7B59" w:rsidRDefault="00000000">
            <w:r>
              <w:t>State legislatures, municipal websites, Cornell LII, GovInfo</w:t>
            </w:r>
          </w:p>
        </w:tc>
        <w:tc>
          <w:tcPr>
            <w:tcW w:w="2160" w:type="dxa"/>
          </w:tcPr>
          <w:p w14:paraId="7CE50B16" w14:textId="77777777" w:rsidR="000E7B59" w:rsidRDefault="00000000">
            <w:r>
              <w:t>HTML, PDF, XML</w:t>
            </w:r>
          </w:p>
        </w:tc>
        <w:tc>
          <w:tcPr>
            <w:tcW w:w="2160" w:type="dxa"/>
          </w:tcPr>
          <w:p w14:paraId="79E751C9" w14:textId="77777777" w:rsidR="000E7B59" w:rsidRDefault="00000000">
            <w:r>
              <w:t>Monthly</w:t>
            </w:r>
          </w:p>
        </w:tc>
      </w:tr>
      <w:tr w:rsidR="000E7B59" w14:paraId="07A52800" w14:textId="77777777">
        <w:tc>
          <w:tcPr>
            <w:tcW w:w="2160" w:type="dxa"/>
          </w:tcPr>
          <w:p w14:paraId="4B77C775" w14:textId="77777777" w:rsidR="000E7B59" w:rsidRDefault="00000000">
            <w:r>
              <w:t>Sentencing guidelines &amp; enhancements</w:t>
            </w:r>
          </w:p>
        </w:tc>
        <w:tc>
          <w:tcPr>
            <w:tcW w:w="2160" w:type="dxa"/>
          </w:tcPr>
          <w:p w14:paraId="4D2B9F2E" w14:textId="77777777" w:rsidR="000E7B59" w:rsidRDefault="00000000">
            <w:r>
              <w:t>US Sentencing Commission, state sentencing commissions</w:t>
            </w:r>
          </w:p>
        </w:tc>
        <w:tc>
          <w:tcPr>
            <w:tcW w:w="2160" w:type="dxa"/>
          </w:tcPr>
          <w:p w14:paraId="1D869316" w14:textId="77777777" w:rsidR="000E7B59" w:rsidRDefault="00000000">
            <w:r>
              <w:t>PDF, CSV</w:t>
            </w:r>
          </w:p>
        </w:tc>
        <w:tc>
          <w:tcPr>
            <w:tcW w:w="2160" w:type="dxa"/>
          </w:tcPr>
          <w:p w14:paraId="4EC571A2" w14:textId="77777777" w:rsidR="000E7B59" w:rsidRDefault="00000000">
            <w:r>
              <w:t>Quarterly</w:t>
            </w:r>
          </w:p>
        </w:tc>
      </w:tr>
      <w:tr w:rsidR="000E7B59" w14:paraId="3FC760FB" w14:textId="77777777">
        <w:tc>
          <w:tcPr>
            <w:tcW w:w="2160" w:type="dxa"/>
          </w:tcPr>
          <w:p w14:paraId="65FC3ACD" w14:textId="77777777" w:rsidR="000E7B59" w:rsidRDefault="00000000">
            <w:r>
              <w:t>Diversion &amp; alternative sentencing program details</w:t>
            </w:r>
          </w:p>
        </w:tc>
        <w:tc>
          <w:tcPr>
            <w:tcW w:w="2160" w:type="dxa"/>
          </w:tcPr>
          <w:p w14:paraId="1868AA29" w14:textId="77777777" w:rsidR="000E7B59" w:rsidRDefault="00000000">
            <w:r>
              <w:t>State judiciary websites, county court sites</w:t>
            </w:r>
          </w:p>
        </w:tc>
        <w:tc>
          <w:tcPr>
            <w:tcW w:w="2160" w:type="dxa"/>
          </w:tcPr>
          <w:p w14:paraId="025498A7" w14:textId="77777777" w:rsidR="000E7B59" w:rsidRDefault="00000000">
            <w:r>
              <w:t>HTML, PDF</w:t>
            </w:r>
          </w:p>
        </w:tc>
        <w:tc>
          <w:tcPr>
            <w:tcW w:w="2160" w:type="dxa"/>
          </w:tcPr>
          <w:p w14:paraId="0270E32A" w14:textId="77777777" w:rsidR="000E7B59" w:rsidRDefault="00000000">
            <w:r>
              <w:t>Quarterly</w:t>
            </w:r>
          </w:p>
        </w:tc>
      </w:tr>
      <w:tr w:rsidR="000E7B59" w14:paraId="587588C0" w14:textId="77777777">
        <w:tc>
          <w:tcPr>
            <w:tcW w:w="2160" w:type="dxa"/>
          </w:tcPr>
          <w:p w14:paraId="5EE059CA" w14:textId="77777777" w:rsidR="000E7B59" w:rsidRDefault="00000000">
            <w:r>
              <w:t>Bail &amp; pretrial release rules</w:t>
            </w:r>
          </w:p>
        </w:tc>
        <w:tc>
          <w:tcPr>
            <w:tcW w:w="2160" w:type="dxa"/>
          </w:tcPr>
          <w:p w14:paraId="5FE1800F" w14:textId="77777777" w:rsidR="000E7B59" w:rsidRDefault="00000000">
            <w:r>
              <w:t>State court rules, county bail schedules</w:t>
            </w:r>
          </w:p>
        </w:tc>
        <w:tc>
          <w:tcPr>
            <w:tcW w:w="2160" w:type="dxa"/>
          </w:tcPr>
          <w:p w14:paraId="68FAABF1" w14:textId="77777777" w:rsidR="000E7B59" w:rsidRDefault="00000000">
            <w:r>
              <w:t>PDF, HTML</w:t>
            </w:r>
          </w:p>
        </w:tc>
        <w:tc>
          <w:tcPr>
            <w:tcW w:w="2160" w:type="dxa"/>
          </w:tcPr>
          <w:p w14:paraId="73A33D5A" w14:textId="77777777" w:rsidR="000E7B59" w:rsidRDefault="00000000">
            <w:r>
              <w:t>Annually or when law changes</w:t>
            </w:r>
          </w:p>
        </w:tc>
      </w:tr>
      <w:tr w:rsidR="000E7B59" w14:paraId="4D0BC854" w14:textId="77777777">
        <w:tc>
          <w:tcPr>
            <w:tcW w:w="2160" w:type="dxa"/>
          </w:tcPr>
          <w:p w14:paraId="300C0C89" w14:textId="77777777" w:rsidR="000E7B59" w:rsidRDefault="00000000">
            <w:r>
              <w:t>Parole &amp; probation regulations</w:t>
            </w:r>
          </w:p>
        </w:tc>
        <w:tc>
          <w:tcPr>
            <w:tcW w:w="2160" w:type="dxa"/>
          </w:tcPr>
          <w:p w14:paraId="5949B4FE" w14:textId="77777777" w:rsidR="000E7B59" w:rsidRDefault="00000000">
            <w:r>
              <w:t>State Dept. of Corrections websites</w:t>
            </w:r>
          </w:p>
        </w:tc>
        <w:tc>
          <w:tcPr>
            <w:tcW w:w="2160" w:type="dxa"/>
          </w:tcPr>
          <w:p w14:paraId="7BB14A36" w14:textId="77777777" w:rsidR="000E7B59" w:rsidRDefault="00000000">
            <w:r>
              <w:t>PDF, HTML</w:t>
            </w:r>
          </w:p>
        </w:tc>
        <w:tc>
          <w:tcPr>
            <w:tcW w:w="2160" w:type="dxa"/>
          </w:tcPr>
          <w:p w14:paraId="5B7906EE" w14:textId="77777777" w:rsidR="000E7B59" w:rsidRDefault="00000000">
            <w:r>
              <w:t>Annually</w:t>
            </w:r>
          </w:p>
        </w:tc>
      </w:tr>
    </w:tbl>
    <w:p w14:paraId="58111F9F" w14:textId="77777777" w:rsidR="000E7B59" w:rsidRDefault="00000000">
      <w:pPr>
        <w:pStyle w:val="Heading3"/>
      </w:pPr>
      <w:r>
        <w:t>2. Practical Data</w:t>
      </w:r>
    </w:p>
    <w:tbl>
      <w:tblPr>
        <w:tblW w:w="0" w:type="auto"/>
        <w:tblLook w:val="04A0" w:firstRow="1" w:lastRow="0" w:firstColumn="1" w:lastColumn="0" w:noHBand="0" w:noVBand="1"/>
      </w:tblPr>
      <w:tblGrid>
        <w:gridCol w:w="2160"/>
        <w:gridCol w:w="2160"/>
        <w:gridCol w:w="2160"/>
        <w:gridCol w:w="2160"/>
      </w:tblGrid>
      <w:tr w:rsidR="000E7B59" w14:paraId="0AABAF2E" w14:textId="77777777">
        <w:tc>
          <w:tcPr>
            <w:tcW w:w="2160" w:type="dxa"/>
          </w:tcPr>
          <w:p w14:paraId="23F70030" w14:textId="77777777" w:rsidR="000E7B59" w:rsidRPr="0070275C" w:rsidRDefault="00000000">
            <w:pPr>
              <w:rPr>
                <w:b/>
                <w:bCs/>
              </w:rPr>
            </w:pPr>
            <w:r w:rsidRPr="0070275C">
              <w:rPr>
                <w:b/>
                <w:bCs/>
              </w:rPr>
              <w:t>Data Type</w:t>
            </w:r>
          </w:p>
        </w:tc>
        <w:tc>
          <w:tcPr>
            <w:tcW w:w="2160" w:type="dxa"/>
          </w:tcPr>
          <w:p w14:paraId="55CEFAB7" w14:textId="77777777" w:rsidR="000E7B59" w:rsidRPr="0070275C" w:rsidRDefault="00000000">
            <w:pPr>
              <w:rPr>
                <w:b/>
                <w:bCs/>
              </w:rPr>
            </w:pPr>
            <w:r w:rsidRPr="0070275C">
              <w:rPr>
                <w:b/>
                <w:bCs/>
              </w:rPr>
              <w:t>Source</w:t>
            </w:r>
          </w:p>
        </w:tc>
        <w:tc>
          <w:tcPr>
            <w:tcW w:w="2160" w:type="dxa"/>
          </w:tcPr>
          <w:p w14:paraId="0075310D" w14:textId="77777777" w:rsidR="000E7B59" w:rsidRPr="0070275C" w:rsidRDefault="00000000">
            <w:pPr>
              <w:rPr>
                <w:b/>
                <w:bCs/>
              </w:rPr>
            </w:pPr>
            <w:r w:rsidRPr="0070275C">
              <w:rPr>
                <w:b/>
                <w:bCs/>
              </w:rPr>
              <w:t>Format</w:t>
            </w:r>
          </w:p>
        </w:tc>
        <w:tc>
          <w:tcPr>
            <w:tcW w:w="2160" w:type="dxa"/>
          </w:tcPr>
          <w:p w14:paraId="2AE768C9" w14:textId="77777777" w:rsidR="000E7B59" w:rsidRPr="0070275C" w:rsidRDefault="00000000">
            <w:pPr>
              <w:rPr>
                <w:b/>
                <w:bCs/>
              </w:rPr>
            </w:pPr>
            <w:r w:rsidRPr="0070275C">
              <w:rPr>
                <w:b/>
                <w:bCs/>
              </w:rPr>
              <w:t>Update Frequency</w:t>
            </w:r>
          </w:p>
        </w:tc>
      </w:tr>
      <w:tr w:rsidR="000E7B59" w14:paraId="558F50F3" w14:textId="77777777">
        <w:tc>
          <w:tcPr>
            <w:tcW w:w="2160" w:type="dxa"/>
          </w:tcPr>
          <w:p w14:paraId="776C339D" w14:textId="77777777" w:rsidR="000E7B59" w:rsidRDefault="00000000">
            <w:r>
              <w:t>Case timelines</w:t>
            </w:r>
          </w:p>
        </w:tc>
        <w:tc>
          <w:tcPr>
            <w:tcW w:w="2160" w:type="dxa"/>
          </w:tcPr>
          <w:p w14:paraId="0D050390" w14:textId="77777777" w:rsidR="000E7B59" w:rsidRDefault="00000000">
            <w:r>
              <w:t>State court bulk data APIs, PACER, local court statistics</w:t>
            </w:r>
          </w:p>
        </w:tc>
        <w:tc>
          <w:tcPr>
            <w:tcW w:w="2160" w:type="dxa"/>
          </w:tcPr>
          <w:p w14:paraId="14666E3A" w14:textId="77777777" w:rsidR="000E7B59" w:rsidRDefault="00000000">
            <w:r>
              <w:t>CSV, JSON</w:t>
            </w:r>
          </w:p>
        </w:tc>
        <w:tc>
          <w:tcPr>
            <w:tcW w:w="2160" w:type="dxa"/>
          </w:tcPr>
          <w:p w14:paraId="389F626A" w14:textId="77777777" w:rsidR="000E7B59" w:rsidRDefault="00000000">
            <w:r>
              <w:t>Quarterly</w:t>
            </w:r>
          </w:p>
        </w:tc>
      </w:tr>
      <w:tr w:rsidR="000E7B59" w14:paraId="317CB9E6" w14:textId="77777777">
        <w:tc>
          <w:tcPr>
            <w:tcW w:w="2160" w:type="dxa"/>
          </w:tcPr>
          <w:p w14:paraId="76216F50" w14:textId="77777777" w:rsidR="000E7B59" w:rsidRDefault="00000000">
            <w:r>
              <w:t>Bail-setting tendencies</w:t>
            </w:r>
          </w:p>
        </w:tc>
        <w:tc>
          <w:tcPr>
            <w:tcW w:w="2160" w:type="dxa"/>
          </w:tcPr>
          <w:p w14:paraId="7BB8459F" w14:textId="77777777" w:rsidR="000E7B59" w:rsidRDefault="00000000">
            <w:r>
              <w:t>Court docket records, scraped minute orders</w:t>
            </w:r>
          </w:p>
        </w:tc>
        <w:tc>
          <w:tcPr>
            <w:tcW w:w="2160" w:type="dxa"/>
          </w:tcPr>
          <w:p w14:paraId="6753E4D0" w14:textId="77777777" w:rsidR="000E7B59" w:rsidRDefault="00000000">
            <w:r>
              <w:t>CSV</w:t>
            </w:r>
          </w:p>
        </w:tc>
        <w:tc>
          <w:tcPr>
            <w:tcW w:w="2160" w:type="dxa"/>
          </w:tcPr>
          <w:p w14:paraId="187DE9BD" w14:textId="77777777" w:rsidR="000E7B59" w:rsidRDefault="00000000">
            <w:r>
              <w:t>Quarterly</w:t>
            </w:r>
          </w:p>
        </w:tc>
      </w:tr>
      <w:tr w:rsidR="000E7B59" w14:paraId="26F274EC" w14:textId="77777777">
        <w:tc>
          <w:tcPr>
            <w:tcW w:w="2160" w:type="dxa"/>
          </w:tcPr>
          <w:p w14:paraId="18F475EA" w14:textId="77777777" w:rsidR="000E7B59" w:rsidRDefault="00000000">
            <w:r>
              <w:t>Common plea deal patterns</w:t>
            </w:r>
          </w:p>
        </w:tc>
        <w:tc>
          <w:tcPr>
            <w:tcW w:w="2160" w:type="dxa"/>
          </w:tcPr>
          <w:p w14:paraId="755C3ED0" w14:textId="77777777" w:rsidR="000E7B59" w:rsidRDefault="00000000">
            <w:r>
              <w:t>Prosecutor annual reports, court sentencing records</w:t>
            </w:r>
          </w:p>
        </w:tc>
        <w:tc>
          <w:tcPr>
            <w:tcW w:w="2160" w:type="dxa"/>
          </w:tcPr>
          <w:p w14:paraId="6EE2A33A" w14:textId="77777777" w:rsidR="000E7B59" w:rsidRDefault="00000000">
            <w:r>
              <w:t>CSV, PDF</w:t>
            </w:r>
          </w:p>
        </w:tc>
        <w:tc>
          <w:tcPr>
            <w:tcW w:w="2160" w:type="dxa"/>
          </w:tcPr>
          <w:p w14:paraId="079CD70B" w14:textId="77777777" w:rsidR="000E7B59" w:rsidRDefault="00000000">
            <w:r>
              <w:t>Annually</w:t>
            </w:r>
          </w:p>
        </w:tc>
      </w:tr>
      <w:tr w:rsidR="000E7B59" w14:paraId="0EFE3677" w14:textId="77777777">
        <w:tc>
          <w:tcPr>
            <w:tcW w:w="2160" w:type="dxa"/>
          </w:tcPr>
          <w:p w14:paraId="3E7C56DA" w14:textId="77777777" w:rsidR="000E7B59" w:rsidRDefault="00000000">
            <w:r>
              <w:lastRenderedPageBreak/>
              <w:t>Dismissal rates &amp; reasons</w:t>
            </w:r>
          </w:p>
        </w:tc>
        <w:tc>
          <w:tcPr>
            <w:tcW w:w="2160" w:type="dxa"/>
          </w:tcPr>
          <w:p w14:paraId="431CD039" w14:textId="77777777" w:rsidR="000E7B59" w:rsidRDefault="00000000">
            <w:r>
              <w:t>Court statistics divisions</w:t>
            </w:r>
          </w:p>
        </w:tc>
        <w:tc>
          <w:tcPr>
            <w:tcW w:w="2160" w:type="dxa"/>
          </w:tcPr>
          <w:p w14:paraId="436CEB2E" w14:textId="77777777" w:rsidR="000E7B59" w:rsidRDefault="00000000">
            <w:r>
              <w:t>CSV</w:t>
            </w:r>
          </w:p>
        </w:tc>
        <w:tc>
          <w:tcPr>
            <w:tcW w:w="2160" w:type="dxa"/>
          </w:tcPr>
          <w:p w14:paraId="448720B2" w14:textId="77777777" w:rsidR="000E7B59" w:rsidRDefault="00000000">
            <w:r>
              <w:t>Annually</w:t>
            </w:r>
          </w:p>
        </w:tc>
      </w:tr>
      <w:tr w:rsidR="000E7B59" w14:paraId="0CB00181" w14:textId="77777777">
        <w:tc>
          <w:tcPr>
            <w:tcW w:w="2160" w:type="dxa"/>
          </w:tcPr>
          <w:p w14:paraId="497C38FD" w14:textId="77777777" w:rsidR="000E7B59" w:rsidRDefault="00000000">
            <w:r>
              <w:t>Discovery compliance records</w:t>
            </w:r>
          </w:p>
        </w:tc>
        <w:tc>
          <w:tcPr>
            <w:tcW w:w="2160" w:type="dxa"/>
          </w:tcPr>
          <w:p w14:paraId="3DA31FDF" w14:textId="77777777" w:rsidR="000E7B59" w:rsidRDefault="00000000">
            <w:r>
              <w:t>Defense bar surveys, public defender office reports</w:t>
            </w:r>
          </w:p>
        </w:tc>
        <w:tc>
          <w:tcPr>
            <w:tcW w:w="2160" w:type="dxa"/>
          </w:tcPr>
          <w:p w14:paraId="360A7F4F" w14:textId="77777777" w:rsidR="000E7B59" w:rsidRDefault="00000000">
            <w:r>
              <w:t>CSV, PDF</w:t>
            </w:r>
          </w:p>
        </w:tc>
        <w:tc>
          <w:tcPr>
            <w:tcW w:w="2160" w:type="dxa"/>
          </w:tcPr>
          <w:p w14:paraId="4BC2D69C" w14:textId="77777777" w:rsidR="000E7B59" w:rsidRDefault="00000000">
            <w:r>
              <w:t>Annually</w:t>
            </w:r>
          </w:p>
        </w:tc>
      </w:tr>
      <w:tr w:rsidR="000E7B59" w14:paraId="72BE970D" w14:textId="77777777">
        <w:tc>
          <w:tcPr>
            <w:tcW w:w="2160" w:type="dxa"/>
          </w:tcPr>
          <w:p w14:paraId="57367BBE" w14:textId="77777777" w:rsidR="000E7B59" w:rsidRDefault="00000000">
            <w:r>
              <w:t>Time-to-trial data</w:t>
            </w:r>
          </w:p>
        </w:tc>
        <w:tc>
          <w:tcPr>
            <w:tcW w:w="2160" w:type="dxa"/>
          </w:tcPr>
          <w:p w14:paraId="6036059B" w14:textId="77777777" w:rsidR="000E7B59" w:rsidRDefault="00000000">
            <w:r>
              <w:t>Court admin reports</w:t>
            </w:r>
          </w:p>
        </w:tc>
        <w:tc>
          <w:tcPr>
            <w:tcW w:w="2160" w:type="dxa"/>
          </w:tcPr>
          <w:p w14:paraId="1382067E" w14:textId="77777777" w:rsidR="000E7B59" w:rsidRDefault="00000000">
            <w:r>
              <w:t>CSV</w:t>
            </w:r>
          </w:p>
        </w:tc>
        <w:tc>
          <w:tcPr>
            <w:tcW w:w="2160" w:type="dxa"/>
          </w:tcPr>
          <w:p w14:paraId="7E3FDAEC" w14:textId="77777777" w:rsidR="000E7B59" w:rsidRDefault="00000000">
            <w:r>
              <w:t>Annually</w:t>
            </w:r>
          </w:p>
        </w:tc>
      </w:tr>
    </w:tbl>
    <w:p w14:paraId="14B5CF94" w14:textId="77777777" w:rsidR="000E7B59" w:rsidRDefault="00000000">
      <w:pPr>
        <w:pStyle w:val="Heading3"/>
      </w:pPr>
      <w:r>
        <w:t>3. Human Factors</w:t>
      </w:r>
    </w:p>
    <w:tbl>
      <w:tblPr>
        <w:tblW w:w="0" w:type="auto"/>
        <w:tblLook w:val="04A0" w:firstRow="1" w:lastRow="0" w:firstColumn="1" w:lastColumn="0" w:noHBand="0" w:noVBand="1"/>
      </w:tblPr>
      <w:tblGrid>
        <w:gridCol w:w="2160"/>
        <w:gridCol w:w="2160"/>
        <w:gridCol w:w="2160"/>
        <w:gridCol w:w="2160"/>
      </w:tblGrid>
      <w:tr w:rsidR="000E7B59" w14:paraId="70663CB9" w14:textId="77777777">
        <w:tc>
          <w:tcPr>
            <w:tcW w:w="2160" w:type="dxa"/>
          </w:tcPr>
          <w:p w14:paraId="1DE90C00" w14:textId="77777777" w:rsidR="000E7B59" w:rsidRPr="0070275C" w:rsidRDefault="00000000">
            <w:pPr>
              <w:rPr>
                <w:b/>
                <w:bCs/>
              </w:rPr>
            </w:pPr>
            <w:r w:rsidRPr="0070275C">
              <w:rPr>
                <w:b/>
                <w:bCs/>
              </w:rPr>
              <w:t>Data Type</w:t>
            </w:r>
          </w:p>
        </w:tc>
        <w:tc>
          <w:tcPr>
            <w:tcW w:w="2160" w:type="dxa"/>
          </w:tcPr>
          <w:p w14:paraId="107E2E6D" w14:textId="77777777" w:rsidR="000E7B59" w:rsidRPr="0070275C" w:rsidRDefault="00000000">
            <w:pPr>
              <w:rPr>
                <w:b/>
                <w:bCs/>
              </w:rPr>
            </w:pPr>
            <w:r w:rsidRPr="0070275C">
              <w:rPr>
                <w:b/>
                <w:bCs/>
              </w:rPr>
              <w:t>Source</w:t>
            </w:r>
          </w:p>
        </w:tc>
        <w:tc>
          <w:tcPr>
            <w:tcW w:w="2160" w:type="dxa"/>
          </w:tcPr>
          <w:p w14:paraId="53C7B794" w14:textId="77777777" w:rsidR="000E7B59" w:rsidRPr="0070275C" w:rsidRDefault="00000000">
            <w:pPr>
              <w:rPr>
                <w:b/>
                <w:bCs/>
              </w:rPr>
            </w:pPr>
            <w:r w:rsidRPr="0070275C">
              <w:rPr>
                <w:b/>
                <w:bCs/>
              </w:rPr>
              <w:t>Format</w:t>
            </w:r>
          </w:p>
        </w:tc>
        <w:tc>
          <w:tcPr>
            <w:tcW w:w="2160" w:type="dxa"/>
          </w:tcPr>
          <w:p w14:paraId="2FDA9A82" w14:textId="77777777" w:rsidR="000E7B59" w:rsidRPr="0070275C" w:rsidRDefault="00000000">
            <w:pPr>
              <w:rPr>
                <w:b/>
                <w:bCs/>
              </w:rPr>
            </w:pPr>
            <w:r w:rsidRPr="0070275C">
              <w:rPr>
                <w:b/>
                <w:bCs/>
              </w:rPr>
              <w:t>Update Frequency</w:t>
            </w:r>
          </w:p>
        </w:tc>
      </w:tr>
      <w:tr w:rsidR="000E7B59" w14:paraId="1FAA3628" w14:textId="77777777">
        <w:tc>
          <w:tcPr>
            <w:tcW w:w="2160" w:type="dxa"/>
          </w:tcPr>
          <w:p w14:paraId="1D347AB2" w14:textId="77777777" w:rsidR="000E7B59" w:rsidRDefault="00000000">
            <w:r>
              <w:t>Judge conviction &amp; sentencing patterns</w:t>
            </w:r>
          </w:p>
        </w:tc>
        <w:tc>
          <w:tcPr>
            <w:tcW w:w="2160" w:type="dxa"/>
          </w:tcPr>
          <w:p w14:paraId="0153D150" w14:textId="77777777" w:rsidR="000E7B59" w:rsidRDefault="00000000">
            <w:r>
              <w:t>State judicial data portals, scraping sentencing orders</w:t>
            </w:r>
          </w:p>
        </w:tc>
        <w:tc>
          <w:tcPr>
            <w:tcW w:w="2160" w:type="dxa"/>
          </w:tcPr>
          <w:p w14:paraId="0791AAF4" w14:textId="77777777" w:rsidR="000E7B59" w:rsidRDefault="00000000">
            <w:r>
              <w:t>CSV</w:t>
            </w:r>
          </w:p>
        </w:tc>
        <w:tc>
          <w:tcPr>
            <w:tcW w:w="2160" w:type="dxa"/>
          </w:tcPr>
          <w:p w14:paraId="7A5811A7" w14:textId="77777777" w:rsidR="000E7B59" w:rsidRDefault="00000000">
            <w:r>
              <w:t>Quarterly</w:t>
            </w:r>
          </w:p>
        </w:tc>
      </w:tr>
      <w:tr w:rsidR="000E7B59" w14:paraId="301722C9" w14:textId="77777777">
        <w:tc>
          <w:tcPr>
            <w:tcW w:w="2160" w:type="dxa"/>
          </w:tcPr>
          <w:p w14:paraId="5FEC6FC6" w14:textId="77777777" w:rsidR="000E7B59" w:rsidRDefault="00000000">
            <w:r>
              <w:t>Prosecutor plea negotiation trends</w:t>
            </w:r>
          </w:p>
        </w:tc>
        <w:tc>
          <w:tcPr>
            <w:tcW w:w="2160" w:type="dxa"/>
          </w:tcPr>
          <w:p w14:paraId="0C88F791" w14:textId="77777777" w:rsidR="000E7B59" w:rsidRDefault="00000000">
            <w:r>
              <w:t>PD office internal tracking, public datasets</w:t>
            </w:r>
          </w:p>
        </w:tc>
        <w:tc>
          <w:tcPr>
            <w:tcW w:w="2160" w:type="dxa"/>
          </w:tcPr>
          <w:p w14:paraId="7D8E3A15" w14:textId="77777777" w:rsidR="000E7B59" w:rsidRDefault="00000000">
            <w:r>
              <w:t>CSV</w:t>
            </w:r>
          </w:p>
        </w:tc>
        <w:tc>
          <w:tcPr>
            <w:tcW w:w="2160" w:type="dxa"/>
          </w:tcPr>
          <w:p w14:paraId="5457319C" w14:textId="77777777" w:rsidR="000E7B59" w:rsidRDefault="00000000">
            <w:r>
              <w:t>Quarterly</w:t>
            </w:r>
          </w:p>
        </w:tc>
      </w:tr>
      <w:tr w:rsidR="000E7B59" w14:paraId="1F15B787" w14:textId="77777777">
        <w:tc>
          <w:tcPr>
            <w:tcW w:w="2160" w:type="dxa"/>
          </w:tcPr>
          <w:p w14:paraId="029E4F31" w14:textId="77777777" w:rsidR="000E7B59" w:rsidRDefault="00000000">
            <w:r>
              <w:t>PD office caseloads</w:t>
            </w:r>
          </w:p>
        </w:tc>
        <w:tc>
          <w:tcPr>
            <w:tcW w:w="2160" w:type="dxa"/>
          </w:tcPr>
          <w:p w14:paraId="0E50B9EF" w14:textId="77777777" w:rsidR="000E7B59" w:rsidRDefault="00000000">
            <w:r>
              <w:t>Public defender office reports</w:t>
            </w:r>
          </w:p>
        </w:tc>
        <w:tc>
          <w:tcPr>
            <w:tcW w:w="2160" w:type="dxa"/>
          </w:tcPr>
          <w:p w14:paraId="49F9C2F8" w14:textId="77777777" w:rsidR="000E7B59" w:rsidRDefault="00000000">
            <w:r>
              <w:t>PDF, CSV</w:t>
            </w:r>
          </w:p>
        </w:tc>
        <w:tc>
          <w:tcPr>
            <w:tcW w:w="2160" w:type="dxa"/>
          </w:tcPr>
          <w:p w14:paraId="0DB976F8" w14:textId="77777777" w:rsidR="000E7B59" w:rsidRDefault="00000000">
            <w:r>
              <w:t>Annually</w:t>
            </w:r>
          </w:p>
        </w:tc>
      </w:tr>
      <w:tr w:rsidR="000E7B59" w14:paraId="63E3B638" w14:textId="77777777">
        <w:tc>
          <w:tcPr>
            <w:tcW w:w="2160" w:type="dxa"/>
          </w:tcPr>
          <w:p w14:paraId="1F2E68B2" w14:textId="77777777" w:rsidR="000E7B59" w:rsidRDefault="00000000">
            <w:r>
              <w:t>Local jury demographics</w:t>
            </w:r>
          </w:p>
        </w:tc>
        <w:tc>
          <w:tcPr>
            <w:tcW w:w="2160" w:type="dxa"/>
          </w:tcPr>
          <w:p w14:paraId="52734669" w14:textId="77777777" w:rsidR="000E7B59" w:rsidRDefault="00000000">
            <w:r>
              <w:t>Census data, county jury office</w:t>
            </w:r>
          </w:p>
        </w:tc>
        <w:tc>
          <w:tcPr>
            <w:tcW w:w="2160" w:type="dxa"/>
          </w:tcPr>
          <w:p w14:paraId="2B610A81" w14:textId="77777777" w:rsidR="000E7B59" w:rsidRDefault="00000000">
            <w:r>
              <w:t>CSV, XLSX</w:t>
            </w:r>
          </w:p>
        </w:tc>
        <w:tc>
          <w:tcPr>
            <w:tcW w:w="2160" w:type="dxa"/>
          </w:tcPr>
          <w:p w14:paraId="44DCC0F8" w14:textId="77777777" w:rsidR="000E7B59" w:rsidRDefault="00000000">
            <w:r>
              <w:t>Annually</w:t>
            </w:r>
          </w:p>
        </w:tc>
      </w:tr>
      <w:tr w:rsidR="000E7B59" w14:paraId="3576E942" w14:textId="77777777">
        <w:tc>
          <w:tcPr>
            <w:tcW w:w="2160" w:type="dxa"/>
          </w:tcPr>
          <w:p w14:paraId="31D2712A" w14:textId="77777777" w:rsidR="000E7B59" w:rsidRDefault="00000000">
            <w:r>
              <w:t>Expert witness availability</w:t>
            </w:r>
          </w:p>
        </w:tc>
        <w:tc>
          <w:tcPr>
            <w:tcW w:w="2160" w:type="dxa"/>
          </w:tcPr>
          <w:p w14:paraId="714C2488" w14:textId="77777777" w:rsidR="000E7B59" w:rsidRDefault="00000000">
            <w:r>
              <w:t>Expert directories, court appearance records</w:t>
            </w:r>
          </w:p>
        </w:tc>
        <w:tc>
          <w:tcPr>
            <w:tcW w:w="2160" w:type="dxa"/>
          </w:tcPr>
          <w:p w14:paraId="1122722A" w14:textId="77777777" w:rsidR="000E7B59" w:rsidRDefault="00000000">
            <w:r>
              <w:t>CSV</w:t>
            </w:r>
          </w:p>
        </w:tc>
        <w:tc>
          <w:tcPr>
            <w:tcW w:w="2160" w:type="dxa"/>
          </w:tcPr>
          <w:p w14:paraId="7182795D" w14:textId="77777777" w:rsidR="000E7B59" w:rsidRDefault="00000000">
            <w:r>
              <w:t>Annually</w:t>
            </w:r>
          </w:p>
        </w:tc>
      </w:tr>
    </w:tbl>
    <w:p w14:paraId="2DDF6836" w14:textId="77777777" w:rsidR="000E7B59" w:rsidRDefault="00000000">
      <w:pPr>
        <w:pStyle w:val="Heading3"/>
      </w:pPr>
      <w:r>
        <w:t>4. Rights, Strategy &amp; Education</w:t>
      </w:r>
    </w:p>
    <w:tbl>
      <w:tblPr>
        <w:tblW w:w="0" w:type="auto"/>
        <w:tblLook w:val="04A0" w:firstRow="1" w:lastRow="0" w:firstColumn="1" w:lastColumn="0" w:noHBand="0" w:noVBand="1"/>
      </w:tblPr>
      <w:tblGrid>
        <w:gridCol w:w="2160"/>
        <w:gridCol w:w="2160"/>
        <w:gridCol w:w="2160"/>
        <w:gridCol w:w="2160"/>
      </w:tblGrid>
      <w:tr w:rsidR="000E7B59" w14:paraId="67D327A5" w14:textId="77777777">
        <w:tc>
          <w:tcPr>
            <w:tcW w:w="2160" w:type="dxa"/>
          </w:tcPr>
          <w:p w14:paraId="6EADB449" w14:textId="77777777" w:rsidR="000E7B59" w:rsidRPr="0070275C" w:rsidRDefault="00000000">
            <w:pPr>
              <w:rPr>
                <w:b/>
                <w:bCs/>
              </w:rPr>
            </w:pPr>
            <w:r w:rsidRPr="0070275C">
              <w:rPr>
                <w:b/>
                <w:bCs/>
              </w:rPr>
              <w:t>Data Type</w:t>
            </w:r>
          </w:p>
        </w:tc>
        <w:tc>
          <w:tcPr>
            <w:tcW w:w="2160" w:type="dxa"/>
          </w:tcPr>
          <w:p w14:paraId="18EA381A" w14:textId="77777777" w:rsidR="000E7B59" w:rsidRPr="0070275C" w:rsidRDefault="00000000">
            <w:pPr>
              <w:rPr>
                <w:b/>
                <w:bCs/>
              </w:rPr>
            </w:pPr>
            <w:r w:rsidRPr="0070275C">
              <w:rPr>
                <w:b/>
                <w:bCs/>
              </w:rPr>
              <w:t>Source</w:t>
            </w:r>
          </w:p>
        </w:tc>
        <w:tc>
          <w:tcPr>
            <w:tcW w:w="2160" w:type="dxa"/>
          </w:tcPr>
          <w:p w14:paraId="6C77005B" w14:textId="77777777" w:rsidR="000E7B59" w:rsidRPr="0070275C" w:rsidRDefault="00000000">
            <w:pPr>
              <w:rPr>
                <w:b/>
                <w:bCs/>
              </w:rPr>
            </w:pPr>
            <w:r w:rsidRPr="0070275C">
              <w:rPr>
                <w:b/>
                <w:bCs/>
              </w:rPr>
              <w:t>Format</w:t>
            </w:r>
          </w:p>
        </w:tc>
        <w:tc>
          <w:tcPr>
            <w:tcW w:w="2160" w:type="dxa"/>
          </w:tcPr>
          <w:p w14:paraId="2C5584C4" w14:textId="77777777" w:rsidR="000E7B59" w:rsidRPr="0070275C" w:rsidRDefault="00000000">
            <w:pPr>
              <w:rPr>
                <w:b/>
                <w:bCs/>
              </w:rPr>
            </w:pPr>
            <w:r w:rsidRPr="0070275C">
              <w:rPr>
                <w:b/>
                <w:bCs/>
              </w:rPr>
              <w:t>Update Frequency</w:t>
            </w:r>
          </w:p>
        </w:tc>
      </w:tr>
      <w:tr w:rsidR="000E7B59" w14:paraId="1CA7EAED" w14:textId="77777777">
        <w:tc>
          <w:tcPr>
            <w:tcW w:w="2160" w:type="dxa"/>
          </w:tcPr>
          <w:p w14:paraId="2AA4D9FB" w14:textId="77777777" w:rsidR="000E7B59" w:rsidRDefault="00000000">
            <w:r>
              <w:t>Miranda rights suppression rates</w:t>
            </w:r>
          </w:p>
        </w:tc>
        <w:tc>
          <w:tcPr>
            <w:tcW w:w="2160" w:type="dxa"/>
          </w:tcPr>
          <w:p w14:paraId="114B4163" w14:textId="77777777" w:rsidR="000E7B59" w:rsidRDefault="00000000">
            <w:r>
              <w:t>Case law summaries, PD office data</w:t>
            </w:r>
          </w:p>
        </w:tc>
        <w:tc>
          <w:tcPr>
            <w:tcW w:w="2160" w:type="dxa"/>
          </w:tcPr>
          <w:p w14:paraId="0F182638" w14:textId="77777777" w:rsidR="000E7B59" w:rsidRDefault="00000000">
            <w:r>
              <w:t>CSV</w:t>
            </w:r>
          </w:p>
        </w:tc>
        <w:tc>
          <w:tcPr>
            <w:tcW w:w="2160" w:type="dxa"/>
          </w:tcPr>
          <w:p w14:paraId="2C7EEF1D" w14:textId="77777777" w:rsidR="000E7B59" w:rsidRDefault="00000000">
            <w:r>
              <w:t>Annually</w:t>
            </w:r>
          </w:p>
        </w:tc>
      </w:tr>
      <w:tr w:rsidR="000E7B59" w14:paraId="7B192CE7" w14:textId="77777777">
        <w:tc>
          <w:tcPr>
            <w:tcW w:w="2160" w:type="dxa"/>
          </w:tcPr>
          <w:p w14:paraId="70EC5332" w14:textId="77777777" w:rsidR="000E7B59" w:rsidRDefault="00000000">
            <w:r>
              <w:t>Police procedural error trends</w:t>
            </w:r>
          </w:p>
        </w:tc>
        <w:tc>
          <w:tcPr>
            <w:tcW w:w="2160" w:type="dxa"/>
          </w:tcPr>
          <w:p w14:paraId="3540A1D9" w14:textId="77777777" w:rsidR="000E7B59" w:rsidRDefault="00000000">
            <w:r>
              <w:t>Civil rights litigation data, PD reports</w:t>
            </w:r>
          </w:p>
        </w:tc>
        <w:tc>
          <w:tcPr>
            <w:tcW w:w="2160" w:type="dxa"/>
          </w:tcPr>
          <w:p w14:paraId="0B8DBEE7" w14:textId="77777777" w:rsidR="000E7B59" w:rsidRDefault="00000000">
            <w:r>
              <w:t>CSV</w:t>
            </w:r>
          </w:p>
        </w:tc>
        <w:tc>
          <w:tcPr>
            <w:tcW w:w="2160" w:type="dxa"/>
          </w:tcPr>
          <w:p w14:paraId="57E158D1" w14:textId="77777777" w:rsidR="000E7B59" w:rsidRDefault="00000000">
            <w:r>
              <w:t>Annually</w:t>
            </w:r>
          </w:p>
        </w:tc>
      </w:tr>
      <w:tr w:rsidR="000E7B59" w14:paraId="5DD9E40B" w14:textId="77777777">
        <w:tc>
          <w:tcPr>
            <w:tcW w:w="2160" w:type="dxa"/>
          </w:tcPr>
          <w:p w14:paraId="0FDC981A" w14:textId="77777777" w:rsidR="000E7B59" w:rsidRDefault="00000000">
            <w:r>
              <w:t>Court etiquette guidelines</w:t>
            </w:r>
          </w:p>
        </w:tc>
        <w:tc>
          <w:tcPr>
            <w:tcW w:w="2160" w:type="dxa"/>
          </w:tcPr>
          <w:p w14:paraId="1CC3CC6E" w14:textId="77777777" w:rsidR="000E7B59" w:rsidRDefault="00000000">
            <w:r>
              <w:t>Local court websites</w:t>
            </w:r>
          </w:p>
        </w:tc>
        <w:tc>
          <w:tcPr>
            <w:tcW w:w="2160" w:type="dxa"/>
          </w:tcPr>
          <w:p w14:paraId="1E86472B" w14:textId="77777777" w:rsidR="000E7B59" w:rsidRDefault="00000000">
            <w:r>
              <w:t>HTML, PDF</w:t>
            </w:r>
          </w:p>
        </w:tc>
        <w:tc>
          <w:tcPr>
            <w:tcW w:w="2160" w:type="dxa"/>
          </w:tcPr>
          <w:p w14:paraId="206500BC" w14:textId="77777777" w:rsidR="000E7B59" w:rsidRDefault="00000000">
            <w:r>
              <w:t>Annually</w:t>
            </w:r>
          </w:p>
        </w:tc>
      </w:tr>
      <w:tr w:rsidR="000E7B59" w14:paraId="3DBE6CFA" w14:textId="77777777">
        <w:tc>
          <w:tcPr>
            <w:tcW w:w="2160" w:type="dxa"/>
          </w:tcPr>
          <w:p w14:paraId="0B0E593C" w14:textId="77777777" w:rsidR="000E7B59" w:rsidRDefault="00000000">
            <w:r>
              <w:lastRenderedPageBreak/>
              <w:t>Self-advocacy resources</w:t>
            </w:r>
          </w:p>
        </w:tc>
        <w:tc>
          <w:tcPr>
            <w:tcW w:w="2160" w:type="dxa"/>
          </w:tcPr>
          <w:p w14:paraId="4082011A" w14:textId="77777777" w:rsidR="000E7B59" w:rsidRDefault="00000000">
            <w:r>
              <w:t>Nonprofit org guides (ACLU, NLADA)</w:t>
            </w:r>
          </w:p>
        </w:tc>
        <w:tc>
          <w:tcPr>
            <w:tcW w:w="2160" w:type="dxa"/>
          </w:tcPr>
          <w:p w14:paraId="56712606" w14:textId="77777777" w:rsidR="000E7B59" w:rsidRDefault="00000000">
            <w:r>
              <w:t>PDF, HTML</w:t>
            </w:r>
          </w:p>
        </w:tc>
        <w:tc>
          <w:tcPr>
            <w:tcW w:w="2160" w:type="dxa"/>
          </w:tcPr>
          <w:p w14:paraId="4DCC9D61" w14:textId="77777777" w:rsidR="000E7B59" w:rsidRDefault="00000000">
            <w:r>
              <w:t>Annually</w:t>
            </w:r>
          </w:p>
        </w:tc>
      </w:tr>
      <w:tr w:rsidR="000E7B59" w14:paraId="4C67D679" w14:textId="77777777">
        <w:tc>
          <w:tcPr>
            <w:tcW w:w="2160" w:type="dxa"/>
          </w:tcPr>
          <w:p w14:paraId="4D678B63" w14:textId="77777777" w:rsidR="000E7B59" w:rsidRDefault="00000000">
            <w:r>
              <w:t>Expungement &amp; sealing rules</w:t>
            </w:r>
          </w:p>
        </w:tc>
        <w:tc>
          <w:tcPr>
            <w:tcW w:w="2160" w:type="dxa"/>
          </w:tcPr>
          <w:p w14:paraId="185B2345" w14:textId="77777777" w:rsidR="000E7B59" w:rsidRDefault="00000000">
            <w:r>
              <w:t>State court websites</w:t>
            </w:r>
          </w:p>
        </w:tc>
        <w:tc>
          <w:tcPr>
            <w:tcW w:w="2160" w:type="dxa"/>
          </w:tcPr>
          <w:p w14:paraId="7B64BA6C" w14:textId="77777777" w:rsidR="000E7B59" w:rsidRDefault="00000000">
            <w:r>
              <w:t>PDF</w:t>
            </w:r>
          </w:p>
        </w:tc>
        <w:tc>
          <w:tcPr>
            <w:tcW w:w="2160" w:type="dxa"/>
          </w:tcPr>
          <w:p w14:paraId="6250AF74" w14:textId="77777777" w:rsidR="000E7B59" w:rsidRDefault="00000000">
            <w:r>
              <w:t>Annually</w:t>
            </w:r>
          </w:p>
        </w:tc>
      </w:tr>
      <w:tr w:rsidR="000E7B59" w14:paraId="07030A06" w14:textId="77777777">
        <w:tc>
          <w:tcPr>
            <w:tcW w:w="2160" w:type="dxa"/>
          </w:tcPr>
          <w:p w14:paraId="469BB7EC" w14:textId="77777777" w:rsidR="000E7B59" w:rsidRDefault="00000000">
            <w:r>
              <w:t>Immigration consequences guidance</w:t>
            </w:r>
          </w:p>
        </w:tc>
        <w:tc>
          <w:tcPr>
            <w:tcW w:w="2160" w:type="dxa"/>
          </w:tcPr>
          <w:p w14:paraId="5EEBBC03" w14:textId="77777777" w:rsidR="000E7B59" w:rsidRDefault="00000000">
            <w:r>
              <w:t>Immigration law nonprofits, ABA resources</w:t>
            </w:r>
          </w:p>
        </w:tc>
        <w:tc>
          <w:tcPr>
            <w:tcW w:w="2160" w:type="dxa"/>
          </w:tcPr>
          <w:p w14:paraId="1498B2C8" w14:textId="77777777" w:rsidR="000E7B59" w:rsidRDefault="00000000">
            <w:r>
              <w:t>PDF, HTML</w:t>
            </w:r>
          </w:p>
        </w:tc>
        <w:tc>
          <w:tcPr>
            <w:tcW w:w="2160" w:type="dxa"/>
          </w:tcPr>
          <w:p w14:paraId="410F6784" w14:textId="77777777" w:rsidR="000E7B59" w:rsidRDefault="00000000">
            <w:r>
              <w:t>Annually</w:t>
            </w:r>
          </w:p>
        </w:tc>
      </w:tr>
      <w:tr w:rsidR="000E7B59" w14:paraId="5EC63566" w14:textId="77777777">
        <w:tc>
          <w:tcPr>
            <w:tcW w:w="2160" w:type="dxa"/>
          </w:tcPr>
          <w:p w14:paraId="1AA43E35" w14:textId="77777777" w:rsidR="000E7B59" w:rsidRDefault="00000000">
            <w:r>
              <w:t>Collateral consequences databases</w:t>
            </w:r>
          </w:p>
        </w:tc>
        <w:tc>
          <w:tcPr>
            <w:tcW w:w="2160" w:type="dxa"/>
          </w:tcPr>
          <w:p w14:paraId="29F3294F" w14:textId="77777777" w:rsidR="000E7B59" w:rsidRDefault="00000000">
            <w:r>
              <w:t>National Inventory of Collateral Consequences</w:t>
            </w:r>
          </w:p>
        </w:tc>
        <w:tc>
          <w:tcPr>
            <w:tcW w:w="2160" w:type="dxa"/>
          </w:tcPr>
          <w:p w14:paraId="70847C0F" w14:textId="77777777" w:rsidR="000E7B59" w:rsidRDefault="00000000">
            <w:r>
              <w:t>CSV, HTML</w:t>
            </w:r>
          </w:p>
        </w:tc>
        <w:tc>
          <w:tcPr>
            <w:tcW w:w="2160" w:type="dxa"/>
          </w:tcPr>
          <w:p w14:paraId="25984CC7" w14:textId="77777777" w:rsidR="000E7B59" w:rsidRDefault="00000000">
            <w:r>
              <w:t>Annually</w:t>
            </w:r>
          </w:p>
        </w:tc>
      </w:tr>
    </w:tbl>
    <w:p w14:paraId="74FB725A" w14:textId="77777777" w:rsidR="000E7B59" w:rsidRDefault="00000000">
      <w:pPr>
        <w:pStyle w:val="Heading3"/>
      </w:pPr>
      <w:r>
        <w:t>5. Live &amp; Dynamic Integrations</w:t>
      </w:r>
    </w:p>
    <w:tbl>
      <w:tblPr>
        <w:tblW w:w="0" w:type="auto"/>
        <w:tblLook w:val="04A0" w:firstRow="1" w:lastRow="0" w:firstColumn="1" w:lastColumn="0" w:noHBand="0" w:noVBand="1"/>
      </w:tblPr>
      <w:tblGrid>
        <w:gridCol w:w="2160"/>
        <w:gridCol w:w="2160"/>
        <w:gridCol w:w="2160"/>
        <w:gridCol w:w="2160"/>
      </w:tblGrid>
      <w:tr w:rsidR="000E7B59" w14:paraId="58C7A6EA" w14:textId="77777777">
        <w:tc>
          <w:tcPr>
            <w:tcW w:w="2160" w:type="dxa"/>
          </w:tcPr>
          <w:p w14:paraId="6D5EE0E7" w14:textId="77777777" w:rsidR="000E7B59" w:rsidRPr="0070275C" w:rsidRDefault="00000000">
            <w:pPr>
              <w:rPr>
                <w:b/>
                <w:bCs/>
              </w:rPr>
            </w:pPr>
            <w:r w:rsidRPr="0070275C">
              <w:rPr>
                <w:b/>
                <w:bCs/>
              </w:rPr>
              <w:t>Data Type</w:t>
            </w:r>
          </w:p>
        </w:tc>
        <w:tc>
          <w:tcPr>
            <w:tcW w:w="2160" w:type="dxa"/>
          </w:tcPr>
          <w:p w14:paraId="6BE6E1A5" w14:textId="77777777" w:rsidR="000E7B59" w:rsidRPr="0070275C" w:rsidRDefault="00000000">
            <w:pPr>
              <w:rPr>
                <w:b/>
                <w:bCs/>
              </w:rPr>
            </w:pPr>
            <w:r w:rsidRPr="0070275C">
              <w:rPr>
                <w:b/>
                <w:bCs/>
              </w:rPr>
              <w:t>Source</w:t>
            </w:r>
          </w:p>
        </w:tc>
        <w:tc>
          <w:tcPr>
            <w:tcW w:w="2160" w:type="dxa"/>
          </w:tcPr>
          <w:p w14:paraId="136B6E28" w14:textId="77777777" w:rsidR="000E7B59" w:rsidRPr="0070275C" w:rsidRDefault="00000000">
            <w:pPr>
              <w:rPr>
                <w:b/>
                <w:bCs/>
              </w:rPr>
            </w:pPr>
            <w:r w:rsidRPr="0070275C">
              <w:rPr>
                <w:b/>
                <w:bCs/>
              </w:rPr>
              <w:t>Format</w:t>
            </w:r>
          </w:p>
        </w:tc>
        <w:tc>
          <w:tcPr>
            <w:tcW w:w="2160" w:type="dxa"/>
          </w:tcPr>
          <w:p w14:paraId="1B6DA7B6" w14:textId="77777777" w:rsidR="000E7B59" w:rsidRPr="0070275C" w:rsidRDefault="00000000">
            <w:pPr>
              <w:rPr>
                <w:b/>
                <w:bCs/>
              </w:rPr>
            </w:pPr>
            <w:r w:rsidRPr="0070275C">
              <w:rPr>
                <w:b/>
                <w:bCs/>
              </w:rPr>
              <w:t>Update Frequency</w:t>
            </w:r>
          </w:p>
        </w:tc>
      </w:tr>
      <w:tr w:rsidR="000E7B59" w14:paraId="66C10FD2" w14:textId="77777777">
        <w:tc>
          <w:tcPr>
            <w:tcW w:w="2160" w:type="dxa"/>
          </w:tcPr>
          <w:p w14:paraId="7E5B48E1" w14:textId="77777777" w:rsidR="000E7B59" w:rsidRDefault="00000000">
            <w:r>
              <w:t>Real-time docket access</w:t>
            </w:r>
          </w:p>
        </w:tc>
        <w:tc>
          <w:tcPr>
            <w:tcW w:w="2160" w:type="dxa"/>
          </w:tcPr>
          <w:p w14:paraId="0F07D2D5" w14:textId="77777777" w:rsidR="000E7B59" w:rsidRDefault="00000000">
            <w:r>
              <w:t>State court APIs, PACER</w:t>
            </w:r>
          </w:p>
        </w:tc>
        <w:tc>
          <w:tcPr>
            <w:tcW w:w="2160" w:type="dxa"/>
          </w:tcPr>
          <w:p w14:paraId="3A2FE8DB" w14:textId="77777777" w:rsidR="000E7B59" w:rsidRDefault="00000000">
            <w:r>
              <w:t>JSON, XML</w:t>
            </w:r>
          </w:p>
        </w:tc>
        <w:tc>
          <w:tcPr>
            <w:tcW w:w="2160" w:type="dxa"/>
          </w:tcPr>
          <w:p w14:paraId="5B04EB3B" w14:textId="77777777" w:rsidR="000E7B59" w:rsidRDefault="00000000">
            <w:r>
              <w:t>Daily</w:t>
            </w:r>
          </w:p>
        </w:tc>
      </w:tr>
      <w:tr w:rsidR="000E7B59" w14:paraId="6939DC5E" w14:textId="77777777">
        <w:tc>
          <w:tcPr>
            <w:tcW w:w="2160" w:type="dxa"/>
          </w:tcPr>
          <w:p w14:paraId="1788DFE1" w14:textId="77777777" w:rsidR="000E7B59" w:rsidRDefault="00000000">
            <w:r>
              <w:t>Jail &amp; prison population stats</w:t>
            </w:r>
          </w:p>
        </w:tc>
        <w:tc>
          <w:tcPr>
            <w:tcW w:w="2160" w:type="dxa"/>
          </w:tcPr>
          <w:p w14:paraId="7901867D" w14:textId="77777777" w:rsidR="000E7B59" w:rsidRDefault="00000000">
            <w:r>
              <w:t>State DOC APIs, local sheriff sites</w:t>
            </w:r>
          </w:p>
        </w:tc>
        <w:tc>
          <w:tcPr>
            <w:tcW w:w="2160" w:type="dxa"/>
          </w:tcPr>
          <w:p w14:paraId="4A915BC0" w14:textId="77777777" w:rsidR="000E7B59" w:rsidRDefault="00000000">
            <w:r>
              <w:t>JSON, CSV</w:t>
            </w:r>
          </w:p>
        </w:tc>
        <w:tc>
          <w:tcPr>
            <w:tcW w:w="2160" w:type="dxa"/>
          </w:tcPr>
          <w:p w14:paraId="4579B5A2" w14:textId="77777777" w:rsidR="000E7B59" w:rsidRDefault="00000000">
            <w:r>
              <w:t>Daily</w:t>
            </w:r>
          </w:p>
        </w:tc>
      </w:tr>
      <w:tr w:rsidR="000E7B59" w14:paraId="0CA43362" w14:textId="77777777">
        <w:tc>
          <w:tcPr>
            <w:tcW w:w="2160" w:type="dxa"/>
          </w:tcPr>
          <w:p w14:paraId="6BC7FE27" w14:textId="77777777" w:rsidR="000E7B59" w:rsidRDefault="00000000">
            <w:r>
              <w:t>Judge &amp; prosecutor assignment data</w:t>
            </w:r>
          </w:p>
        </w:tc>
        <w:tc>
          <w:tcPr>
            <w:tcW w:w="2160" w:type="dxa"/>
          </w:tcPr>
          <w:p w14:paraId="726E0F9B" w14:textId="77777777" w:rsidR="000E7B59" w:rsidRDefault="00000000">
            <w:r>
              <w:t>Court calendars</w:t>
            </w:r>
          </w:p>
        </w:tc>
        <w:tc>
          <w:tcPr>
            <w:tcW w:w="2160" w:type="dxa"/>
          </w:tcPr>
          <w:p w14:paraId="0359ADAA" w14:textId="77777777" w:rsidR="000E7B59" w:rsidRDefault="00000000">
            <w:r>
              <w:t>JSON, HTML</w:t>
            </w:r>
          </w:p>
        </w:tc>
        <w:tc>
          <w:tcPr>
            <w:tcW w:w="2160" w:type="dxa"/>
          </w:tcPr>
          <w:p w14:paraId="22680C15" w14:textId="77777777" w:rsidR="000E7B59" w:rsidRDefault="00000000">
            <w:r>
              <w:t>Daily</w:t>
            </w:r>
          </w:p>
        </w:tc>
      </w:tr>
      <w:tr w:rsidR="000E7B59" w14:paraId="1A8AF028" w14:textId="77777777">
        <w:tc>
          <w:tcPr>
            <w:tcW w:w="2160" w:type="dxa"/>
          </w:tcPr>
          <w:p w14:paraId="12540175" w14:textId="77777777" w:rsidR="000E7B59" w:rsidRDefault="00000000">
            <w:r>
              <w:t>Local law updates</w:t>
            </w:r>
          </w:p>
        </w:tc>
        <w:tc>
          <w:tcPr>
            <w:tcW w:w="2160" w:type="dxa"/>
          </w:tcPr>
          <w:p w14:paraId="3BC8AA97" w14:textId="77777777" w:rsidR="000E7B59" w:rsidRDefault="00000000">
            <w:r>
              <w:t>RSS feeds from legislatures</w:t>
            </w:r>
          </w:p>
        </w:tc>
        <w:tc>
          <w:tcPr>
            <w:tcW w:w="2160" w:type="dxa"/>
          </w:tcPr>
          <w:p w14:paraId="1C452877" w14:textId="77777777" w:rsidR="000E7B59" w:rsidRDefault="00000000">
            <w:r>
              <w:t>XML</w:t>
            </w:r>
          </w:p>
        </w:tc>
        <w:tc>
          <w:tcPr>
            <w:tcW w:w="2160" w:type="dxa"/>
          </w:tcPr>
          <w:p w14:paraId="242E2D42" w14:textId="77777777" w:rsidR="000E7B59" w:rsidRDefault="00000000">
            <w:r>
              <w:t>Daily</w:t>
            </w:r>
          </w:p>
        </w:tc>
      </w:tr>
      <w:tr w:rsidR="000E7B59" w14:paraId="39D0B4D8" w14:textId="77777777">
        <w:tc>
          <w:tcPr>
            <w:tcW w:w="2160" w:type="dxa"/>
          </w:tcPr>
          <w:p w14:paraId="5F2BE454" w14:textId="77777777" w:rsidR="000E7B59" w:rsidRDefault="00000000">
            <w:r>
              <w:t>Arrest data feeds</w:t>
            </w:r>
          </w:p>
        </w:tc>
        <w:tc>
          <w:tcPr>
            <w:tcW w:w="2160" w:type="dxa"/>
          </w:tcPr>
          <w:p w14:paraId="31E35464" w14:textId="77777777" w:rsidR="000E7B59" w:rsidRDefault="00000000">
            <w:r>
              <w:t>Local police blotters, state police data APIs</w:t>
            </w:r>
          </w:p>
        </w:tc>
        <w:tc>
          <w:tcPr>
            <w:tcW w:w="2160" w:type="dxa"/>
          </w:tcPr>
          <w:p w14:paraId="79294D0D" w14:textId="77777777" w:rsidR="000E7B59" w:rsidRDefault="00000000">
            <w:r>
              <w:t>CSV, JSON</w:t>
            </w:r>
          </w:p>
        </w:tc>
        <w:tc>
          <w:tcPr>
            <w:tcW w:w="2160" w:type="dxa"/>
          </w:tcPr>
          <w:p w14:paraId="407DEBED" w14:textId="77777777" w:rsidR="000E7B59" w:rsidRDefault="00000000">
            <w:r>
              <w:t>Daily</w:t>
            </w:r>
          </w:p>
        </w:tc>
      </w:tr>
    </w:tbl>
    <w:p w14:paraId="16B6A2D4" w14:textId="77777777" w:rsidR="000E7B59" w:rsidRDefault="00000000">
      <w:r>
        <w:br w:type="page"/>
      </w:r>
    </w:p>
    <w:p w14:paraId="7791691E" w14:textId="77777777" w:rsidR="000E7B59" w:rsidRDefault="00000000">
      <w:pPr>
        <w:pStyle w:val="Heading1"/>
      </w:pPr>
      <w:bookmarkStart w:id="10" w:name="_Toc205929633"/>
      <w:bookmarkStart w:id="11" w:name="_Toc205929838"/>
      <w:r>
        <w:lastRenderedPageBreak/>
        <w:t>Tiered Priority Roadmap</w:t>
      </w:r>
      <w:bookmarkEnd w:id="10"/>
      <w:bookmarkEnd w:id="11"/>
    </w:p>
    <w:p w14:paraId="207A9664" w14:textId="77777777" w:rsidR="000E7B59" w:rsidRDefault="00000000">
      <w:pPr>
        <w:pStyle w:val="Heading2"/>
      </w:pPr>
      <w:r>
        <w:t>Tier 1 — High-Impact &amp; Easy to Find (Foundation Layer)</w:t>
      </w:r>
    </w:p>
    <w:tbl>
      <w:tblPr>
        <w:tblW w:w="0" w:type="auto"/>
        <w:tblLook w:val="04A0" w:firstRow="1" w:lastRow="0" w:firstColumn="1" w:lastColumn="0" w:noHBand="0" w:noVBand="1"/>
      </w:tblPr>
      <w:tblGrid>
        <w:gridCol w:w="2160"/>
        <w:gridCol w:w="2160"/>
        <w:gridCol w:w="2160"/>
        <w:gridCol w:w="2160"/>
      </w:tblGrid>
      <w:tr w:rsidR="000E7B59" w14:paraId="61FE0511" w14:textId="77777777">
        <w:tc>
          <w:tcPr>
            <w:tcW w:w="2160" w:type="dxa"/>
          </w:tcPr>
          <w:p w14:paraId="19E842C9" w14:textId="77777777" w:rsidR="000E7B59" w:rsidRPr="0070275C" w:rsidRDefault="00000000">
            <w:pPr>
              <w:rPr>
                <w:b/>
                <w:bCs/>
              </w:rPr>
            </w:pPr>
            <w:r w:rsidRPr="0070275C">
              <w:rPr>
                <w:b/>
                <w:bCs/>
              </w:rPr>
              <w:t>Dataset</w:t>
            </w:r>
          </w:p>
        </w:tc>
        <w:tc>
          <w:tcPr>
            <w:tcW w:w="2160" w:type="dxa"/>
          </w:tcPr>
          <w:p w14:paraId="7E56E54B" w14:textId="77777777" w:rsidR="000E7B59" w:rsidRPr="0070275C" w:rsidRDefault="00000000">
            <w:pPr>
              <w:rPr>
                <w:b/>
                <w:bCs/>
              </w:rPr>
            </w:pPr>
            <w:r w:rsidRPr="0070275C">
              <w:rPr>
                <w:b/>
                <w:bCs/>
              </w:rPr>
              <w:t>Why It’s High Impact</w:t>
            </w:r>
          </w:p>
        </w:tc>
        <w:tc>
          <w:tcPr>
            <w:tcW w:w="2160" w:type="dxa"/>
          </w:tcPr>
          <w:p w14:paraId="66A76B00" w14:textId="77777777" w:rsidR="000E7B59" w:rsidRPr="0070275C" w:rsidRDefault="00000000">
            <w:pPr>
              <w:rPr>
                <w:b/>
                <w:bCs/>
              </w:rPr>
            </w:pPr>
            <w:r w:rsidRPr="0070275C">
              <w:rPr>
                <w:b/>
                <w:bCs/>
              </w:rPr>
              <w:t>Likely Sources</w:t>
            </w:r>
          </w:p>
        </w:tc>
        <w:tc>
          <w:tcPr>
            <w:tcW w:w="2160" w:type="dxa"/>
          </w:tcPr>
          <w:p w14:paraId="3FC0C979" w14:textId="77777777" w:rsidR="000E7B59" w:rsidRPr="0070275C" w:rsidRDefault="00000000">
            <w:pPr>
              <w:rPr>
                <w:b/>
                <w:bCs/>
              </w:rPr>
            </w:pPr>
            <w:r w:rsidRPr="0070275C">
              <w:rPr>
                <w:b/>
                <w:bCs/>
              </w:rPr>
              <w:t>Notes</w:t>
            </w:r>
          </w:p>
        </w:tc>
      </w:tr>
      <w:tr w:rsidR="000E7B59" w14:paraId="13884768" w14:textId="77777777">
        <w:tc>
          <w:tcPr>
            <w:tcW w:w="2160" w:type="dxa"/>
          </w:tcPr>
          <w:p w14:paraId="69153C68" w14:textId="77777777" w:rsidR="000E7B59" w:rsidRDefault="00000000">
            <w:r>
              <w:t>Federal &amp; state statutes</w:t>
            </w:r>
          </w:p>
        </w:tc>
        <w:tc>
          <w:tcPr>
            <w:tcW w:w="2160" w:type="dxa"/>
          </w:tcPr>
          <w:p w14:paraId="6EBB5CD0" w14:textId="77777777" w:rsidR="000E7B59" w:rsidRDefault="00000000">
            <w:r>
              <w:t>Core legal framework</w:t>
            </w:r>
          </w:p>
        </w:tc>
        <w:tc>
          <w:tcPr>
            <w:tcW w:w="2160" w:type="dxa"/>
          </w:tcPr>
          <w:p w14:paraId="24E47B25" w14:textId="77777777" w:rsidR="000E7B59" w:rsidRDefault="00000000">
            <w:r>
              <w:t>GovInfo.gov, Cornell LII, state legislature websites</w:t>
            </w:r>
          </w:p>
        </w:tc>
        <w:tc>
          <w:tcPr>
            <w:tcW w:w="2160" w:type="dxa"/>
          </w:tcPr>
          <w:p w14:paraId="6C54FD5A" w14:textId="77777777" w:rsidR="000E7B59" w:rsidRDefault="00000000">
            <w:r>
              <w:t>Most states have searchable HTML/XML; some PDFs need parsing</w:t>
            </w:r>
          </w:p>
        </w:tc>
      </w:tr>
      <w:tr w:rsidR="000E7B59" w14:paraId="2B36D404" w14:textId="77777777">
        <w:tc>
          <w:tcPr>
            <w:tcW w:w="2160" w:type="dxa"/>
          </w:tcPr>
          <w:p w14:paraId="6E280EDC" w14:textId="77777777" w:rsidR="000E7B59" w:rsidRDefault="00000000">
            <w:r>
              <w:t>Sentencing guidelines &amp; enhancements</w:t>
            </w:r>
          </w:p>
        </w:tc>
        <w:tc>
          <w:tcPr>
            <w:tcW w:w="2160" w:type="dxa"/>
          </w:tcPr>
          <w:p w14:paraId="11CF02F7" w14:textId="77777777" w:rsidR="000E7B59" w:rsidRDefault="00000000">
            <w:r>
              <w:t>Critical for plea/trial strategy</w:t>
            </w:r>
          </w:p>
        </w:tc>
        <w:tc>
          <w:tcPr>
            <w:tcW w:w="2160" w:type="dxa"/>
          </w:tcPr>
          <w:p w14:paraId="4DB16691" w14:textId="77777777" w:rsidR="000E7B59" w:rsidRDefault="00000000">
            <w:r>
              <w:t>US Sentencing Commission, state sentencing commissions</w:t>
            </w:r>
          </w:p>
        </w:tc>
        <w:tc>
          <w:tcPr>
            <w:tcW w:w="2160" w:type="dxa"/>
          </w:tcPr>
          <w:p w14:paraId="29B8A24B" w14:textId="77777777" w:rsidR="000E7B59" w:rsidRDefault="00000000">
            <w:r>
              <w:t>Often downloadable in PDF/CSV</w:t>
            </w:r>
          </w:p>
        </w:tc>
      </w:tr>
      <w:tr w:rsidR="000E7B59" w14:paraId="5E85306F" w14:textId="77777777">
        <w:tc>
          <w:tcPr>
            <w:tcW w:w="2160" w:type="dxa"/>
          </w:tcPr>
          <w:p w14:paraId="71705CD7" w14:textId="77777777" w:rsidR="000E7B59" w:rsidRDefault="00000000">
            <w:r>
              <w:t>Court rules &amp; procedures</w:t>
            </w:r>
          </w:p>
        </w:tc>
        <w:tc>
          <w:tcPr>
            <w:tcW w:w="2160" w:type="dxa"/>
          </w:tcPr>
          <w:p w14:paraId="7EA69791" w14:textId="77777777" w:rsidR="000E7B59" w:rsidRDefault="00000000">
            <w:r>
              <w:t>Sets expectations for hearings/trials</w:t>
            </w:r>
          </w:p>
        </w:tc>
        <w:tc>
          <w:tcPr>
            <w:tcW w:w="2160" w:type="dxa"/>
          </w:tcPr>
          <w:p w14:paraId="5811926E" w14:textId="77777777" w:rsidR="000E7B59" w:rsidRDefault="00000000">
            <w:r>
              <w:t>State court admin sites, local county courts</w:t>
            </w:r>
          </w:p>
        </w:tc>
        <w:tc>
          <w:tcPr>
            <w:tcW w:w="2160" w:type="dxa"/>
          </w:tcPr>
          <w:p w14:paraId="352B706F" w14:textId="77777777" w:rsidR="000E7B59" w:rsidRDefault="00000000">
            <w:r>
              <w:t>Often PDF manuals</w:t>
            </w:r>
          </w:p>
        </w:tc>
      </w:tr>
    </w:tbl>
    <w:p w14:paraId="369FF18F" w14:textId="77777777" w:rsidR="000E7B59" w:rsidRDefault="00000000">
      <w:pPr>
        <w:pStyle w:val="Heading2"/>
      </w:pPr>
      <w:r>
        <w:t>Tier 2 — High-Impact &amp; Harder to Get (Leverage Layer)</w:t>
      </w:r>
    </w:p>
    <w:tbl>
      <w:tblPr>
        <w:tblW w:w="0" w:type="auto"/>
        <w:tblLook w:val="04A0" w:firstRow="1" w:lastRow="0" w:firstColumn="1" w:lastColumn="0" w:noHBand="0" w:noVBand="1"/>
      </w:tblPr>
      <w:tblGrid>
        <w:gridCol w:w="2352"/>
        <w:gridCol w:w="2089"/>
        <w:gridCol w:w="2097"/>
        <w:gridCol w:w="2102"/>
      </w:tblGrid>
      <w:tr w:rsidR="000E7B59" w14:paraId="6C274126" w14:textId="77777777">
        <w:tc>
          <w:tcPr>
            <w:tcW w:w="2160" w:type="dxa"/>
          </w:tcPr>
          <w:p w14:paraId="3102CF9F" w14:textId="77777777" w:rsidR="000E7B59" w:rsidRPr="0070275C" w:rsidRDefault="00000000">
            <w:pPr>
              <w:rPr>
                <w:b/>
                <w:bCs/>
              </w:rPr>
            </w:pPr>
            <w:r w:rsidRPr="0070275C">
              <w:rPr>
                <w:b/>
                <w:bCs/>
              </w:rPr>
              <w:t>Dataset</w:t>
            </w:r>
          </w:p>
        </w:tc>
        <w:tc>
          <w:tcPr>
            <w:tcW w:w="2160" w:type="dxa"/>
          </w:tcPr>
          <w:p w14:paraId="53E3C3FA" w14:textId="77777777" w:rsidR="000E7B59" w:rsidRPr="0070275C" w:rsidRDefault="00000000">
            <w:pPr>
              <w:rPr>
                <w:b/>
                <w:bCs/>
              </w:rPr>
            </w:pPr>
            <w:r w:rsidRPr="0070275C">
              <w:rPr>
                <w:b/>
                <w:bCs/>
              </w:rPr>
              <w:t>Why It’s High Impact</w:t>
            </w:r>
          </w:p>
        </w:tc>
        <w:tc>
          <w:tcPr>
            <w:tcW w:w="2160" w:type="dxa"/>
          </w:tcPr>
          <w:p w14:paraId="63E23705" w14:textId="77777777" w:rsidR="000E7B59" w:rsidRPr="0070275C" w:rsidRDefault="00000000">
            <w:pPr>
              <w:rPr>
                <w:b/>
                <w:bCs/>
              </w:rPr>
            </w:pPr>
            <w:r w:rsidRPr="0070275C">
              <w:rPr>
                <w:b/>
                <w:bCs/>
              </w:rPr>
              <w:t>Likely Sources</w:t>
            </w:r>
          </w:p>
        </w:tc>
        <w:tc>
          <w:tcPr>
            <w:tcW w:w="2160" w:type="dxa"/>
          </w:tcPr>
          <w:p w14:paraId="7865958D" w14:textId="77777777" w:rsidR="000E7B59" w:rsidRPr="0070275C" w:rsidRDefault="00000000">
            <w:pPr>
              <w:rPr>
                <w:b/>
                <w:bCs/>
              </w:rPr>
            </w:pPr>
            <w:r w:rsidRPr="0070275C">
              <w:rPr>
                <w:b/>
                <w:bCs/>
              </w:rPr>
              <w:t>Notes</w:t>
            </w:r>
          </w:p>
        </w:tc>
      </w:tr>
      <w:tr w:rsidR="000E7B59" w14:paraId="5A145EB5" w14:textId="77777777">
        <w:tc>
          <w:tcPr>
            <w:tcW w:w="2160" w:type="dxa"/>
          </w:tcPr>
          <w:p w14:paraId="38FB4378" w14:textId="77777777" w:rsidR="000E7B59" w:rsidRDefault="00000000">
            <w:r>
              <w:t>Conviction/sentencing rates per judge</w:t>
            </w:r>
          </w:p>
        </w:tc>
        <w:tc>
          <w:tcPr>
            <w:tcW w:w="2160" w:type="dxa"/>
          </w:tcPr>
          <w:p w14:paraId="1A582564" w14:textId="77777777" w:rsidR="000E7B59" w:rsidRDefault="00000000">
            <w:r>
              <w:t>Helps predict trial outcomes</w:t>
            </w:r>
          </w:p>
        </w:tc>
        <w:tc>
          <w:tcPr>
            <w:tcW w:w="2160" w:type="dxa"/>
          </w:tcPr>
          <w:p w14:paraId="429F3C27" w14:textId="77777777" w:rsidR="000E7B59" w:rsidRDefault="00000000">
            <w:r>
              <w:t>State court data portals, scraped sentencing orders</w:t>
            </w:r>
          </w:p>
        </w:tc>
        <w:tc>
          <w:tcPr>
            <w:tcW w:w="2160" w:type="dxa"/>
          </w:tcPr>
          <w:p w14:paraId="71D3814D" w14:textId="77777777" w:rsidR="000E7B59" w:rsidRDefault="00000000">
            <w:r>
              <w:t>Many states have open court databases; others need FOIA</w:t>
            </w:r>
          </w:p>
        </w:tc>
      </w:tr>
      <w:tr w:rsidR="000E7B59" w14:paraId="5676FD3C" w14:textId="77777777">
        <w:tc>
          <w:tcPr>
            <w:tcW w:w="2160" w:type="dxa"/>
          </w:tcPr>
          <w:p w14:paraId="5A8229A2" w14:textId="77777777" w:rsidR="000E7B59" w:rsidRDefault="00000000">
            <w:r>
              <w:t>Plea bargain statistics by charge &amp; county</w:t>
            </w:r>
          </w:p>
        </w:tc>
        <w:tc>
          <w:tcPr>
            <w:tcW w:w="2160" w:type="dxa"/>
          </w:tcPr>
          <w:p w14:paraId="4E840A8F" w14:textId="77777777" w:rsidR="000E7B59" w:rsidRDefault="00000000">
            <w:r>
              <w:t>Key to realistic advice</w:t>
            </w:r>
          </w:p>
        </w:tc>
        <w:tc>
          <w:tcPr>
            <w:tcW w:w="2160" w:type="dxa"/>
          </w:tcPr>
          <w:p w14:paraId="3A960091" w14:textId="77777777" w:rsidR="000E7B59" w:rsidRDefault="00000000">
            <w:r>
              <w:t>PD office records, prosecutor annual reports</w:t>
            </w:r>
          </w:p>
        </w:tc>
        <w:tc>
          <w:tcPr>
            <w:tcW w:w="2160" w:type="dxa"/>
          </w:tcPr>
          <w:p w14:paraId="27A094BE" w14:textId="77777777" w:rsidR="000E7B59" w:rsidRDefault="00000000">
            <w:r>
              <w:t>May require data-sharing agreements</w:t>
            </w:r>
          </w:p>
        </w:tc>
      </w:tr>
    </w:tbl>
    <w:p w14:paraId="2DDDDA30" w14:textId="77777777" w:rsidR="000E7B59" w:rsidRDefault="00000000">
      <w:pPr>
        <w:pStyle w:val="Heading2"/>
      </w:pPr>
      <w:r>
        <w:t>Tier 3 — Moderate Value or Specialized (Context Layer)</w:t>
      </w:r>
    </w:p>
    <w:tbl>
      <w:tblPr>
        <w:tblW w:w="0" w:type="auto"/>
        <w:tblLook w:val="04A0" w:firstRow="1" w:lastRow="0" w:firstColumn="1" w:lastColumn="0" w:noHBand="0" w:noVBand="1"/>
      </w:tblPr>
      <w:tblGrid>
        <w:gridCol w:w="2160"/>
        <w:gridCol w:w="2160"/>
        <w:gridCol w:w="2160"/>
        <w:gridCol w:w="2160"/>
      </w:tblGrid>
      <w:tr w:rsidR="000E7B59" w14:paraId="6F201F00" w14:textId="77777777">
        <w:tc>
          <w:tcPr>
            <w:tcW w:w="2160" w:type="dxa"/>
          </w:tcPr>
          <w:p w14:paraId="330832CA" w14:textId="77777777" w:rsidR="000E7B59" w:rsidRPr="0050453A" w:rsidRDefault="00000000">
            <w:pPr>
              <w:rPr>
                <w:b/>
                <w:bCs/>
              </w:rPr>
            </w:pPr>
            <w:r w:rsidRPr="0050453A">
              <w:rPr>
                <w:b/>
                <w:bCs/>
              </w:rPr>
              <w:t>Dataset</w:t>
            </w:r>
          </w:p>
        </w:tc>
        <w:tc>
          <w:tcPr>
            <w:tcW w:w="2160" w:type="dxa"/>
          </w:tcPr>
          <w:p w14:paraId="5C913092" w14:textId="77777777" w:rsidR="000E7B59" w:rsidRPr="0050453A" w:rsidRDefault="00000000">
            <w:pPr>
              <w:rPr>
                <w:b/>
                <w:bCs/>
              </w:rPr>
            </w:pPr>
            <w:r w:rsidRPr="0050453A">
              <w:rPr>
                <w:b/>
                <w:bCs/>
              </w:rPr>
              <w:t>Why It’s High Impact</w:t>
            </w:r>
          </w:p>
        </w:tc>
        <w:tc>
          <w:tcPr>
            <w:tcW w:w="2160" w:type="dxa"/>
          </w:tcPr>
          <w:p w14:paraId="49012BED" w14:textId="77777777" w:rsidR="000E7B59" w:rsidRPr="0050453A" w:rsidRDefault="00000000">
            <w:pPr>
              <w:rPr>
                <w:b/>
                <w:bCs/>
              </w:rPr>
            </w:pPr>
            <w:r w:rsidRPr="0050453A">
              <w:rPr>
                <w:b/>
                <w:bCs/>
              </w:rPr>
              <w:t>Likely Sources</w:t>
            </w:r>
          </w:p>
        </w:tc>
        <w:tc>
          <w:tcPr>
            <w:tcW w:w="2160" w:type="dxa"/>
          </w:tcPr>
          <w:p w14:paraId="4CFF0999" w14:textId="77777777" w:rsidR="000E7B59" w:rsidRPr="0050453A" w:rsidRDefault="00000000">
            <w:pPr>
              <w:rPr>
                <w:b/>
                <w:bCs/>
              </w:rPr>
            </w:pPr>
            <w:r w:rsidRPr="0050453A">
              <w:rPr>
                <w:b/>
                <w:bCs/>
              </w:rPr>
              <w:t>Notes</w:t>
            </w:r>
          </w:p>
        </w:tc>
      </w:tr>
      <w:tr w:rsidR="000E7B59" w14:paraId="479F95C9" w14:textId="77777777">
        <w:tc>
          <w:tcPr>
            <w:tcW w:w="2160" w:type="dxa"/>
          </w:tcPr>
          <w:p w14:paraId="3E523CD5" w14:textId="77777777" w:rsidR="000E7B59" w:rsidRDefault="00000000">
            <w:r>
              <w:t>Local jury demographics</w:t>
            </w:r>
          </w:p>
        </w:tc>
        <w:tc>
          <w:tcPr>
            <w:tcW w:w="2160" w:type="dxa"/>
          </w:tcPr>
          <w:p w14:paraId="73F49E8D" w14:textId="77777777" w:rsidR="000E7B59" w:rsidRDefault="00000000">
            <w:r>
              <w:t>Voir dire prep</w:t>
            </w:r>
          </w:p>
        </w:tc>
        <w:tc>
          <w:tcPr>
            <w:tcW w:w="2160" w:type="dxa"/>
          </w:tcPr>
          <w:p w14:paraId="0A738C00" w14:textId="77777777" w:rsidR="000E7B59" w:rsidRDefault="00000000">
            <w:r>
              <w:t>Census data + county jury offices</w:t>
            </w:r>
          </w:p>
        </w:tc>
        <w:tc>
          <w:tcPr>
            <w:tcW w:w="2160" w:type="dxa"/>
          </w:tcPr>
          <w:p w14:paraId="0DCE8A62" w14:textId="77777777" w:rsidR="000E7B59" w:rsidRDefault="00000000">
            <w:r>
              <w:t>Public census + FOIA for jury data</w:t>
            </w:r>
          </w:p>
        </w:tc>
      </w:tr>
      <w:tr w:rsidR="000E7B59" w14:paraId="6A7120A7" w14:textId="77777777">
        <w:tc>
          <w:tcPr>
            <w:tcW w:w="2160" w:type="dxa"/>
          </w:tcPr>
          <w:p w14:paraId="50422519" w14:textId="77777777" w:rsidR="000E7B59" w:rsidRDefault="00000000">
            <w:r>
              <w:t>Expert witness availability &amp; reliability</w:t>
            </w:r>
          </w:p>
        </w:tc>
        <w:tc>
          <w:tcPr>
            <w:tcW w:w="2160" w:type="dxa"/>
          </w:tcPr>
          <w:p w14:paraId="14960B33" w14:textId="77777777" w:rsidR="000E7B59" w:rsidRDefault="00000000">
            <w:r>
              <w:t>For technical defenses</w:t>
            </w:r>
          </w:p>
        </w:tc>
        <w:tc>
          <w:tcPr>
            <w:tcW w:w="2160" w:type="dxa"/>
          </w:tcPr>
          <w:p w14:paraId="5B385235" w14:textId="77777777" w:rsidR="000E7B59" w:rsidRDefault="00000000">
            <w:r>
              <w:t>Expert witness directories, past case appearances</w:t>
            </w:r>
          </w:p>
        </w:tc>
        <w:tc>
          <w:tcPr>
            <w:tcW w:w="2160" w:type="dxa"/>
          </w:tcPr>
          <w:p w14:paraId="1AB69B51" w14:textId="77777777" w:rsidR="000E7B59" w:rsidRDefault="00000000">
            <w:r>
              <w:t>Scraping + database building</w:t>
            </w:r>
          </w:p>
        </w:tc>
      </w:tr>
    </w:tbl>
    <w:p w14:paraId="10FEA9A5" w14:textId="77777777" w:rsidR="000E7B59" w:rsidRDefault="00000000">
      <w:pPr>
        <w:pStyle w:val="Heading2"/>
      </w:pPr>
      <w:r>
        <w:lastRenderedPageBreak/>
        <w:t>Tier 4 — Live Dynamic Feeds (Real-Time Layer)</w:t>
      </w:r>
    </w:p>
    <w:tbl>
      <w:tblPr>
        <w:tblW w:w="0" w:type="auto"/>
        <w:tblLook w:val="04A0" w:firstRow="1" w:lastRow="0" w:firstColumn="1" w:lastColumn="0" w:noHBand="0" w:noVBand="1"/>
      </w:tblPr>
      <w:tblGrid>
        <w:gridCol w:w="2160"/>
        <w:gridCol w:w="2160"/>
        <w:gridCol w:w="2160"/>
        <w:gridCol w:w="2160"/>
      </w:tblGrid>
      <w:tr w:rsidR="000E7B59" w14:paraId="1D04C0DE" w14:textId="77777777">
        <w:tc>
          <w:tcPr>
            <w:tcW w:w="2160" w:type="dxa"/>
          </w:tcPr>
          <w:p w14:paraId="14BEE5E7" w14:textId="77777777" w:rsidR="000E7B59" w:rsidRPr="0050453A" w:rsidRDefault="00000000">
            <w:pPr>
              <w:rPr>
                <w:b/>
                <w:bCs/>
              </w:rPr>
            </w:pPr>
            <w:r w:rsidRPr="0050453A">
              <w:rPr>
                <w:b/>
                <w:bCs/>
              </w:rPr>
              <w:t>Dataset</w:t>
            </w:r>
          </w:p>
        </w:tc>
        <w:tc>
          <w:tcPr>
            <w:tcW w:w="2160" w:type="dxa"/>
          </w:tcPr>
          <w:p w14:paraId="7A8682EA" w14:textId="77777777" w:rsidR="000E7B59" w:rsidRPr="0050453A" w:rsidRDefault="00000000">
            <w:pPr>
              <w:rPr>
                <w:b/>
                <w:bCs/>
              </w:rPr>
            </w:pPr>
            <w:r w:rsidRPr="0050453A">
              <w:rPr>
                <w:b/>
                <w:bCs/>
              </w:rPr>
              <w:t>Why It’s High Impact</w:t>
            </w:r>
          </w:p>
        </w:tc>
        <w:tc>
          <w:tcPr>
            <w:tcW w:w="2160" w:type="dxa"/>
          </w:tcPr>
          <w:p w14:paraId="15594D76" w14:textId="77777777" w:rsidR="000E7B59" w:rsidRPr="0050453A" w:rsidRDefault="00000000">
            <w:pPr>
              <w:rPr>
                <w:b/>
                <w:bCs/>
              </w:rPr>
            </w:pPr>
            <w:r w:rsidRPr="0050453A">
              <w:rPr>
                <w:b/>
                <w:bCs/>
              </w:rPr>
              <w:t>Likely Sources</w:t>
            </w:r>
          </w:p>
        </w:tc>
        <w:tc>
          <w:tcPr>
            <w:tcW w:w="2160" w:type="dxa"/>
          </w:tcPr>
          <w:p w14:paraId="1DFD647D" w14:textId="77777777" w:rsidR="000E7B59" w:rsidRPr="0050453A" w:rsidRDefault="00000000">
            <w:pPr>
              <w:rPr>
                <w:b/>
                <w:bCs/>
              </w:rPr>
            </w:pPr>
            <w:r w:rsidRPr="0050453A">
              <w:rPr>
                <w:b/>
                <w:bCs/>
              </w:rPr>
              <w:t>Notes</w:t>
            </w:r>
          </w:p>
        </w:tc>
      </w:tr>
      <w:tr w:rsidR="000E7B59" w14:paraId="306406AF" w14:textId="77777777">
        <w:tc>
          <w:tcPr>
            <w:tcW w:w="2160" w:type="dxa"/>
          </w:tcPr>
          <w:p w14:paraId="5A67B3A1" w14:textId="77777777" w:rsidR="000E7B59" w:rsidRDefault="00000000">
            <w:r>
              <w:t>Real-time docket updates</w:t>
            </w:r>
          </w:p>
        </w:tc>
        <w:tc>
          <w:tcPr>
            <w:tcW w:w="2160" w:type="dxa"/>
          </w:tcPr>
          <w:p w14:paraId="5762FD0E" w14:textId="77777777" w:rsidR="000E7B59" w:rsidRDefault="00000000">
            <w:r>
              <w:t>Alerts clients to hearings</w:t>
            </w:r>
          </w:p>
        </w:tc>
        <w:tc>
          <w:tcPr>
            <w:tcW w:w="2160" w:type="dxa"/>
          </w:tcPr>
          <w:p w14:paraId="0B92EC90" w14:textId="77777777" w:rsidR="000E7B59" w:rsidRDefault="00000000">
            <w:r>
              <w:t>PACER, state court APIs</w:t>
            </w:r>
          </w:p>
        </w:tc>
        <w:tc>
          <w:tcPr>
            <w:tcW w:w="2160" w:type="dxa"/>
          </w:tcPr>
          <w:p w14:paraId="1E8A0810" w14:textId="77777777" w:rsidR="000E7B59" w:rsidRDefault="00000000">
            <w:r>
              <w:t>API polling or webhooks</w:t>
            </w:r>
          </w:p>
        </w:tc>
      </w:tr>
      <w:tr w:rsidR="000E7B59" w14:paraId="21F24FC7" w14:textId="77777777">
        <w:tc>
          <w:tcPr>
            <w:tcW w:w="2160" w:type="dxa"/>
          </w:tcPr>
          <w:p w14:paraId="08613C3F" w14:textId="77777777" w:rsidR="000E7B59" w:rsidRDefault="00000000">
            <w:r>
              <w:t>Arrest data feeds</w:t>
            </w:r>
          </w:p>
        </w:tc>
        <w:tc>
          <w:tcPr>
            <w:tcW w:w="2160" w:type="dxa"/>
          </w:tcPr>
          <w:p w14:paraId="1550FA1B" w14:textId="77777777" w:rsidR="000E7B59" w:rsidRDefault="00000000">
            <w:r>
              <w:t>Track charges early</w:t>
            </w:r>
          </w:p>
        </w:tc>
        <w:tc>
          <w:tcPr>
            <w:tcW w:w="2160" w:type="dxa"/>
          </w:tcPr>
          <w:p w14:paraId="5E97A0A5" w14:textId="77777777" w:rsidR="000E7B59" w:rsidRDefault="00000000">
            <w:r>
              <w:t>Local police blotters, state police data APIs</w:t>
            </w:r>
          </w:p>
        </w:tc>
        <w:tc>
          <w:tcPr>
            <w:tcW w:w="2160" w:type="dxa"/>
          </w:tcPr>
          <w:p w14:paraId="79FAB4AD" w14:textId="77777777" w:rsidR="000E7B59" w:rsidRDefault="00000000">
            <w:r>
              <w:t>JSON/CSV feeds</w:t>
            </w:r>
          </w:p>
        </w:tc>
      </w:tr>
    </w:tbl>
    <w:p w14:paraId="67EB5397" w14:textId="77777777" w:rsidR="00CB6E27" w:rsidRDefault="00CB6E27"/>
    <w:sectPr w:rsidR="00CB6E27" w:rsidSect="001A5C88">
      <w:footerReference w:type="even" r:id="rId8"/>
      <w:footerReference w:type="default" r:id="rId9"/>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283DD6" w14:textId="77777777" w:rsidR="008B001F" w:rsidRDefault="008B001F" w:rsidP="001A5C88">
      <w:pPr>
        <w:spacing w:after="0" w:line="240" w:lineRule="auto"/>
      </w:pPr>
      <w:r>
        <w:separator/>
      </w:r>
    </w:p>
  </w:endnote>
  <w:endnote w:type="continuationSeparator" w:id="0">
    <w:p w14:paraId="276D9B85" w14:textId="77777777" w:rsidR="008B001F" w:rsidRDefault="008B001F" w:rsidP="001A5C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66791222"/>
      <w:docPartObj>
        <w:docPartGallery w:val="Page Numbers (Bottom of Page)"/>
        <w:docPartUnique/>
      </w:docPartObj>
    </w:sdtPr>
    <w:sdtContent>
      <w:p w14:paraId="4BE395A1" w14:textId="3B4F4BF0" w:rsidR="001A5C88" w:rsidRDefault="001A5C88" w:rsidP="0035798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445914B" w14:textId="77777777" w:rsidR="001A5C88" w:rsidRDefault="001A5C8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81401878"/>
      <w:docPartObj>
        <w:docPartGallery w:val="Page Numbers (Bottom of Page)"/>
        <w:docPartUnique/>
      </w:docPartObj>
    </w:sdtPr>
    <w:sdtContent>
      <w:p w14:paraId="2ACC1842" w14:textId="7D339F4C" w:rsidR="001A5C88" w:rsidRDefault="001A5C88" w:rsidP="0035798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78DBFED5" w14:textId="77777777" w:rsidR="001A5C88" w:rsidRDefault="001A5C8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477513" w14:textId="77777777" w:rsidR="008B001F" w:rsidRDefault="008B001F" w:rsidP="001A5C88">
      <w:pPr>
        <w:spacing w:after="0" w:line="240" w:lineRule="auto"/>
      </w:pPr>
      <w:r>
        <w:separator/>
      </w:r>
    </w:p>
  </w:footnote>
  <w:footnote w:type="continuationSeparator" w:id="0">
    <w:p w14:paraId="7EAD5E95" w14:textId="77777777" w:rsidR="008B001F" w:rsidRDefault="008B001F" w:rsidP="001A5C8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E2C600E"/>
    <w:multiLevelType w:val="hybridMultilevel"/>
    <w:tmpl w:val="7BD2CC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163321E"/>
    <w:multiLevelType w:val="multilevel"/>
    <w:tmpl w:val="B02E864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01527A"/>
    <w:multiLevelType w:val="multilevel"/>
    <w:tmpl w:val="9B861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8E14D7"/>
    <w:multiLevelType w:val="multilevel"/>
    <w:tmpl w:val="6B0C3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4A771A"/>
    <w:multiLevelType w:val="multilevel"/>
    <w:tmpl w:val="D7AC6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566742"/>
    <w:multiLevelType w:val="multilevel"/>
    <w:tmpl w:val="322C4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C80F99"/>
    <w:multiLevelType w:val="multilevel"/>
    <w:tmpl w:val="00CAC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A36061"/>
    <w:multiLevelType w:val="multilevel"/>
    <w:tmpl w:val="67E07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E627439"/>
    <w:multiLevelType w:val="multilevel"/>
    <w:tmpl w:val="F21EE7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401E8E"/>
    <w:multiLevelType w:val="multilevel"/>
    <w:tmpl w:val="C64CF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A435C6A"/>
    <w:multiLevelType w:val="multilevel"/>
    <w:tmpl w:val="26F00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9431202">
    <w:abstractNumId w:val="8"/>
  </w:num>
  <w:num w:numId="2" w16cid:durableId="1932856922">
    <w:abstractNumId w:val="6"/>
  </w:num>
  <w:num w:numId="3" w16cid:durableId="935213473">
    <w:abstractNumId w:val="5"/>
  </w:num>
  <w:num w:numId="4" w16cid:durableId="1834250421">
    <w:abstractNumId w:val="4"/>
  </w:num>
  <w:num w:numId="5" w16cid:durableId="848371438">
    <w:abstractNumId w:val="7"/>
  </w:num>
  <w:num w:numId="6" w16cid:durableId="2144542910">
    <w:abstractNumId w:val="3"/>
  </w:num>
  <w:num w:numId="7" w16cid:durableId="1698584863">
    <w:abstractNumId w:val="2"/>
  </w:num>
  <w:num w:numId="8" w16cid:durableId="1924139930">
    <w:abstractNumId w:val="1"/>
  </w:num>
  <w:num w:numId="9" w16cid:durableId="413355649">
    <w:abstractNumId w:val="0"/>
  </w:num>
  <w:num w:numId="10" w16cid:durableId="315690488">
    <w:abstractNumId w:val="16"/>
  </w:num>
  <w:num w:numId="11" w16cid:durableId="592934286">
    <w:abstractNumId w:val="9"/>
  </w:num>
  <w:num w:numId="12" w16cid:durableId="561139177">
    <w:abstractNumId w:val="11"/>
  </w:num>
  <w:num w:numId="13" w16cid:durableId="1633172816">
    <w:abstractNumId w:val="10"/>
  </w:num>
  <w:num w:numId="14" w16cid:durableId="519978319">
    <w:abstractNumId w:val="19"/>
  </w:num>
  <w:num w:numId="15" w16cid:durableId="704066430">
    <w:abstractNumId w:val="17"/>
  </w:num>
  <w:num w:numId="16" w16cid:durableId="548109121">
    <w:abstractNumId w:val="13"/>
  </w:num>
  <w:num w:numId="17" w16cid:durableId="1658416516">
    <w:abstractNumId w:val="15"/>
  </w:num>
  <w:num w:numId="18" w16cid:durableId="1665665549">
    <w:abstractNumId w:val="14"/>
  </w:num>
  <w:num w:numId="19" w16cid:durableId="48698814">
    <w:abstractNumId w:val="12"/>
  </w:num>
  <w:num w:numId="20" w16cid:durableId="59227716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2676"/>
    <w:rsid w:val="000B79E6"/>
    <w:rsid w:val="000E7B59"/>
    <w:rsid w:val="0015074B"/>
    <w:rsid w:val="001A5C88"/>
    <w:rsid w:val="0029639D"/>
    <w:rsid w:val="002E3EC7"/>
    <w:rsid w:val="00326F90"/>
    <w:rsid w:val="0050453A"/>
    <w:rsid w:val="0070275C"/>
    <w:rsid w:val="008B001F"/>
    <w:rsid w:val="00AA1D8D"/>
    <w:rsid w:val="00B47730"/>
    <w:rsid w:val="00CB0664"/>
    <w:rsid w:val="00CB6E2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4218A1"/>
  <w14:defaultImageDpi w14:val="300"/>
  <w15:docId w15:val="{20F1B6DE-27B4-5D42-9704-3E575EE1E3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y-2">
    <w:name w:val="my-2"/>
    <w:basedOn w:val="Normal"/>
    <w:rsid w:val="0070275C"/>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0B79E6"/>
    <w:pPr>
      <w:spacing w:before="100" w:beforeAutospacing="1" w:after="100" w:afterAutospacing="1" w:line="240" w:lineRule="auto"/>
    </w:pPr>
    <w:rPr>
      <w:rFonts w:ascii="Times New Roman" w:eastAsia="Times New Roman" w:hAnsi="Times New Roman" w:cs="Times New Roman"/>
      <w:sz w:val="24"/>
      <w:szCs w:val="24"/>
    </w:rPr>
  </w:style>
  <w:style w:type="paragraph" w:styleId="TOC1">
    <w:name w:val="toc 1"/>
    <w:basedOn w:val="Normal"/>
    <w:next w:val="Normal"/>
    <w:autoRedefine/>
    <w:uiPriority w:val="39"/>
    <w:unhideWhenUsed/>
    <w:rsid w:val="000A2676"/>
    <w:pPr>
      <w:spacing w:before="360" w:after="0"/>
    </w:pPr>
    <w:rPr>
      <w:rFonts w:asciiTheme="majorHAnsi" w:hAnsiTheme="majorHAnsi" w:cstheme="majorHAnsi"/>
      <w:b/>
      <w:bCs/>
      <w:caps/>
      <w:sz w:val="24"/>
      <w:szCs w:val="24"/>
    </w:rPr>
  </w:style>
  <w:style w:type="paragraph" w:styleId="TOC2">
    <w:name w:val="toc 2"/>
    <w:basedOn w:val="Normal"/>
    <w:next w:val="Normal"/>
    <w:autoRedefine/>
    <w:uiPriority w:val="39"/>
    <w:unhideWhenUsed/>
    <w:rsid w:val="000A2676"/>
    <w:pPr>
      <w:spacing w:before="240" w:after="0"/>
    </w:pPr>
    <w:rPr>
      <w:b/>
      <w:bCs/>
      <w:sz w:val="20"/>
      <w:szCs w:val="20"/>
    </w:rPr>
  </w:style>
  <w:style w:type="paragraph" w:styleId="TOC3">
    <w:name w:val="toc 3"/>
    <w:basedOn w:val="Normal"/>
    <w:next w:val="Normal"/>
    <w:autoRedefine/>
    <w:uiPriority w:val="39"/>
    <w:unhideWhenUsed/>
    <w:rsid w:val="000A2676"/>
    <w:pPr>
      <w:spacing w:after="0"/>
      <w:ind w:left="220"/>
    </w:pPr>
    <w:rPr>
      <w:sz w:val="20"/>
      <w:szCs w:val="20"/>
    </w:rPr>
  </w:style>
  <w:style w:type="character" w:styleId="Hyperlink">
    <w:name w:val="Hyperlink"/>
    <w:basedOn w:val="DefaultParagraphFont"/>
    <w:uiPriority w:val="99"/>
    <w:unhideWhenUsed/>
    <w:rsid w:val="000A2676"/>
    <w:rPr>
      <w:color w:val="0000FF" w:themeColor="hyperlink"/>
      <w:u w:val="single"/>
    </w:rPr>
  </w:style>
  <w:style w:type="paragraph" w:styleId="TOC4">
    <w:name w:val="toc 4"/>
    <w:basedOn w:val="Normal"/>
    <w:next w:val="Normal"/>
    <w:autoRedefine/>
    <w:uiPriority w:val="39"/>
    <w:unhideWhenUsed/>
    <w:rsid w:val="000A2676"/>
    <w:pPr>
      <w:spacing w:after="0"/>
      <w:ind w:left="440"/>
    </w:pPr>
    <w:rPr>
      <w:sz w:val="20"/>
      <w:szCs w:val="20"/>
    </w:rPr>
  </w:style>
  <w:style w:type="paragraph" w:styleId="TOC5">
    <w:name w:val="toc 5"/>
    <w:basedOn w:val="Normal"/>
    <w:next w:val="Normal"/>
    <w:autoRedefine/>
    <w:uiPriority w:val="39"/>
    <w:unhideWhenUsed/>
    <w:rsid w:val="000A2676"/>
    <w:pPr>
      <w:spacing w:after="0"/>
      <w:ind w:left="660"/>
    </w:pPr>
    <w:rPr>
      <w:sz w:val="20"/>
      <w:szCs w:val="20"/>
    </w:rPr>
  </w:style>
  <w:style w:type="paragraph" w:styleId="TOC6">
    <w:name w:val="toc 6"/>
    <w:basedOn w:val="Normal"/>
    <w:next w:val="Normal"/>
    <w:autoRedefine/>
    <w:uiPriority w:val="39"/>
    <w:unhideWhenUsed/>
    <w:rsid w:val="000A2676"/>
    <w:pPr>
      <w:spacing w:after="0"/>
      <w:ind w:left="880"/>
    </w:pPr>
    <w:rPr>
      <w:sz w:val="20"/>
      <w:szCs w:val="20"/>
    </w:rPr>
  </w:style>
  <w:style w:type="paragraph" w:styleId="TOC7">
    <w:name w:val="toc 7"/>
    <w:basedOn w:val="Normal"/>
    <w:next w:val="Normal"/>
    <w:autoRedefine/>
    <w:uiPriority w:val="39"/>
    <w:unhideWhenUsed/>
    <w:rsid w:val="000A2676"/>
    <w:pPr>
      <w:spacing w:after="0"/>
      <w:ind w:left="1100"/>
    </w:pPr>
    <w:rPr>
      <w:sz w:val="20"/>
      <w:szCs w:val="20"/>
    </w:rPr>
  </w:style>
  <w:style w:type="paragraph" w:styleId="TOC8">
    <w:name w:val="toc 8"/>
    <w:basedOn w:val="Normal"/>
    <w:next w:val="Normal"/>
    <w:autoRedefine/>
    <w:uiPriority w:val="39"/>
    <w:unhideWhenUsed/>
    <w:rsid w:val="000A2676"/>
    <w:pPr>
      <w:spacing w:after="0"/>
      <w:ind w:left="1320"/>
    </w:pPr>
    <w:rPr>
      <w:sz w:val="20"/>
      <w:szCs w:val="20"/>
    </w:rPr>
  </w:style>
  <w:style w:type="paragraph" w:styleId="TOC9">
    <w:name w:val="toc 9"/>
    <w:basedOn w:val="Normal"/>
    <w:next w:val="Normal"/>
    <w:autoRedefine/>
    <w:uiPriority w:val="39"/>
    <w:unhideWhenUsed/>
    <w:rsid w:val="000A2676"/>
    <w:pPr>
      <w:spacing w:after="0"/>
      <w:ind w:left="1540"/>
    </w:pPr>
    <w:rPr>
      <w:sz w:val="20"/>
      <w:szCs w:val="20"/>
    </w:rPr>
  </w:style>
  <w:style w:type="character" w:styleId="PageNumber">
    <w:name w:val="page number"/>
    <w:basedOn w:val="DefaultParagraphFont"/>
    <w:uiPriority w:val="99"/>
    <w:semiHidden/>
    <w:unhideWhenUsed/>
    <w:rsid w:val="001A5C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10</Pages>
  <Words>1411</Words>
  <Characters>8043</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9436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Shahab Asghar</cp:lastModifiedBy>
  <cp:revision>3</cp:revision>
  <dcterms:created xsi:type="dcterms:W3CDTF">2025-08-12T06:31:00Z</dcterms:created>
  <dcterms:modified xsi:type="dcterms:W3CDTF">2025-08-13T05:27:00Z</dcterms:modified>
  <cp:category/>
</cp:coreProperties>
</file>