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rPr>
          <w:rFonts w:ascii="맑은 고딕" w:cs="맑은 고딕" w:hAnsi="맑은 고딕" w:eastAsia="맑은 고딕"/>
          <w:sz w:val="32"/>
          <w:szCs w:val="32"/>
        </w:rPr>
      </w:pPr>
      <w:r>
        <w:rPr>
          <w:rFonts w:ascii="맑은 고딕" w:cs="맑은 고딕" w:hAnsi="맑은 고딕" w:eastAsia="맑은 고딕"/>
          <w:sz w:val="32"/>
          <w:szCs w:val="32"/>
          <w:rtl w:val="0"/>
          <w:lang w:val="ko-KR" w:eastAsia="ko-KR"/>
        </w:rPr>
        <w:t>[</w:t>
      </w:r>
      <w:r>
        <w:rPr>
          <w:rFonts w:ascii="맑은 고딕" w:cs="맑은 고딕" w:hAnsi="맑은 고딕" w:eastAsia="맑은 고딕"/>
          <w:sz w:val="32"/>
          <w:szCs w:val="32"/>
          <w:rtl w:val="0"/>
          <w:lang w:val="ko-KR" w:eastAsia="ko-KR"/>
        </w:rPr>
        <w:t>실습</w:t>
      </w:r>
      <w:r>
        <w:rPr>
          <w:rFonts w:ascii="맑은 고딕" w:cs="맑은 고딕" w:hAnsi="맑은 고딕" w:eastAsia="맑은 고딕"/>
          <w:sz w:val="32"/>
          <w:szCs w:val="32"/>
          <w:rtl w:val="0"/>
          <w:lang w:val="ko-KR" w:eastAsia="ko-KR"/>
        </w:rPr>
        <w:t>3</w:t>
      </w:r>
      <w:r>
        <w:rPr>
          <w:rFonts w:ascii="맑은 고딕" w:cs="맑은 고딕" w:hAnsi="맑은 고딕" w:eastAsia="맑은 고딕"/>
          <w:sz w:val="32"/>
          <w:szCs w:val="32"/>
          <w:rtl w:val="0"/>
          <w:lang w:val="ko-KR" w:eastAsia="ko-KR"/>
        </w:rPr>
        <w:t xml:space="preserve">] </w:t>
      </w:r>
      <w:r>
        <w:rPr>
          <w:rFonts w:ascii="맑은 고딕" w:cs="맑은 고딕" w:hAnsi="맑은 고딕" w:eastAsia="맑은 고딕"/>
          <w:sz w:val="32"/>
          <w:szCs w:val="32"/>
          <w:rtl w:val="0"/>
          <w:lang w:val="ko-KR" w:eastAsia="ko-KR"/>
        </w:rPr>
        <w:t xml:space="preserve">SNS </w:t>
      </w:r>
      <w:r>
        <w:rPr>
          <w:rFonts w:ascii="맑은 고딕" w:cs="맑은 고딕" w:hAnsi="맑은 고딕" w:eastAsia="맑은 고딕"/>
          <w:sz w:val="32"/>
          <w:szCs w:val="32"/>
          <w:rtl w:val="0"/>
          <w:lang w:val="ko-KR" w:eastAsia="ko-KR"/>
        </w:rPr>
        <w:t>빅데이터 수집</w:t>
      </w:r>
    </w:p>
    <w:p>
      <w:pPr>
        <w:pStyle w:val="Body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Node.js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와 </w:t>
      </w:r>
      <w:r>
        <w:rPr>
          <w:rFonts w:ascii="맑은 고딕" w:cs="맑은 고딕" w:hAnsi="맑은 고딕" w:eastAsia="맑은 고딕"/>
          <w:rtl w:val="0"/>
          <w:lang w:val="en-US"/>
        </w:rPr>
        <w:t>Twitter API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를 이용하여 </w:t>
      </w:r>
      <w:r>
        <w:rPr>
          <w:rFonts w:ascii="맑은 고딕" w:cs="맑은 고딕" w:hAnsi="맑은 고딕" w:eastAsia="맑은 고딕"/>
          <w:rtl w:val="0"/>
          <w:lang w:val="en-US"/>
        </w:rPr>
        <w:t>Social network Service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에서의 빅데이터 수집 기능을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해보자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"/>
        <w:rPr>
          <w:rFonts w:ascii="맑은 고딕" w:cs="맑은 고딕" w:hAnsi="맑은 고딕" w:eastAsia="맑은 고딕"/>
        </w:rPr>
      </w:pPr>
    </w:p>
    <w:p>
      <w:pPr>
        <w:pStyle w:val="heading 2"/>
        <w:rPr>
          <w:rFonts w:ascii="맑은 고딕" w:cs="맑은 고딕" w:hAnsi="맑은 고딕" w:eastAsia="맑은 고딕"/>
          <w:sz w:val="24"/>
          <w:szCs w:val="24"/>
        </w:rPr>
      </w:pPr>
      <w:r>
        <w:rPr>
          <w:rFonts w:ascii="맑은 고딕" w:cs="맑은 고딕" w:hAnsi="맑은 고딕" w:eastAsia="맑은 고딕"/>
          <w:sz w:val="24"/>
          <w:szCs w:val="24"/>
          <w:rtl w:val="0"/>
          <w:lang w:val="ko-KR" w:eastAsia="ko-KR"/>
        </w:rPr>
        <w:t>수집</w:t>
      </w:r>
      <w:r>
        <w:rPr>
          <w:rFonts w:ascii="맑은 고딕" w:cs="맑은 고딕" w:hAnsi="맑은 고딕" w:eastAsia="맑은 고딕"/>
          <w:sz w:val="24"/>
          <w:szCs w:val="24"/>
          <w:rtl w:val="0"/>
          <w:lang w:val="ko-KR" w:eastAsia="ko-KR"/>
        </w:rPr>
        <w:t xml:space="preserve"> </w:t>
      </w:r>
      <w:r>
        <w:rPr>
          <w:rFonts w:ascii="맑은 고딕" w:cs="맑은 고딕" w:hAnsi="맑은 고딕" w:eastAsia="맑은 고딕"/>
          <w:sz w:val="24"/>
          <w:szCs w:val="24"/>
          <w:rtl w:val="0"/>
          <w:lang w:val="ko-KR" w:eastAsia="ko-KR"/>
        </w:rPr>
        <w:t>정보</w:t>
      </w:r>
    </w:p>
    <w:p>
      <w:pPr>
        <w:pStyle w:val="Body"/>
        <w:numPr>
          <w:ilvl w:val="0"/>
          <w:numId w:val="3"/>
        </w:numPr>
        <w:tabs>
          <w:tab w:val="num" w:pos="800"/>
          <w:tab w:val="clear" w:pos="0"/>
        </w:tabs>
        <w:bidi w:val="0"/>
        <w:ind w:left="800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Twitter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API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를 사용하여 수집할 데이터의 스키마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는 다음과 같이 구성한다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"/>
        <w:numPr>
          <w:ilvl w:val="0"/>
          <w:numId w:val="6"/>
        </w:numPr>
        <w:tabs>
          <w:tab w:val="num" w:pos="1041"/>
          <w:tab w:val="clear" w:pos="0"/>
        </w:tabs>
        <w:bidi w:val="0"/>
        <w:ind w:left="1041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ID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id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</w:p>
    <w:p>
      <w:pPr>
        <w:pStyle w:val="Body"/>
        <w:numPr>
          <w:ilvl w:val="0"/>
          <w:numId w:val="7"/>
        </w:numPr>
        <w:tabs>
          <w:tab w:val="num" w:pos="1041"/>
          <w:tab w:val="clear" w:pos="0"/>
        </w:tabs>
        <w:bidi w:val="0"/>
        <w:ind w:left="1041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트윗 내용 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text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</w:p>
    <w:p>
      <w:pPr>
        <w:pStyle w:val="Body"/>
        <w:numPr>
          <w:ilvl w:val="0"/>
          <w:numId w:val="8"/>
        </w:numPr>
        <w:tabs>
          <w:tab w:val="num" w:pos="1041"/>
          <w:tab w:val="clear" w:pos="0"/>
        </w:tabs>
        <w:bidi w:val="0"/>
        <w:ind w:left="1041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>트윗 날짜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tw_date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</w:p>
    <w:p>
      <w:pPr>
        <w:pStyle w:val="Body"/>
        <w:numPr>
          <w:ilvl w:val="0"/>
          <w:numId w:val="9"/>
        </w:numPr>
        <w:tabs>
          <w:tab w:val="num" w:pos="1041"/>
          <w:tab w:val="clear" w:pos="0"/>
        </w:tabs>
        <w:bidi w:val="0"/>
        <w:ind w:left="1041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  <w:lang w:val="en-US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>리트윗 개수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rt_count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</w:p>
    <w:p>
      <w:pPr>
        <w:pStyle w:val="Body"/>
        <w:numPr>
          <w:ilvl w:val="0"/>
          <w:numId w:val="10"/>
        </w:numPr>
        <w:tabs>
          <w:tab w:val="num" w:pos="1041"/>
          <w:tab w:val="clear" w:pos="0"/>
        </w:tabs>
        <w:bidi w:val="0"/>
        <w:ind w:left="1041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  <w:lang w:val="en-US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좋아요 개수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fv_count)</w:t>
      </w:r>
    </w:p>
    <w:p>
      <w:pPr>
        <w:pStyle w:val="Body"/>
        <w:ind w:left="800" w:firstLine="0"/>
        <w:rPr>
          <w:rFonts w:ascii="맑은 고딕" w:cs="맑은 고딕" w:hAnsi="맑은 고딕" w:eastAsia="맑은 고딕"/>
        </w:rPr>
      </w:pPr>
    </w:p>
    <w:p>
      <w:pPr>
        <w:pStyle w:val="Body"/>
        <w:numPr>
          <w:ilvl w:val="0"/>
          <w:numId w:val="11"/>
        </w:numPr>
        <w:tabs>
          <w:tab w:val="num" w:pos="800"/>
          <w:tab w:val="clear" w:pos="0"/>
        </w:tabs>
        <w:bidi w:val="0"/>
        <w:ind w:left="800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Twitter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 연동을 위해서는 트위터 개발자 사이트에서 </w:t>
      </w:r>
      <w:r>
        <w:rPr>
          <w:rFonts w:ascii="맑은 고딕" w:cs="맑은 고딕" w:hAnsi="맑은 고딕" w:eastAsia="맑은 고딕" w:hint="default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어플리케이션 프로젝트</w:t>
      </w:r>
      <w:r>
        <w:rPr>
          <w:rFonts w:ascii="맑은 고딕" w:cs="맑은 고딕" w:hAnsi="맑은 고딕" w:eastAsia="맑은 고딕" w:hint="default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를 생성하고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해당 어플리케이션에 대한 액세스 권한을 지정한 다음 생성된 고유한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access token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과 </w:t>
      </w:r>
      <w:r>
        <w:rPr>
          <w:rFonts w:ascii="맑은 고딕" w:cs="맑은 고딕" w:hAnsi="맑은 고딕" w:eastAsia="맑은 고딕"/>
          <w:rtl w:val="0"/>
          <w:lang w:val="ko-KR" w:eastAsia="ko-KR"/>
        </w:rPr>
        <w:t>access token secret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 등을 복사해와야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"/>
        <w:numPr>
          <w:ilvl w:val="0"/>
          <w:numId w:val="12"/>
        </w:numPr>
        <w:tabs>
          <w:tab w:val="num" w:pos="800"/>
          <w:tab w:val="clear" w:pos="0"/>
        </w:tabs>
        <w:bidi w:val="0"/>
        <w:ind w:left="800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>수집된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 정보는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MongoDB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를 이용하여 저장한다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"/>
        <w:rPr>
          <w:rFonts w:ascii="맑은 고딕" w:cs="맑은 고딕" w:hAnsi="맑은 고딕" w:eastAsia="맑은 고딕"/>
        </w:rPr>
      </w:pPr>
    </w:p>
    <w:p>
      <w:pPr>
        <w:pStyle w:val="heading 2"/>
        <w:rPr>
          <w:rFonts w:ascii="맑은 고딕" w:cs="맑은 고딕" w:hAnsi="맑은 고딕" w:eastAsia="맑은 고딕"/>
          <w:sz w:val="24"/>
          <w:szCs w:val="24"/>
        </w:rPr>
      </w:pPr>
      <w:r>
        <w:rPr>
          <w:rFonts w:ascii="맑은 고딕" w:cs="맑은 고딕" w:hAnsi="맑은 고딕" w:eastAsia="맑은 고딕"/>
          <w:sz w:val="24"/>
          <w:szCs w:val="24"/>
          <w:rtl w:val="0"/>
          <w:lang w:val="ko-KR" w:eastAsia="ko-KR"/>
        </w:rPr>
        <w:t>수집 정보</w:t>
      </w:r>
      <w:r>
        <w:rPr>
          <w:rFonts w:ascii="맑은 고딕" w:cs="맑은 고딕" w:hAnsi="맑은 고딕" w:eastAsia="맑은 고딕"/>
          <w:sz w:val="24"/>
          <w:szCs w:val="24"/>
          <w:rtl w:val="0"/>
          <w:lang w:val="ko-KR" w:eastAsia="ko-KR"/>
        </w:rPr>
        <w:t xml:space="preserve"> 입출력</w:t>
      </w:r>
    </w:p>
    <w:p>
      <w:pPr>
        <w:pStyle w:val="Body"/>
        <w:numPr>
          <w:ilvl w:val="0"/>
          <w:numId w:val="13"/>
        </w:numPr>
        <w:tabs>
          <w:tab w:val="num" w:pos="800"/>
          <w:tab w:val="clear" w:pos="0"/>
        </w:tabs>
        <w:bidi w:val="0"/>
        <w:ind w:left="800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  <w:lang w:val="ko-KR" w:eastAsia="ko-KR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웹브라우저를 이용하여 </w:t>
      </w:r>
      <w:r>
        <w:rPr>
          <w:rFonts w:ascii="맑은 고딕" w:cs="맑은 고딕" w:hAnsi="맑은 고딕" w:eastAsia="맑은 고딕" w:hint="default"/>
          <w:rtl w:val="0"/>
          <w:lang w:val="ko-KR" w:eastAsia="ko-KR"/>
        </w:rPr>
        <w:t>‘</w:t>
      </w:r>
      <w:r>
        <w:rPr>
          <w:rFonts w:ascii="맑은 고딕" w:cs="맑은 고딕" w:hAnsi="맑은 고딕" w:eastAsia="맑은 고딕"/>
          <w:rtl w:val="0"/>
          <w:lang w:val="ko-KR" w:eastAsia="ko-KR"/>
        </w:rPr>
        <w:t>/</w:t>
      </w:r>
      <w:r>
        <w:rPr>
          <w:rFonts w:ascii="맑은 고딕" w:cs="맑은 고딕" w:hAnsi="맑은 고딕" w:eastAsia="맑은 고딕"/>
          <w:rtl w:val="0"/>
          <w:lang w:val="ko-KR" w:eastAsia="ko-KR"/>
        </w:rPr>
        <w:t>timeline</w:t>
      </w:r>
      <w:r>
        <w:rPr>
          <w:rFonts w:ascii="맑은 고딕" w:cs="맑은 고딕" w:hAnsi="맑은 고딕" w:eastAsia="맑은 고딕" w:hint="default"/>
          <w:rtl w:val="0"/>
          <w:lang w:val="ko-KR" w:eastAsia="ko-KR"/>
        </w:rPr>
        <w:t>’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 폴더에 </w:t>
      </w:r>
      <w:r>
        <w:rPr>
          <w:rFonts w:ascii="맑은 고딕" w:cs="맑은 고딕" w:hAnsi="맑은 고딕" w:eastAsia="맑은 고딕"/>
          <w:rtl w:val="0"/>
          <w:lang w:val="ko-KR" w:eastAsia="ko-KR"/>
        </w:rPr>
        <w:t>GET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 방식으로 접근하면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임의의 트위터 계정 타임라인을 가져와서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MongoDB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에 저장한다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"/>
        <w:numPr>
          <w:ilvl w:val="0"/>
          <w:numId w:val="14"/>
        </w:numPr>
        <w:tabs>
          <w:tab w:val="num" w:pos="800"/>
          <w:tab w:val="clear" w:pos="0"/>
        </w:tabs>
        <w:bidi w:val="0"/>
        <w:ind w:left="800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  <w:lang w:val="ko-KR" w:eastAsia="ko-KR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웹브라우저를 이용하여 루트 폴더에 </w:t>
      </w:r>
      <w:r>
        <w:rPr>
          <w:rFonts w:ascii="맑은 고딕" w:cs="맑은 고딕" w:hAnsi="맑은 고딕" w:eastAsia="맑은 고딕"/>
          <w:rtl w:val="0"/>
          <w:lang w:val="ko-KR" w:eastAsia="ko-KR"/>
        </w:rPr>
        <w:t>GET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 방식으로 접근하면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MongoDB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에 저장된 트윗 목록을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HTML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로 렌더링하여 출력한다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"/>
        <w:numPr>
          <w:ilvl w:val="0"/>
          <w:numId w:val="15"/>
        </w:numPr>
        <w:tabs>
          <w:tab w:val="num" w:pos="800"/>
          <w:tab w:val="clear" w:pos="0"/>
        </w:tabs>
        <w:bidi w:val="0"/>
        <w:ind w:left="800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웹브라우저를 이용하여 </w:t>
      </w:r>
      <w:r>
        <w:rPr>
          <w:rFonts w:ascii="맑은 고딕" w:cs="맑은 고딕" w:hAnsi="맑은 고딕" w:eastAsia="맑은 고딕" w:hint="default"/>
          <w:rtl w:val="0"/>
          <w:lang w:val="ko-KR" w:eastAsia="ko-KR"/>
        </w:rPr>
        <w:t>‘</w:t>
      </w:r>
      <w:r>
        <w:rPr>
          <w:rFonts w:ascii="맑은 고딕" w:cs="맑은 고딕" w:hAnsi="맑은 고딕" w:eastAsia="맑은 고딕"/>
          <w:rtl w:val="0"/>
          <w:lang w:val="ko-KR" w:eastAsia="ko-KR"/>
        </w:rPr>
        <w:t>/</w:t>
      </w:r>
      <w:r>
        <w:rPr>
          <w:rFonts w:ascii="맑은 고딕" w:cs="맑은 고딕" w:hAnsi="맑은 고딕" w:eastAsia="맑은 고딕"/>
          <w:rtl w:val="0"/>
          <w:lang w:val="ko-KR" w:eastAsia="ko-KR"/>
        </w:rPr>
        <w:t>update</w:t>
      </w:r>
      <w:r>
        <w:rPr>
          <w:rFonts w:ascii="맑은 고딕" w:cs="맑은 고딕" w:hAnsi="맑은 고딕" w:eastAsia="맑은 고딕" w:hint="default"/>
          <w:rtl w:val="0"/>
          <w:lang w:val="ko-KR" w:eastAsia="ko-KR"/>
        </w:rPr>
        <w:t>’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 폴더에 </w:t>
      </w:r>
      <w:r>
        <w:rPr>
          <w:rFonts w:ascii="맑은 고딕" w:cs="맑은 고딕" w:hAnsi="맑은 고딕" w:eastAsia="맑은 고딕"/>
          <w:rtl w:val="0"/>
          <w:lang w:val="ko-KR" w:eastAsia="ko-KR"/>
        </w:rPr>
        <w:t>GET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 방식으로 접근하면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자신의 트위터 계정에 트윗을 포스팅한다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"/>
        <w:bidi w:val="0"/>
        <w:ind w:left="0" w:right="0" w:firstLine="0"/>
        <w:jc w:val="left"/>
        <w:rPr>
          <w:rFonts w:ascii="맑은 고딕" w:cs="맑은 고딕" w:hAnsi="맑은 고딕" w:eastAsia="맑은 고딕"/>
          <w:rtl w:val="0"/>
        </w:rPr>
      </w:pPr>
    </w:p>
    <w:p>
      <w:pPr>
        <w:pStyle w:val="Body"/>
        <w:jc w:val="center"/>
        <w:rPr>
          <w:rFonts w:ascii="맑은 고딕" w:cs="맑은 고딕" w:hAnsi="맑은 고딕" w:eastAsia="맑은 고딕"/>
        </w:rPr>
      </w:pPr>
    </w:p>
    <w:p>
      <w:pPr>
        <w:pStyle w:val="Normal"/>
      </w:pPr>
      <w:r>
        <w:rPr>
          <w:rFonts w:ascii="맑은 고딕" w:cs="맑은 고딕" w:hAnsi="맑은 고딕" w:eastAsia="맑은 고딕"/>
        </w:rPr>
        <w:drawing>
          <wp:inline distT="0" distB="0" distL="0" distR="0">
            <wp:extent cx="4343400" cy="371475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95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14750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1900" w:h="16840" w:orient="portrait"/>
      <w:pgMar w:top="720" w:right="720" w:bottom="720" w:left="72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</w:abstractNum>
  <w:abstractNum w:abstractNumId="1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◆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◆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◆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Courier" w:cs="Courier" w:hAnsi="Courier" w:eastAsia="Courier"/>
        <w:position w:val="0"/>
        <w:lang w:val="ko-KR" w:eastAsia="ko-KR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</w:abstractNum>
  <w:abstractNum w:abstractNumId="3">
    <w:multiLevelType w:val="multilevel"/>
    <w:lvl w:ilvl="0">
      <w:start w:val="1"/>
      <w:numFmt w:val="bullet"/>
      <w:suff w:val="tab"/>
      <w:lvlText w:val="✓"/>
      <w:lvlJc w:val="left"/>
      <w:pPr/>
      <w:rPr>
        <w:rFonts w:ascii="맑은 고딕" w:cs="맑은 고딕" w:hAnsi="맑은 고딕" w:eastAsia="맑은 고딕"/>
        <w:position w:val="0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</w:abstractNum>
  <w:abstractNum w:abstractNumId="4">
    <w:multiLevelType w:val="multilevel"/>
    <w:lvl w:ilvl="0">
      <w:start w:val="1"/>
      <w:numFmt w:val="bullet"/>
      <w:suff w:val="tab"/>
      <w:lvlText w:val="✓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◆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◆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◆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✓"/>
      <w:lvlJc w:val="left"/>
      <w:pPr/>
      <w:rPr>
        <w:rFonts w:ascii="Courier" w:cs="Courier" w:hAnsi="Courier" w:eastAsia="Courier"/>
        <w:position w:val="0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</w:abstractNum>
  <w:abstractNum w:abstractNumId="6">
    <w:multiLevelType w:val="multilevel"/>
    <w:styleLink w:val="List 1"/>
    <w:lvl w:ilvl="0">
      <w:start w:val="0"/>
      <w:numFmt w:val="bullet"/>
      <w:suff w:val="tab"/>
      <w:lvlText w:val="✓"/>
      <w:lvlJc w:val="left"/>
      <w:pPr/>
      <w:rPr>
        <w:rFonts w:ascii="Courier" w:cs="Courier" w:hAnsi="Courier" w:eastAsia="Courier"/>
        <w:position w:val="0"/>
        <w:lang w:val="ko-KR" w:eastAsia="ko-KR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✓"/>
      <w:lvlJc w:val="left"/>
      <w:pPr/>
      <w:rPr>
        <w:rFonts w:ascii="Courier" w:cs="Courier" w:hAnsi="Courier" w:eastAsia="Courier"/>
        <w:position w:val="0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</w:abstractNum>
  <w:abstractNum w:abstractNumId="8">
    <w:multiLevelType w:val="multilevel"/>
    <w:styleLink w:val="List 1"/>
    <w:lvl w:ilvl="0">
      <w:start w:val="0"/>
      <w:numFmt w:val="bullet"/>
      <w:suff w:val="tab"/>
      <w:lvlText w:val="✓"/>
      <w:lvlJc w:val="left"/>
      <w:pPr/>
      <w:rPr>
        <w:rFonts w:ascii="Courier" w:cs="Courier" w:hAnsi="Courier" w:eastAsia="Courier"/>
        <w:position w:val="0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</w:abstractNum>
  <w:abstractNum w:abstractNumId="9">
    <w:multiLevelType w:val="multilevel"/>
    <w:styleLink w:val="List 1"/>
    <w:lvl w:ilvl="0">
      <w:start w:val="0"/>
      <w:numFmt w:val="bullet"/>
      <w:suff w:val="tab"/>
      <w:lvlText w:val="✓"/>
      <w:lvlJc w:val="left"/>
      <w:pPr/>
      <w:rPr>
        <w:rFonts w:ascii="Courier" w:cs="Courier" w:hAnsi="Courier" w:eastAsia="Courier"/>
        <w:position w:val="0"/>
        <w:lang w:val="en-US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en-US"/>
      </w:rPr>
    </w:lvl>
  </w:abstractNum>
  <w:abstractNum w:abstractNumId="10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Courier" w:cs="Courier" w:hAnsi="Courier" w:eastAsia="Courier"/>
        <w:position w:val="0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</w:abstractNum>
  <w:abstractNum w:abstractNumId="11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Courier" w:cs="Courier" w:hAnsi="Courier" w:eastAsia="Courier"/>
        <w:position w:val="0"/>
        <w:lang w:val="ko-KR" w:eastAsia="ko-KR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</w:abstractNum>
  <w:abstractNum w:abstractNumId="12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Courier" w:cs="Courier" w:hAnsi="Courier" w:eastAsia="Courier"/>
        <w:position w:val="0"/>
        <w:lang w:val="ko-KR" w:eastAsia="ko-KR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</w:abstractNum>
  <w:abstractNum w:abstractNumId="13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Courier" w:cs="Courier" w:hAnsi="Courier" w:eastAsia="Courier"/>
        <w:position w:val="0"/>
        <w:lang w:val="ko-KR" w:eastAsia="ko-KR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</w:abstractNum>
  <w:abstractNum w:abstractNumId="14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Courier" w:cs="Courier" w:hAnsi="Courier" w:eastAsia="Courier"/>
        <w:position w:val="0"/>
        <w:lang w:val="ko-KR" w:eastAsia="ko-KR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ko-KR" w:eastAsia="ko-KR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ko-KR" w:eastAsia="ko-KR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Arial Unicode MS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ko-KR" w:eastAsia="ko-KR"/>
    </w:rPr>
  </w:style>
  <w:style w:type="numbering" w:styleId="List 0">
    <w:name w:val="List 0"/>
    <w:basedOn w:val="가져온 스타일 1"/>
    <w:next w:val="List 0"/>
    <w:pPr>
      <w:numPr>
        <w:numId w:val="1"/>
      </w:numPr>
    </w:pPr>
  </w:style>
  <w:style w:type="numbering" w:styleId="가져온 스타일 1">
    <w:name w:val="가져온 스타일 1"/>
    <w:next w:val="가져온 스타일 1"/>
    <w:pPr>
      <w:numPr>
        <w:numId w:val="2"/>
      </w:numPr>
    </w:pPr>
  </w:style>
  <w:style w:type="numbering" w:styleId="List 1">
    <w:name w:val="List 1"/>
    <w:basedOn w:val="가져온 스타일 2"/>
    <w:next w:val="List 1"/>
    <w:pPr>
      <w:numPr>
        <w:numId w:val="4"/>
      </w:numPr>
    </w:pPr>
  </w:style>
  <w:style w:type="numbering" w:styleId="가져온 스타일 2">
    <w:name w:val="가져온 스타일 2"/>
    <w:next w:val="가져온 스타일 2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일반체"/>
        <a:ea typeface="Apple SD 산돌고딕 Neo 일반체"/>
        <a:cs typeface="Apple SD 산돌고딕 Neo 일반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