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26"/>
          <w:rFonts w:ascii="Calibri" w:hAnsi="Calibri"/>
        </w:rPr>
        <w:t xml:space="preserve">COMPLAINT UNDER SECTION 138 OF THE NEGOTIABLE INSTRUMENTS ACT, 1881</w:t>
      </w:r>
    </w:p>
    <w:p>
      <w:pPr>
        <w:spacing w:after="80"/>
      </w:pPr>
      <w:r>
        <w:rPr>
          <w:rFonts w:ascii="Calibri" w:hAnsi="Calibri"/>
        </w:rPr>
        <w:t xml:space="preserve">Before the Learned Judicial Magistrate First Class, SARAS Court, Ahmedabad</w:t>
      </w:r>
    </w:p>
    <w:p>
      <w:pPr>
        <w:spacing w:after="80"/>
      </w:pPr>
      <w:r>
        <w:rPr>
          <w:b/>
          <w:rFonts w:ascii="Calibri" w:hAnsi="Calibri"/>
        </w:rPr>
        <w:t xml:space="preserve">Complainant: </w:t>
      </w:r>
      <w:r>
        <w:rPr>
          <w:rFonts w:ascii="Calibri" w:hAnsi="Calibri"/>
        </w:rPr>
        <w:t xml:space="preserve">Tata Capital Ltd, through its authorised officer</w:t>
      </w:r>
    </w:p>
    <w:p>
      <w:pPr>
        <w:spacing w:after="0"/>
      </w:pPr>
    </w:p>
    <w:p>
      <w:pPr>
        <w:spacing w:after="80"/>
      </w:pPr>
      <w:r>
        <w:rPr>
          <w:b/>
          <w:rFonts w:ascii="Calibri" w:hAnsi="Calibri"/>
        </w:rPr>
        <w:t xml:space="preserve">Loan account number: </w:t>
      </w:r>
      <w:r>
        <w:rPr>
          <w:rFonts w:ascii="Calibri" w:hAnsi="Calibri"/>
        </w:rPr>
        <w:t xml:space="preserve">TCL-AHD-BL-2011</w:t>
      </w:r>
    </w:p>
    <w:p>
      <w:pPr>
        <w:spacing w:after="0"/>
      </w:pPr>
    </w:p>
    <w:p>
      <w:pPr>
        <w:spacing w:after="120"/>
      </w:pPr>
      <w:r>
        <w:rPr>
          <w:b/>
          <w:sz w:val="26"/>
          <w:rFonts w:ascii="Calibri" w:hAnsi="Calibri"/>
        </w:rPr>
        <w:t xml:space="preserve">Accused</w:t>
      </w:r>
    </w:p>
    <w:tbl>
      <w:tblPr>
        <w:tblW w:w="9000" w:type="dxa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Type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Institution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Institution type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Proprietorship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Name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Gujarat Steel Fabricators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Mobile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+91 98240 31111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Email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gsf@mail.example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Address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Shed 4, Naroda Industrial Estate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City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Ahmedabad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Pincode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382330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Police station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Naroda Police Station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6"/>
          <w:rFonts w:ascii="Calibri" w:hAnsi="Calibri"/>
        </w:rPr>
        <w:t xml:space="preserve">Person responsible</w:t>
      </w:r>
    </w:p>
    <w:tbl>
      <w:tblPr>
        <w:tblW w:w="9000" w:type="dxa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Name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Hitesh B. Soni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Designation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Proprietor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Mobile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9824031121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6"/>
          <w:rFonts w:ascii="Calibri" w:hAnsi="Calibri"/>
        </w:rPr>
        <w:t xml:space="preserve">Cheque details</w:t>
      </w:r>
    </w:p>
    <w:tbl>
      <w:tblPr>
        <w:tblW w:w="9000" w:type="dxa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Cheque number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330456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Date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31-08-2026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Amount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Rs. 2,68,000/-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Drawer bank IFSC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PUNB0458600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Drawer account number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4586000100031144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Presentation date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13-09-2026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Return date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16-09-2026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Return reason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Funds insufficient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6"/>
          <w:rFonts w:ascii="Calibri" w:hAnsi="Calibri"/>
        </w:rPr>
        <w:t xml:space="preserve">Demand notice</w:t>
      </w:r>
    </w:p>
    <w:tbl>
      <w:tblPr>
        <w:tblW w:w="9000" w:type="dxa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Nature of debt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Loan / advance repayment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Dispatch date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22-09-2026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Mode of service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Speed post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Tracking number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EG118823411IN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Delivered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Yes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Delivery date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30-09-2026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Accused replied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No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  <w:rFonts w:ascii="Calibri" w:hAnsi="Calibri"/>
              </w:rPr>
              <w:t xml:space="preserve">Payment after notice</w:t>
            </w:r>
          </w:p>
        </w:tc>
        <w:tc>
          <w:tcPr>
            <w:tcW w:w="5400" w:type="dxa"/>
          </w:tcPr>
          <w:p>
            <w:pPr>
              <w:spacing w:after="0"/>
            </w:pPr>
            <w:r>
              <w:rPr>
                <w:rFonts w:ascii="Calibri" w:hAnsi="Calibri"/>
              </w:rPr>
              <w:t xml:space="preserve">No payment made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6"/>
          <w:rFonts w:ascii="Calibri" w:hAnsi="Calibri"/>
        </w:rPr>
        <w:t xml:space="preserve">Jurisdiction</w:t>
      </w:r>
    </w:p>
    <w:p>
      <w:pPr>
        <w:spacing w:after="80"/>
      </w:pPr>
      <w:r>
        <w:rPr>
          <w:b/>
          <w:rFonts w:ascii="Calibri" w:hAnsi="Calibri"/>
        </w:rPr>
        <w:t xml:space="preserve">Deposited in complainant's own account: </w:t>
      </w:r>
      <w:r>
        <w:rPr>
          <w:rFonts w:ascii="Calibri" w:hAnsi="Calibri"/>
        </w:rPr>
        <w:t xml:space="preserve">Yes</w:t>
      </w:r>
    </w:p>
    <w:p>
      <w:pPr>
        <w:spacing w:after="80"/>
      </w:pPr>
      <w:r>
        <w:rPr>
          <w:b/>
          <w:rFonts w:ascii="Calibri" w:hAnsi="Calibri"/>
        </w:rPr>
        <w:t xml:space="preserve">Complainant branch IFSC: </w:t>
      </w:r>
      <w:r>
        <w:rPr>
          <w:rFonts w:ascii="Calibri" w:hAnsi="Calibri"/>
        </w:rPr>
        <w:t xml:space="preserve">HDFC0000060</w:t>
      </w:r>
    </w:p>
    <w:p>
      <w:pPr>
        <w:spacing w:after="0"/>
      </w:pPr>
    </w:p>
    <w:p>
      <w:pPr>
        <w:spacing w:after="80"/>
      </w:pPr>
      <w:r>
        <w:rPr>
          <w:rFonts w:ascii="Calibri" w:hAnsi="Calibri"/>
        </w:rPr>
        <w:t xml:space="preserve">The complainant prays that the accused be summoned and tried for the offence under Section 138 of the Negotiable Instruments Act, 1881.</w:t>
      </w:r>
    </w:p>
    <w:p>
      <w:pPr>
        <w:spacing w:after="80"/>
      </w:pPr>
      <w:r>
        <w:rPr>
          <w:b/>
          <w:rFonts w:ascii="Calibri" w:hAnsi="Calibri"/>
        </w:rPr>
        <w:t xml:space="preserve">Place: </w:t>
      </w:r>
      <w:r>
        <w:rPr>
          <w:rFonts w:ascii="Calibri" w:hAnsi="Calibri"/>
        </w:rPr>
        <w:t xml:space="preserve">Ahmedabad    Date: 20/10/2026</w:t>
      </w:r>
    </w:p>
    <w:sectPr>
      <w:pgSz w:w="11906" w:h="16838"/>
      <w:pgMar w:top="1200" w:right="1200" w:bottom="1200" w:left="1200"/>
    </w:sectPr>
  </w:body>
</w:document>
</file>