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FORM NO. 4</w:t>
      </w:r>
    </w:p>
    <w:p>
      <w:pPr>
        <w:spacing w:after="6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6"/>
          <w:szCs w:val="26"/>
        </w:rPr>
        <w:t xml:space="preserve">PROCLAMATION REQUIRING THE APPEARANCE OF A PERSON ACCUSED</w:t>
      </w:r>
    </w:p>
    <w:p>
      <w:pPr>
        <w:spacing w:after="200" w:before="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0"/>
          <w:szCs w:val="20"/>
        </w:rPr>
        <w:t xml:space="preserve">(See Section 84)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In the &lt;courtName&gt;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Summary Trial No. &lt;courtCaseNumber&gt;</w:t>
      </w:r>
    </w:p>
    <w:p>
      <w:pPr>
        <w:spacing w:after="200" w:before="200"/>
        <w:jc w:val="both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WHEREAS complaint has been made before me that &lt;partyType&gt; &lt;respondentName&gt; of &lt;respondentAddress&gt; has committed (or is suspected to have committed) an offence punishable under section 138 of Negotiable Instruments Act 1881, and it has been returned to a warrant of arrest thereupon issued that the said &lt;respondentName&gt; cannot be found; and whereas it has been shown to my satisfaction that the said &lt;respondentName&gt; has absconded (or is concealing himself to avoid the service of the said warranty)</w:t>
      </w:r>
    </w:p>
    <w:p>
      <w:pPr>
        <w:spacing w:after="200" w:before="200"/>
        <w:jc w:val="both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Proclamation is hereby made that the said &lt;partyType&gt; &lt;respondentName&gt; of &lt;respondentAddress&gt; is required to appear before this Court/me to answer the said complaint on the &lt;hearingDate&gt;.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0" w:before="2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Dated this &lt;issueDate&gt;.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4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(Seal of the Court)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40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484848"/>
                <w:sz w:val="22"/>
                <w:szCs w:val="22"/>
              </w:rP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2026-06-16T11:41:26.139Z</dcterms:created>
  <dcterms:modified xsi:type="dcterms:W3CDTF">2026-06-16T11:41:26.139Z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