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DU DA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SCHNUPPERTAG AUFGABE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HERZLICH WILLKOMMEN BEIM DU DA SCHNUPPERTAG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Anbei die Beschreibung der Testaufgabe: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Erstellen einer einfachen SPA gemäss Vorlage: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https://xd.adobe.com/view/c44e6a69-0f9c-43eb-b31e-d8363ee432f5-911d/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Keine Anbindung an API notwendig. Daher Dummy Daten verwenden.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Umsetzung der Filter und Suchfunktion ist gewünscht. Die ADD Buttons sind rein dekorativ und benötigen keine Handler.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Wahlweise darf die App mit Typescript oder JS umgesetzt werden. SPA Framework/Library: ReactJS oder AngularJS.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No-config tools wie z.B. github.com/facebook/create-react-app können verwendet werden.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Fokus auf Funktionalität. Desktop Styling ist zweit- und Mobile Styling drittrangig.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Hover Effekte / Animationen dürfen nach eigenem ermessen eingebracht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Happy coding! Bei Fragen jederzeit Fragen :)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289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Jur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uda Headlin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jc w:val="center"/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jc w:val="center"/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jc w:val="center"/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76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DU DA GROUP    </w:t>
    </w:r>
    <w:r w:rsidDel="00000000" w:rsidR="00000000" w:rsidRPr="00000000">
      <w:rPr>
        <w:sz w:val="14"/>
        <w:szCs w:val="14"/>
        <w:rtl w:val="0"/>
      </w:rPr>
      <w:t xml:space="preserve">Langstrasse 18    CH-8004 Zürich    +41 (0)43 377 88 55</w:t>
      <w:br w:type="textWrapping"/>
      <w:t xml:space="preserve"> </w:t>
    </w:r>
    <w:r w:rsidDel="00000000" w:rsidR="00000000" w:rsidRPr="00000000">
      <w:rPr>
        <w:b w:val="1"/>
        <w:sz w:val="14"/>
        <w:szCs w:val="14"/>
        <w:rtl w:val="0"/>
      </w:rPr>
      <w:t xml:space="preserve">info@dudagroup.com    www.dudagroup.com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ind w:left="8503.511811023622" w:firstLine="0"/>
      <w:jc w:val="center"/>
      <w:rPr>
        <w:rFonts w:ascii="Helvetica Neue" w:cs="Helvetica Neue" w:eastAsia="Helvetica Neue" w:hAnsi="Helvetica Neue"/>
        <w:b w:val="0"/>
        <w:sz w:val="14"/>
        <w:szCs w:val="14"/>
      </w:rPr>
    </w:pPr>
    <w:r w:rsidDel="00000000" w:rsidR="00000000" w:rsidRPr="00000000">
      <w:rPr>
        <w:rFonts w:ascii="Helvetica Neue" w:cs="Helvetica Neue" w:eastAsia="Helvetica Neue" w:hAnsi="Helvetica Neue"/>
        <w:b w:val="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rPr>
        <w:rFonts w:ascii="Duda Headline" w:cs="Duda Headline" w:eastAsia="Duda Headline" w:hAnsi="Duda Head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rPr>
        <w:rFonts w:ascii="Duda Headline" w:cs="Duda Headline" w:eastAsia="Duda Headline" w:hAnsi="Duda Head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rPr>
        <w:rFonts w:ascii="Open Sans" w:cs="Open Sans" w:eastAsia="Open Sans" w:hAnsi="Open Sans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br w:type="textWrapping"/>
    </w:r>
    <w:r w:rsidDel="00000000" w:rsidR="00000000" w:rsidRPr="00000000">
      <w:rPr>
        <w:rFonts w:ascii="Open Sans" w:cs="Open Sans" w:eastAsia="Open Sans" w:hAnsi="Open Sans"/>
        <w:sz w:val="16"/>
        <w:szCs w:val="16"/>
        <w:rtl w:val="0"/>
      </w:rPr>
      <w:t xml:space="preserve">DU DA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-647698</wp:posOffset>
          </wp:positionH>
          <wp:positionV relativeFrom="paragraph">
            <wp:posOffset>9525</wp:posOffset>
          </wp:positionV>
          <wp:extent cx="489585" cy="489585"/>
          <wp:effectExtent b="0" l="0" r="0" t="0"/>
          <wp:wrapNone/>
          <wp:docPr descr="dot_DUDA.png" id="2" name="image1.png"/>
          <a:graphic>
            <a:graphicData uri="http://schemas.openxmlformats.org/drawingml/2006/picture">
              <pic:pic>
                <pic:nvPicPr>
                  <pic:cNvPr descr="dot_DUDA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" cy="4895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rPr>
        <w:rFonts w:ascii="Open Sans" w:cs="Open Sans" w:eastAsia="Open Sans" w:hAnsi="Open Sans"/>
        <w:sz w:val="16"/>
        <w:szCs w:val="16"/>
      </w:rPr>
    </w:pPr>
    <w:r w:rsidDel="00000000" w:rsidR="00000000" w:rsidRPr="00000000">
      <w:rPr>
        <w:rFonts w:ascii="Open Sans" w:cs="Open Sans" w:eastAsia="Open Sans" w:hAnsi="Open Sans"/>
        <w:sz w:val="16"/>
        <w:szCs w:val="16"/>
        <w:rtl w:val="0"/>
      </w:rPr>
      <w:t xml:space="preserve">Schnuppertag Testaufagbe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de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Jura" w:cs="Jura" w:eastAsia="Jura" w:hAnsi="Jur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Open Sans" w:cs="Open Sans" w:eastAsia="Open Sans" w:hAnsi="Ope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Jura" w:cs="Jura" w:eastAsia="Jura" w:hAnsi="Jur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Jura" w:cs="Jura" w:eastAsia="Jura" w:hAnsi="Jur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Open Sans" w:cs="Open Sans" w:eastAsia="Open Sans" w:hAnsi="Ope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Jura" w:cs="Jura" w:eastAsia="Jura" w:hAnsi="Jura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Jura" w:cs="Jura" w:eastAsia="Jura" w:hAnsi="Jura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Jura" w:cs="Jura" w:eastAsia="Jura" w:hAnsi="Jur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xd.adobe.com/view/c44e6a69-0f9c-43eb-b31e-d8363ee432f5-911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ra-regular.ttf"/><Relationship Id="rId2" Type="http://schemas.openxmlformats.org/officeDocument/2006/relationships/font" Target="fonts/Jur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LVOTZkCChLa93xHRjJFKaWQaA==">AMUW2mWNqo4DMtKR8+/ko2dAB3yd+gKc4una8ti1kGRI9fdVvkdhXynNJ0e3qdMqnOichDyiNponFNTxvPll5LmWdsW+92rayiqzZ9kn7FTGdhsg35F7Pf8+9PO1S+QT0SkwMdGMLU5zE9yNr6dbJvLwpgLzT5YZQuIF2ZyaB9VTATIqVUPO5N4=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