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705" w:rsidRPr="00780557" w:rsidRDefault="00FA5705" w:rsidP="00780557">
      <w:pPr>
        <w:ind w:left="3677" w:right="3695"/>
        <w:jc w:val="center"/>
        <w:rPr>
          <w:rFonts w:asciiTheme="minorHAnsi" w:hAnsiTheme="minorHAnsi"/>
          <w:b/>
        </w:rPr>
      </w:pPr>
      <w:proofErr w:type="spellStart"/>
      <w:r w:rsidRPr="00780557">
        <w:rPr>
          <w:rFonts w:asciiTheme="minorHAnsi" w:hAnsiTheme="minorHAnsi"/>
          <w:b/>
        </w:rPr>
        <w:t>Daljit</w:t>
      </w:r>
      <w:proofErr w:type="spellEnd"/>
      <w:r w:rsidRPr="00780557">
        <w:rPr>
          <w:rFonts w:asciiTheme="minorHAnsi" w:hAnsiTheme="minorHAnsi"/>
          <w:b/>
        </w:rPr>
        <w:t xml:space="preserve"> </w:t>
      </w:r>
      <w:proofErr w:type="spellStart"/>
      <w:r w:rsidRPr="00780557">
        <w:rPr>
          <w:rFonts w:asciiTheme="minorHAnsi" w:hAnsiTheme="minorHAnsi"/>
          <w:b/>
        </w:rPr>
        <w:t>Virdi</w:t>
      </w:r>
      <w:proofErr w:type="spellEnd"/>
    </w:p>
    <w:p w:rsidR="00780557" w:rsidRPr="00780557" w:rsidRDefault="00780557" w:rsidP="00780557">
      <w:pPr>
        <w:pStyle w:val="Heading2"/>
        <w:pBdr>
          <w:bottom w:val="single" w:sz="4" w:space="1" w:color="auto"/>
        </w:pBdr>
        <w:spacing w:before="0"/>
        <w:jc w:val="center"/>
        <w:rPr>
          <w:rFonts w:asciiTheme="minorHAnsi" w:eastAsia="Calibri" w:hAnsiTheme="minorHAnsi" w:cs="Calibri"/>
          <w:bCs/>
          <w:color w:val="auto"/>
          <w:sz w:val="22"/>
          <w:szCs w:val="22"/>
        </w:rPr>
      </w:pPr>
      <w:r w:rsidRPr="00780557">
        <w:rPr>
          <w:rFonts w:asciiTheme="minorHAnsi" w:eastAsia="Calibri" w:hAnsiTheme="minorHAnsi" w:cs="Calibri"/>
          <w:bCs/>
          <w:color w:val="auto"/>
          <w:sz w:val="22"/>
          <w:szCs w:val="22"/>
        </w:rPr>
        <w:t>SAP FICO Consultant</w:t>
      </w:r>
    </w:p>
    <w:p w:rsidR="00FA5705" w:rsidRPr="00780557" w:rsidRDefault="00780557" w:rsidP="00780557">
      <w:pPr>
        <w:pStyle w:val="Heading1"/>
        <w:ind w:left="0"/>
        <w:rPr>
          <w:rFonts w:asciiTheme="minorHAnsi" w:hAnsiTheme="minorHAnsi"/>
          <w:i w:val="0"/>
          <w:sz w:val="22"/>
          <w:szCs w:val="22"/>
          <w:u w:val="single"/>
        </w:rPr>
      </w:pPr>
      <w:r w:rsidRPr="00780557">
        <w:rPr>
          <w:rFonts w:asciiTheme="minorHAnsi" w:hAnsiTheme="minorHAnsi"/>
          <w:i w:val="0"/>
          <w:sz w:val="22"/>
          <w:szCs w:val="22"/>
          <w:u w:val="single"/>
        </w:rPr>
        <w:t>PROFESSIONAL SUMMARY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SAP FI</w:t>
      </w:r>
      <w:r w:rsidR="006C6DFB" w:rsidRPr="00F411CA">
        <w:rPr>
          <w:rFonts w:asciiTheme="minorHAnsi" w:hAnsiTheme="minorHAnsi"/>
          <w:position w:val="1"/>
        </w:rPr>
        <w:t>/</w:t>
      </w:r>
      <w:r w:rsidRPr="00F411CA">
        <w:rPr>
          <w:rFonts w:asciiTheme="minorHAnsi" w:hAnsiTheme="minorHAnsi"/>
          <w:position w:val="1"/>
        </w:rPr>
        <w:t xml:space="preserve">CO Consultant with 8+ years in Extensive hands on experience in Financial Accounting </w:t>
      </w:r>
      <w:r w:rsidRPr="00780557">
        <w:rPr>
          <w:rFonts w:asciiTheme="minorHAnsi" w:hAnsiTheme="minorHAnsi"/>
          <w:position w:val="1"/>
        </w:rPr>
        <w:t>(FI)</w:t>
      </w:r>
      <w:r w:rsidR="00474B6C" w:rsidRPr="00780557">
        <w:rPr>
          <w:rFonts w:asciiTheme="minorHAnsi" w:hAnsiTheme="minorHAnsi"/>
          <w:position w:val="1"/>
        </w:rPr>
        <w:t xml:space="preserve"> </w:t>
      </w:r>
      <w:r w:rsidRPr="00780557">
        <w:rPr>
          <w:rFonts w:asciiTheme="minorHAnsi" w:hAnsiTheme="minorHAnsi"/>
          <w:position w:val="1"/>
        </w:rPr>
        <w:t>include General Ledger (GL), Assets Accounting (AA), Account Payable (AP), Account Receivable (AR), Transport Request (TR)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Expertise in Implementing, Configuring, Customizing, Integrating, Testing, </w:t>
      </w:r>
      <w:r w:rsidRPr="00780557">
        <w:rPr>
          <w:rFonts w:asciiTheme="minorHAnsi" w:hAnsiTheme="minorHAnsi"/>
          <w:position w:val="1"/>
        </w:rPr>
        <w:t>Documentpreparation, User Training and Production Support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 xml:space="preserve">Experience of </w:t>
      </w:r>
      <w:r w:rsidRPr="00780557">
        <w:rPr>
          <w:rFonts w:asciiTheme="minorHAnsi" w:hAnsiTheme="minorHAnsi"/>
          <w:b/>
          <w:position w:val="1"/>
        </w:rPr>
        <w:t>3 full cycles of SAP implementations</w:t>
      </w:r>
      <w:r w:rsidRPr="00780557">
        <w:rPr>
          <w:rFonts w:asciiTheme="minorHAnsi" w:hAnsiTheme="minorHAnsi"/>
          <w:position w:val="1"/>
        </w:rPr>
        <w:t xml:space="preserve"> including business blue print, realization, testing, production cutover and post production support phases</w:t>
      </w:r>
      <w:r w:rsidRPr="00F411CA">
        <w:rPr>
          <w:rFonts w:asciiTheme="minorHAnsi" w:hAnsiTheme="minorHAnsi"/>
          <w:position w:val="1"/>
        </w:rPr>
        <w:t>Excellent experience in business</w:t>
      </w:r>
      <w:r w:rsidRPr="00780557">
        <w:rPr>
          <w:rFonts w:asciiTheme="minorHAnsi" w:hAnsiTheme="minorHAnsi"/>
          <w:position w:val="1"/>
        </w:rPr>
        <w:t xml:space="preserve"> consulting and functional implementation using ASAP Waterfall or Agile methodology across all phases from analysis and mapping of business processes (as-is, to-be), gap analysis, functional specifications, configuration/ development, testing, implementation, user acceptance and training</w:t>
      </w:r>
    </w:p>
    <w:p w:rsidR="00FA5705" w:rsidRPr="00F411CA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Responsible for identifying RICEFW objects to meet the client specific requirement and preparing functional specification for the development of reports, interface, conversion, enhancement, and forms</w:t>
      </w:r>
    </w:p>
    <w:p w:rsidR="00474B6C" w:rsidRPr="00F411CA" w:rsidRDefault="00474B6C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Specific focus is on </w:t>
      </w:r>
      <w:r w:rsidRPr="00780557">
        <w:rPr>
          <w:rFonts w:asciiTheme="minorHAnsi" w:hAnsiTheme="minorHAnsi"/>
          <w:position w:val="1"/>
        </w:rPr>
        <w:t>S/4 HANA</w:t>
      </w:r>
      <w:r w:rsidRPr="00F411CA">
        <w:rPr>
          <w:rFonts w:asciiTheme="minorHAnsi" w:hAnsiTheme="minorHAnsi"/>
          <w:position w:val="1"/>
        </w:rPr>
        <w:t> as applied to Finance(FI) and Controlling(CO</w:t>
      </w:r>
    </w:p>
    <w:p w:rsidR="00150D33" w:rsidRDefault="00FA5705" w:rsidP="00150D33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Strong development experience in GL, AP, AR, Assets Accounting module, Cash Management </w:t>
      </w:r>
      <w:r w:rsidRPr="00780557">
        <w:rPr>
          <w:rFonts w:asciiTheme="minorHAnsi" w:hAnsiTheme="minorHAnsi"/>
          <w:position w:val="1"/>
        </w:rPr>
        <w:t>inthe FI module and Profit Center Accounting (PCA), Product Costing and CO-PA modules in the CO module</w:t>
      </w:r>
      <w:r w:rsidR="00150D33">
        <w:rPr>
          <w:rFonts w:asciiTheme="minorHAnsi" w:hAnsiTheme="minorHAnsi"/>
          <w:position w:val="1"/>
        </w:rPr>
        <w:t>.</w:t>
      </w:r>
    </w:p>
    <w:p w:rsidR="00150D33" w:rsidRPr="00150D33" w:rsidRDefault="00150D33" w:rsidP="00150D33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150D33">
        <w:rPr>
          <w:rFonts w:asciiTheme="minorHAnsi" w:hAnsiTheme="minorHAnsi"/>
          <w:position w:val="1"/>
        </w:rPr>
        <w:t>Experience deploying SAP S/4 HANA Single Tenant Edition on SAP HEC.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Proficient with EDI translators, EDI and FTP standards, ANSI X12/EFIDACT and XML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Excellent experience in creating mapping documents for EDI transactions and </w:t>
      </w:r>
      <w:r w:rsidRPr="00780557">
        <w:rPr>
          <w:rFonts w:asciiTheme="minorHAnsi" w:hAnsiTheme="minorHAnsi"/>
          <w:position w:val="1"/>
        </w:rPr>
        <w:t>configuring/testing the ALE/EDI interfaces in distributed processing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Ability to work as a SAP techno-functional consultant with sound knowledge in ABAP </w:t>
      </w:r>
      <w:r w:rsidRPr="00780557">
        <w:rPr>
          <w:rFonts w:asciiTheme="minorHAnsi" w:hAnsiTheme="minorHAnsi"/>
          <w:position w:val="1"/>
        </w:rPr>
        <w:t>Queries,Report Painter and Report Writer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Provided business users with reports to analysis and make business decisions as requested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Knowledge of IFRS and US GAAP for SOX compliance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Proficient in developing Test Plans, Scripts, execute scenarios, validate data, document </w:t>
      </w:r>
      <w:r w:rsidRPr="00780557">
        <w:rPr>
          <w:rFonts w:asciiTheme="minorHAnsi" w:hAnsiTheme="minorHAnsi"/>
          <w:position w:val="1"/>
        </w:rPr>
        <w:t>testresults and tract gaps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Responsible for master data conversions – analysis of legacy master records, mapping with </w:t>
      </w:r>
      <w:r w:rsidRPr="00780557">
        <w:rPr>
          <w:rFonts w:asciiTheme="minorHAnsi" w:hAnsiTheme="minorHAnsi"/>
          <w:position w:val="1"/>
        </w:rPr>
        <w:t>SAPtables and then successfully migrating the master records using LSMW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Analytical capabilities to evaluate issues &amp; new business requirements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Team player and self-motivated individual with ability to work under pressure to meet </w:t>
      </w:r>
      <w:r w:rsidRPr="00780557">
        <w:rPr>
          <w:rFonts w:asciiTheme="minorHAnsi" w:hAnsiTheme="minorHAnsi"/>
          <w:position w:val="1"/>
        </w:rPr>
        <w:t>projectdeadlines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Ability to embrace new tools and technologies with demonstrated leadership, ability to </w:t>
      </w:r>
      <w:r w:rsidRPr="00780557">
        <w:rPr>
          <w:rFonts w:asciiTheme="minorHAnsi" w:hAnsiTheme="minorHAnsi"/>
          <w:position w:val="1"/>
        </w:rPr>
        <w:t>resolveissues and drive projects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Excellent ability to work independently and team environments with developed organizational</w:t>
      </w:r>
      <w:r w:rsidRPr="00780557">
        <w:rPr>
          <w:rFonts w:asciiTheme="minorHAnsi" w:hAnsiTheme="minorHAnsi"/>
          <w:position w:val="1"/>
        </w:rPr>
        <w:t xml:space="preserve"> skills, excellent communication and interpersonal skills</w:t>
      </w:r>
    </w:p>
    <w:p w:rsidR="00FA5705" w:rsidRPr="00F411CA" w:rsidRDefault="00FA5705" w:rsidP="00780557">
      <w:pPr>
        <w:rPr>
          <w:rFonts w:asciiTheme="minorHAnsi" w:hAnsiTheme="minorHAnsi"/>
        </w:rPr>
      </w:pPr>
    </w:p>
    <w:p w:rsidR="00F411CA" w:rsidRPr="00F411CA" w:rsidRDefault="00F411CA" w:rsidP="00780557">
      <w:pPr>
        <w:tabs>
          <w:tab w:val="left" w:pos="1179"/>
          <w:tab w:val="left" w:pos="1180"/>
        </w:tabs>
        <w:ind w:right="1185"/>
        <w:rPr>
          <w:rFonts w:asciiTheme="minorHAnsi" w:hAnsiTheme="minorHAnsi"/>
          <w:b/>
          <w:position w:val="1"/>
          <w:u w:val="single"/>
        </w:rPr>
      </w:pPr>
      <w:r w:rsidRPr="00F411CA">
        <w:rPr>
          <w:rFonts w:asciiTheme="minorHAnsi" w:hAnsiTheme="minorHAnsi"/>
          <w:b/>
          <w:position w:val="1"/>
          <w:u w:val="single"/>
        </w:rPr>
        <w:t>TECHNICAL SKILLS</w:t>
      </w:r>
    </w:p>
    <w:p w:rsidR="00F411CA" w:rsidRPr="00F411CA" w:rsidRDefault="00F411CA" w:rsidP="00780557">
      <w:pPr>
        <w:pStyle w:val="ListParagraph"/>
        <w:numPr>
          <w:ilvl w:val="1"/>
          <w:numId w:val="2"/>
        </w:numPr>
        <w:ind w:left="540" w:right="1185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SAP FI/CO SKILLS</w:t>
      </w:r>
    </w:p>
    <w:p w:rsidR="00F411CA" w:rsidRPr="00F411CA" w:rsidRDefault="00F411CA" w:rsidP="00780557">
      <w:pPr>
        <w:pStyle w:val="ListParagraph"/>
        <w:numPr>
          <w:ilvl w:val="1"/>
          <w:numId w:val="2"/>
        </w:numPr>
        <w:ind w:left="540" w:right="1185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FI: General Ledger, Accounts Payable, Accounts Receivable, Bank Accounting, Asset Accounting</w:t>
      </w:r>
    </w:p>
    <w:p w:rsidR="00F411CA" w:rsidRPr="00F411CA" w:rsidRDefault="00F411CA" w:rsidP="00780557">
      <w:pPr>
        <w:pStyle w:val="ListParagraph"/>
        <w:numPr>
          <w:ilvl w:val="1"/>
          <w:numId w:val="2"/>
        </w:numPr>
        <w:ind w:left="540" w:right="1185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CO: Cost Element Accounting, Cost Center Accounting, Internal Orders, Profit Center Accounting, Profitability Analysis.</w:t>
      </w:r>
    </w:p>
    <w:p w:rsidR="00F411CA" w:rsidRPr="00F411CA" w:rsidRDefault="00F411CA" w:rsidP="00780557">
      <w:pPr>
        <w:pStyle w:val="ListParagraph"/>
        <w:tabs>
          <w:tab w:val="left" w:pos="1179"/>
          <w:tab w:val="left" w:pos="1180"/>
        </w:tabs>
        <w:ind w:left="1180" w:right="1185" w:firstLine="0"/>
        <w:rPr>
          <w:rFonts w:asciiTheme="minorHAnsi" w:hAnsiTheme="minorHAnsi"/>
          <w:position w:val="1"/>
        </w:rPr>
      </w:pPr>
    </w:p>
    <w:p w:rsidR="00FA5705" w:rsidRPr="00F411CA" w:rsidRDefault="00FA5705" w:rsidP="00780557">
      <w:pPr>
        <w:rPr>
          <w:rFonts w:asciiTheme="minorHAnsi" w:hAnsiTheme="minorHAnsi"/>
          <w:b/>
          <w:u w:val="single"/>
        </w:rPr>
      </w:pPr>
      <w:r w:rsidRPr="00F411CA">
        <w:rPr>
          <w:rFonts w:asciiTheme="minorHAnsi" w:hAnsiTheme="minorHAnsi"/>
          <w:b/>
          <w:u w:val="single"/>
        </w:rPr>
        <w:t>PROFESSIONAL EXPEREINCE</w:t>
      </w:r>
    </w:p>
    <w:p w:rsidR="00FA5705" w:rsidRPr="00F411CA" w:rsidRDefault="00FA5705" w:rsidP="00780557">
      <w:pPr>
        <w:pStyle w:val="BodyText"/>
        <w:ind w:left="0" w:firstLine="0"/>
        <w:rPr>
          <w:rFonts w:asciiTheme="minorHAnsi" w:hAnsiTheme="minorHAnsi"/>
        </w:rPr>
      </w:pPr>
    </w:p>
    <w:p w:rsidR="00FA5705" w:rsidRPr="00F411CA" w:rsidRDefault="00FA5705" w:rsidP="00780557">
      <w:pPr>
        <w:tabs>
          <w:tab w:val="left" w:pos="6303"/>
        </w:tabs>
        <w:rPr>
          <w:rFonts w:asciiTheme="minorHAnsi" w:hAnsiTheme="minorHAnsi"/>
          <w:b/>
        </w:rPr>
      </w:pPr>
      <w:r w:rsidRPr="00F411CA">
        <w:rPr>
          <w:rFonts w:asciiTheme="minorHAnsi" w:hAnsiTheme="minorHAnsi"/>
          <w:b/>
        </w:rPr>
        <w:t>PVH – Bridgewater, NJ Nov 2017 – Present</w:t>
      </w:r>
    </w:p>
    <w:p w:rsidR="00F411CA" w:rsidRPr="00F411CA" w:rsidRDefault="00F411CA" w:rsidP="00780557">
      <w:pPr>
        <w:pStyle w:val="Heading2"/>
        <w:spacing w:before="0"/>
        <w:rPr>
          <w:rFonts w:asciiTheme="minorHAnsi" w:eastAsia="Calibri" w:hAnsiTheme="minorHAnsi" w:cs="Calibri"/>
          <w:b/>
          <w:bCs/>
          <w:color w:val="auto"/>
          <w:sz w:val="22"/>
          <w:szCs w:val="22"/>
        </w:rPr>
      </w:pPr>
      <w:r w:rsidRPr="00F411CA">
        <w:rPr>
          <w:rFonts w:asciiTheme="minorHAnsi" w:eastAsia="Calibri" w:hAnsiTheme="minorHAnsi" w:cs="Calibri"/>
          <w:b/>
          <w:bCs/>
          <w:color w:val="auto"/>
          <w:sz w:val="22"/>
          <w:szCs w:val="22"/>
        </w:rPr>
        <w:t xml:space="preserve">SAP FICO Consultant </w:t>
      </w:r>
    </w:p>
    <w:p w:rsidR="00FA5705" w:rsidRPr="00F411CA" w:rsidRDefault="00FA5705" w:rsidP="00780557">
      <w:pPr>
        <w:ind w:right="127"/>
        <w:rPr>
          <w:rFonts w:asciiTheme="minorHAnsi" w:hAnsiTheme="minorHAnsi"/>
        </w:rPr>
      </w:pPr>
      <w:r w:rsidRPr="00F411CA">
        <w:rPr>
          <w:rFonts w:asciiTheme="minorHAnsi" w:hAnsiTheme="minorHAnsi"/>
        </w:rPr>
        <w:t xml:space="preserve">PVH Corp., formerly known as the Phillips-Van Heusen Corporation, is an American clothing company which owns brands such as Van Heusen, </w:t>
      </w:r>
      <w:hyperlink r:id="rId5">
        <w:r w:rsidRPr="00F411CA">
          <w:rPr>
            <w:rFonts w:asciiTheme="minorHAnsi" w:hAnsiTheme="minorHAnsi"/>
          </w:rPr>
          <w:t>Tommy Hilfiger</w:t>
        </w:r>
      </w:hyperlink>
      <w:r w:rsidRPr="00F411CA">
        <w:rPr>
          <w:rFonts w:asciiTheme="minorHAnsi" w:hAnsiTheme="minorHAnsi"/>
        </w:rPr>
        <w:t xml:space="preserve">, </w:t>
      </w:r>
      <w:hyperlink r:id="rId6">
        <w:proofErr w:type="spellStart"/>
        <w:r w:rsidRPr="00F411CA">
          <w:rPr>
            <w:rFonts w:asciiTheme="minorHAnsi" w:hAnsiTheme="minorHAnsi"/>
          </w:rPr>
          <w:t>Calvin</w:t>
        </w:r>
      </w:hyperlink>
      <w:hyperlink r:id="rId7">
        <w:r w:rsidRPr="00F411CA">
          <w:rPr>
            <w:rFonts w:asciiTheme="minorHAnsi" w:hAnsiTheme="minorHAnsi"/>
          </w:rPr>
          <w:t>Arrow</w:t>
        </w:r>
      </w:hyperlink>
      <w:hyperlink r:id="rId8">
        <w:r w:rsidRPr="00F411CA">
          <w:rPr>
            <w:rFonts w:asciiTheme="minorHAnsi" w:hAnsiTheme="minorHAnsi"/>
          </w:rPr>
          <w:t>,</w:t>
        </w:r>
      </w:hyperlink>
      <w:hyperlink r:id="rId9">
        <w:r w:rsidRPr="00F411CA">
          <w:rPr>
            <w:rFonts w:asciiTheme="minorHAnsi" w:hAnsiTheme="minorHAnsi"/>
          </w:rPr>
          <w:t>Klein</w:t>
        </w:r>
        <w:proofErr w:type="spellEnd"/>
      </w:hyperlink>
      <w:r w:rsidRPr="00F411CA">
        <w:rPr>
          <w:rFonts w:asciiTheme="minorHAnsi" w:hAnsiTheme="minorHAnsi"/>
        </w:rPr>
        <w:t xml:space="preserve">, </w:t>
      </w:r>
      <w:hyperlink r:id="rId10">
        <w:r w:rsidRPr="00F411CA">
          <w:rPr>
            <w:rFonts w:asciiTheme="minorHAnsi" w:hAnsiTheme="minorHAnsi"/>
          </w:rPr>
          <w:t>IZOD</w:t>
        </w:r>
      </w:hyperlink>
      <w:r w:rsidRPr="00F411CA">
        <w:rPr>
          <w:rFonts w:asciiTheme="minorHAnsi" w:hAnsiTheme="minorHAnsi"/>
        </w:rPr>
        <w:t xml:space="preserve">, Warner's, Olga, </w:t>
      </w:r>
      <w:hyperlink r:id="rId11">
        <w:r w:rsidRPr="00F411CA">
          <w:rPr>
            <w:rFonts w:asciiTheme="minorHAnsi" w:hAnsiTheme="minorHAnsi"/>
          </w:rPr>
          <w:t>True &amp; Co.</w:t>
        </w:r>
      </w:hyperlink>
      <w:r w:rsidRPr="00F411CA">
        <w:rPr>
          <w:rFonts w:asciiTheme="minorHAnsi" w:hAnsiTheme="minorHAnsi"/>
        </w:rPr>
        <w:t xml:space="preserve">, and </w:t>
      </w:r>
      <w:hyperlink r:id="rId12">
        <w:proofErr w:type="spellStart"/>
        <w:r w:rsidRPr="00F411CA">
          <w:rPr>
            <w:rFonts w:asciiTheme="minorHAnsi" w:hAnsiTheme="minorHAnsi"/>
          </w:rPr>
          <w:t>Geoffrey</w:t>
        </w:r>
      </w:hyperlink>
      <w:hyperlink r:id="rId13">
        <w:r w:rsidRPr="00F411CA">
          <w:rPr>
            <w:rFonts w:asciiTheme="minorHAnsi" w:hAnsiTheme="minorHAnsi"/>
          </w:rPr>
          <w:t>Been</w:t>
        </w:r>
        <w:proofErr w:type="spellEnd"/>
      </w:hyperlink>
      <w:r w:rsidRPr="00F411CA">
        <w:rPr>
          <w:rFonts w:asciiTheme="minorHAnsi" w:hAnsiTheme="minorHAnsi"/>
        </w:rPr>
        <w:t xml:space="preserve">. As well as the digital-centric True &amp; Co. intimates’ brand.  </w:t>
      </w:r>
    </w:p>
    <w:p w:rsidR="00F411CA" w:rsidRDefault="00F411CA" w:rsidP="00780557">
      <w:pPr>
        <w:ind w:right="127"/>
        <w:rPr>
          <w:rFonts w:asciiTheme="minorHAnsi" w:hAnsiTheme="minorHAnsi"/>
          <w:b/>
        </w:rPr>
      </w:pPr>
    </w:p>
    <w:p w:rsidR="00FA5705" w:rsidRPr="00F411CA" w:rsidRDefault="00F411CA" w:rsidP="00780557">
      <w:pPr>
        <w:ind w:right="127"/>
        <w:rPr>
          <w:rFonts w:asciiTheme="minorHAnsi" w:hAnsiTheme="minorHAnsi"/>
        </w:rPr>
      </w:pPr>
      <w:r w:rsidRPr="00F411CA">
        <w:rPr>
          <w:rFonts w:asciiTheme="minorHAnsi" w:hAnsiTheme="minorHAnsi"/>
          <w:b/>
        </w:rPr>
        <w:t>Responsibilities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End to end project ownership from IST standpoint starting with </w:t>
      </w:r>
      <w:r w:rsidRPr="00780557">
        <w:rPr>
          <w:rFonts w:asciiTheme="minorHAnsi" w:hAnsiTheme="minorHAnsi"/>
          <w:position w:val="1"/>
        </w:rPr>
        <w:t>requirement</w:t>
      </w:r>
      <w:r w:rsidRPr="00F411CA">
        <w:rPr>
          <w:rFonts w:asciiTheme="minorHAnsi" w:hAnsiTheme="minorHAnsi"/>
          <w:position w:val="1"/>
        </w:rPr>
        <w:t xml:space="preserve"> gathering </w:t>
      </w:r>
      <w:r w:rsidRPr="00780557">
        <w:rPr>
          <w:rFonts w:asciiTheme="minorHAnsi" w:hAnsiTheme="minorHAnsi"/>
          <w:position w:val="1"/>
        </w:rPr>
        <w:t>to project go-live.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Seamless coordination between onsite-offshore</w:t>
      </w:r>
    </w:p>
    <w:p w:rsidR="00FA5705" w:rsidRPr="00F411CA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Involve in drafting design review documents for management review</w:t>
      </w:r>
    </w:p>
    <w:p w:rsidR="00FA5705" w:rsidRPr="00F411CA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Create unit test scenarios for UT, regression testing and performance testing</w:t>
      </w:r>
    </w:p>
    <w:p w:rsidR="00FA5705" w:rsidRPr="00F411CA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Performed the required configuration for Tax codes, Posting area, Tax Determination code and Account determination</w:t>
      </w:r>
    </w:p>
    <w:p w:rsidR="00474B6C" w:rsidRPr="00F411CA" w:rsidRDefault="00474B6C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Configuration of SAP CRM with SAP S/4 Hana Finance.</w:t>
      </w:r>
    </w:p>
    <w:p w:rsidR="00FA5705" w:rsidRPr="00F411CA" w:rsidRDefault="00474B6C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 </w:t>
      </w:r>
      <w:r w:rsidR="00FA5705" w:rsidRPr="00F411CA">
        <w:rPr>
          <w:rFonts w:asciiTheme="minorHAnsi" w:hAnsiTheme="minorHAnsi"/>
          <w:position w:val="1"/>
        </w:rPr>
        <w:t>Account determination (Main transaction/Sub transaction)</w:t>
      </w:r>
    </w:p>
    <w:p w:rsidR="00FA5705" w:rsidRPr="00F411CA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Warranty support and support turnover documentation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 xml:space="preserve">Taken care of SAP tax calculation and 3rd party system integration </w:t>
      </w:r>
      <w:proofErr w:type="spellStart"/>
      <w:r w:rsidRPr="00780557">
        <w:rPr>
          <w:rFonts w:asciiTheme="minorHAnsi" w:hAnsiTheme="minorHAnsi"/>
          <w:position w:val="1"/>
        </w:rPr>
        <w:t>e.g</w:t>
      </w:r>
      <w:proofErr w:type="spellEnd"/>
      <w:r w:rsidRPr="00780557">
        <w:rPr>
          <w:rFonts w:asciiTheme="minorHAnsi" w:hAnsiTheme="minorHAnsi"/>
          <w:position w:val="1"/>
        </w:rPr>
        <w:t xml:space="preserve"> vertex to calculate the proper tax for Canada entities.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Part of email encryption project to encrypt the business partner email information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Requirement gathering for archiving solution as part of PII (Personal identification information)retention data to keep in line with Europe country legal requirement</w:t>
      </w:r>
    </w:p>
    <w:p w:rsidR="00150D33" w:rsidRDefault="00474B6C" w:rsidP="00150D33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Involved in designing SAP Simple Finance solution for client on SAP S/4 HANA platform and implementing</w:t>
      </w:r>
      <w:r w:rsidR="00150D33">
        <w:rPr>
          <w:rFonts w:asciiTheme="minorHAnsi" w:hAnsiTheme="minorHAnsi"/>
          <w:position w:val="1"/>
        </w:rPr>
        <w:t>.</w:t>
      </w:r>
    </w:p>
    <w:p w:rsidR="00150D33" w:rsidRPr="00150D33" w:rsidRDefault="00150D33" w:rsidP="00150D33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150D33">
        <w:rPr>
          <w:rFonts w:asciiTheme="minorHAnsi" w:hAnsiTheme="minorHAnsi"/>
          <w:position w:val="1"/>
        </w:rPr>
        <w:t>Led the S/4 Hana Single Tenant Edition deployment on SAP’s HANA Enterprise Cloud as the Infrastructure Architect.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Monitor invoice loop back jobs in UX4 and IX4 systems and work with TES support team and technical teams to restore the jobs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Work with ALE/IDOC/EDI with different teams.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Created company codes and set up payment methods, according to business requirement to</w:t>
      </w:r>
      <w:r w:rsidR="00780557">
        <w:rPr>
          <w:rFonts w:asciiTheme="minorHAnsi" w:hAnsiTheme="minorHAnsi"/>
          <w:position w:val="1"/>
        </w:rPr>
        <w:t xml:space="preserve"> </w:t>
      </w:r>
      <w:r w:rsidRPr="00780557">
        <w:rPr>
          <w:rFonts w:asciiTheme="minorHAnsi" w:hAnsiTheme="minorHAnsi"/>
          <w:position w:val="1"/>
        </w:rPr>
        <w:t>work with banks for processing IDOC.</w:t>
      </w:r>
    </w:p>
    <w:p w:rsidR="00474B6C" w:rsidRPr="00780557" w:rsidRDefault="00474B6C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Checked and validated various reports after migration to ensure Data Consistency, tested HANA-Optimized Report Transactions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Attended vendor master workshop for understanding existing master data process and how to upload the master data for new company codes.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Worked vendor master data migration process with business, users and technical team.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Configured new costing variant for new acquisition companies according to existing process.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Work with SD, PP and MM team to resolve issues for cost estimation.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Part of Roll out VIM for new company codes for PO and NON-PO process.</w:t>
      </w:r>
    </w:p>
    <w:p w:rsidR="00F411CA" w:rsidRPr="00F411CA" w:rsidRDefault="00F411CA" w:rsidP="00780557">
      <w:pPr>
        <w:pStyle w:val="Heading2"/>
        <w:spacing w:before="0"/>
        <w:rPr>
          <w:rFonts w:asciiTheme="minorHAnsi" w:eastAsia="Calibri" w:hAnsiTheme="minorHAnsi" w:cs="Calibri"/>
          <w:b/>
          <w:bCs/>
          <w:color w:val="auto"/>
          <w:sz w:val="22"/>
          <w:szCs w:val="22"/>
        </w:rPr>
      </w:pPr>
      <w:r w:rsidRPr="00F411CA">
        <w:rPr>
          <w:rFonts w:asciiTheme="minorHAnsi" w:eastAsia="Calibri" w:hAnsiTheme="minorHAnsi" w:cs="Calibri"/>
          <w:b/>
          <w:bCs/>
          <w:color w:val="auto"/>
          <w:sz w:val="22"/>
          <w:szCs w:val="22"/>
        </w:rPr>
        <w:t xml:space="preserve">Environment: ECC 6.0, S/4 </w:t>
      </w:r>
      <w:r w:rsidR="00150D33" w:rsidRPr="00F411CA">
        <w:rPr>
          <w:rFonts w:asciiTheme="minorHAnsi" w:eastAsia="Calibri" w:hAnsiTheme="minorHAnsi" w:cs="Calibri"/>
          <w:b/>
          <w:bCs/>
          <w:color w:val="auto"/>
          <w:sz w:val="22"/>
          <w:szCs w:val="22"/>
        </w:rPr>
        <w:t>Hana</w:t>
      </w:r>
      <w:r w:rsidR="00150D33">
        <w:rPr>
          <w:rFonts w:asciiTheme="minorHAnsi" w:eastAsia="Calibri" w:hAnsiTheme="minorHAnsi" w:cs="Calibri"/>
          <w:b/>
          <w:bCs/>
          <w:color w:val="auto"/>
          <w:sz w:val="22"/>
          <w:szCs w:val="22"/>
        </w:rPr>
        <w:t>, STE</w:t>
      </w:r>
      <w:bookmarkStart w:id="0" w:name="_GoBack"/>
      <w:bookmarkEnd w:id="0"/>
      <w:r w:rsidR="00150D33" w:rsidRPr="00F411CA">
        <w:rPr>
          <w:rFonts w:asciiTheme="minorHAnsi" w:eastAsia="Calibri" w:hAnsiTheme="minorHAnsi" w:cs="Calibri"/>
          <w:b/>
          <w:bCs/>
          <w:color w:val="auto"/>
          <w:sz w:val="22"/>
          <w:szCs w:val="22"/>
        </w:rPr>
        <w:t xml:space="preserve">  </w:t>
      </w:r>
    </w:p>
    <w:p w:rsidR="00FA5705" w:rsidRDefault="00FA5705" w:rsidP="00780557">
      <w:pPr>
        <w:ind w:right="444"/>
        <w:rPr>
          <w:rFonts w:asciiTheme="minorHAnsi" w:hAnsiTheme="minorHAnsi"/>
          <w:b/>
          <w:position w:val="1"/>
        </w:rPr>
      </w:pPr>
    </w:p>
    <w:p w:rsidR="00F411CA" w:rsidRPr="00F411CA" w:rsidRDefault="00F411CA" w:rsidP="00780557">
      <w:pPr>
        <w:ind w:right="444"/>
        <w:rPr>
          <w:rFonts w:asciiTheme="minorHAnsi" w:hAnsiTheme="minorHAnsi"/>
          <w:b/>
          <w:position w:val="1"/>
        </w:rPr>
      </w:pPr>
    </w:p>
    <w:p w:rsidR="00FA5705" w:rsidRPr="00F411CA" w:rsidRDefault="00FA5705" w:rsidP="00780557">
      <w:pPr>
        <w:ind w:right="444"/>
        <w:rPr>
          <w:rFonts w:asciiTheme="minorHAnsi" w:hAnsiTheme="minorHAnsi"/>
          <w:b/>
          <w:position w:val="1"/>
        </w:rPr>
      </w:pPr>
      <w:r w:rsidRPr="00F411CA">
        <w:rPr>
          <w:rFonts w:asciiTheme="minorHAnsi" w:hAnsiTheme="minorHAnsi"/>
          <w:b/>
          <w:position w:val="1"/>
        </w:rPr>
        <w:t>3M COMPANY – Muscle Shoals, AL</w:t>
      </w:r>
      <w:r w:rsidRPr="00F411CA">
        <w:rPr>
          <w:rFonts w:asciiTheme="minorHAnsi" w:hAnsiTheme="minorHAnsi"/>
          <w:b/>
          <w:position w:val="1"/>
        </w:rPr>
        <w:tab/>
      </w:r>
      <w:r w:rsidR="00F411CA">
        <w:rPr>
          <w:rFonts w:asciiTheme="minorHAnsi" w:hAnsiTheme="minorHAnsi"/>
          <w:b/>
          <w:position w:val="1"/>
        </w:rPr>
        <w:tab/>
      </w:r>
      <w:r w:rsidR="00F411CA">
        <w:rPr>
          <w:rFonts w:asciiTheme="minorHAnsi" w:hAnsiTheme="minorHAnsi"/>
          <w:b/>
          <w:position w:val="1"/>
        </w:rPr>
        <w:tab/>
      </w:r>
      <w:r w:rsidR="00F411CA">
        <w:rPr>
          <w:rFonts w:asciiTheme="minorHAnsi" w:hAnsiTheme="minorHAnsi"/>
          <w:b/>
          <w:position w:val="1"/>
        </w:rPr>
        <w:tab/>
      </w:r>
      <w:r w:rsidR="00F411CA">
        <w:rPr>
          <w:rFonts w:asciiTheme="minorHAnsi" w:hAnsiTheme="minorHAnsi"/>
          <w:b/>
          <w:position w:val="1"/>
        </w:rPr>
        <w:tab/>
      </w:r>
      <w:r w:rsidRPr="00F411CA">
        <w:rPr>
          <w:rFonts w:asciiTheme="minorHAnsi" w:hAnsiTheme="minorHAnsi"/>
          <w:b/>
          <w:position w:val="1"/>
        </w:rPr>
        <w:t>Sep 2015 – Nov 2017</w:t>
      </w:r>
    </w:p>
    <w:p w:rsidR="00F411CA" w:rsidRDefault="00F411CA" w:rsidP="00780557">
      <w:pPr>
        <w:pStyle w:val="Heading2"/>
        <w:spacing w:before="0"/>
        <w:rPr>
          <w:rFonts w:asciiTheme="minorHAnsi" w:hAnsiTheme="minorHAnsi"/>
          <w:position w:val="1"/>
        </w:rPr>
      </w:pPr>
      <w:r w:rsidRPr="00F411CA">
        <w:rPr>
          <w:rFonts w:asciiTheme="minorHAnsi" w:eastAsia="Calibri" w:hAnsiTheme="minorHAnsi" w:cs="Calibri"/>
          <w:b/>
          <w:color w:val="auto"/>
          <w:position w:val="1"/>
          <w:sz w:val="22"/>
          <w:szCs w:val="22"/>
        </w:rPr>
        <w:lastRenderedPageBreak/>
        <w:t xml:space="preserve">SAP FI/CO Consultant   </w:t>
      </w:r>
    </w:p>
    <w:p w:rsidR="00FA5705" w:rsidRPr="00F411CA" w:rsidRDefault="00FA5705" w:rsidP="00780557">
      <w:pPr>
        <w:ind w:right="444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The 3M Company is an American multinational conglomerate corporation with a catalogue of over 55,000 products including adhesives, abrasives, laminates, passive ﬁre protection, dental and orthodontic products, electronic materials, medical products, car-care products, electronic circuits, and optical ﬁlms. With $31 billion in annual sales revenue, 3M employs 91,000 people worldwide and operates in more than 65 countries.</w:t>
      </w:r>
    </w:p>
    <w:p w:rsidR="00FA5705" w:rsidRDefault="00FA5705" w:rsidP="00780557">
      <w:pPr>
        <w:pStyle w:val="BodyText"/>
        <w:ind w:left="0" w:firstLine="0"/>
        <w:rPr>
          <w:rFonts w:asciiTheme="minorHAnsi" w:hAnsiTheme="minorHAnsi"/>
          <w:b/>
          <w:position w:val="1"/>
        </w:rPr>
      </w:pPr>
    </w:p>
    <w:p w:rsidR="00F411CA" w:rsidRPr="00F411CA" w:rsidRDefault="00F411CA" w:rsidP="00780557">
      <w:pPr>
        <w:ind w:right="127"/>
        <w:rPr>
          <w:rFonts w:asciiTheme="minorHAnsi" w:hAnsiTheme="minorHAnsi"/>
          <w:b/>
          <w:position w:val="1"/>
        </w:rPr>
      </w:pPr>
      <w:r w:rsidRPr="00F411CA">
        <w:rPr>
          <w:rFonts w:asciiTheme="minorHAnsi" w:hAnsiTheme="minorHAnsi"/>
          <w:b/>
        </w:rPr>
        <w:t>Responsibilities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Created FI-GL for uploading master data and configured chart of accounts, accounts </w:t>
      </w:r>
      <w:r w:rsidRPr="00780557">
        <w:rPr>
          <w:rFonts w:asciiTheme="minorHAnsi" w:hAnsiTheme="minorHAnsi"/>
          <w:position w:val="1"/>
        </w:rPr>
        <w:t>group,</w:t>
      </w:r>
      <w:r w:rsidR="00780557">
        <w:rPr>
          <w:rFonts w:asciiTheme="minorHAnsi" w:hAnsiTheme="minorHAnsi"/>
          <w:position w:val="1"/>
        </w:rPr>
        <w:t xml:space="preserve"> </w:t>
      </w:r>
      <w:r w:rsidRPr="00780557">
        <w:rPr>
          <w:rFonts w:asciiTheme="minorHAnsi" w:hAnsiTheme="minorHAnsi"/>
          <w:position w:val="1"/>
        </w:rPr>
        <w:t>number ranges, field status groups, fiscal year variants, posting periods.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Created reconciliation account for FI-AR and FI-GL, and configured master data for uploading</w:t>
      </w:r>
      <w:r w:rsidRPr="00780557">
        <w:rPr>
          <w:rFonts w:asciiTheme="minorHAnsi" w:hAnsiTheme="minorHAnsi"/>
          <w:position w:val="1"/>
        </w:rPr>
        <w:t xml:space="preserve"> and maintaining such as creation of account groups, number ranges and manual and automatic payment configuration.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Created house banks, bank accounts and check deposits payments, and clearing.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Defined tolerance groups and maintained recurring entries.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Defined a separate layout for one-time vendor account and customer account.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Configured settings in the FI-AR/FI-GL for currency exchange rate and valuation.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ab/>
      </w:r>
      <w:r w:rsidRPr="00F411CA">
        <w:rPr>
          <w:rFonts w:asciiTheme="minorHAnsi" w:hAnsiTheme="minorHAnsi"/>
          <w:position w:val="1"/>
        </w:rPr>
        <w:t>Configured FI-AA and created asset classes and account determinations, group assets, asset</w:t>
      </w:r>
      <w:r w:rsidRPr="00780557">
        <w:rPr>
          <w:rFonts w:asciiTheme="minorHAnsi" w:hAnsiTheme="minorHAnsi"/>
          <w:position w:val="1"/>
        </w:rPr>
        <w:t xml:space="preserve"> under construction, asset acquisitions, transfer and retirement. Defining asset master record and sub assets. Configured chart of depreciation areas and depreciation keys.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Sent from gentle remainders letters to legal notices to customers whose accounts were past </w:t>
      </w:r>
      <w:r w:rsidRPr="00780557">
        <w:rPr>
          <w:rFonts w:asciiTheme="minorHAnsi" w:hAnsiTheme="minorHAnsi"/>
          <w:position w:val="1"/>
        </w:rPr>
        <w:t>dueusing dunning.</w:t>
      </w:r>
    </w:p>
    <w:p w:rsidR="00FA5705" w:rsidRPr="00780557" w:rsidRDefault="0029582D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Configured of s/4 </w:t>
      </w:r>
      <w:proofErr w:type="spellStart"/>
      <w:r w:rsidRPr="00F411CA">
        <w:rPr>
          <w:rFonts w:asciiTheme="minorHAnsi" w:hAnsiTheme="minorHAnsi"/>
          <w:position w:val="1"/>
        </w:rPr>
        <w:t>hana</w:t>
      </w:r>
      <w:proofErr w:type="spellEnd"/>
      <w:r w:rsidRPr="00F411CA">
        <w:rPr>
          <w:rFonts w:asciiTheme="minorHAnsi" w:hAnsiTheme="minorHAnsi"/>
          <w:position w:val="1"/>
        </w:rPr>
        <w:t xml:space="preserve"> Finance,</w:t>
      </w:r>
      <w:r w:rsidR="00FA5705" w:rsidRPr="00F411CA">
        <w:rPr>
          <w:rFonts w:asciiTheme="minorHAnsi" w:hAnsiTheme="minorHAnsi"/>
          <w:position w:val="1"/>
        </w:rPr>
        <w:t xml:space="preserve"> and maintained number ranges for planning and defining primary </w:t>
      </w:r>
      <w:r w:rsidR="00FA5705" w:rsidRPr="00780557">
        <w:rPr>
          <w:rFonts w:asciiTheme="minorHAnsi" w:hAnsiTheme="minorHAnsi"/>
          <w:position w:val="1"/>
        </w:rPr>
        <w:t>andsecondary cost elements.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Created cost centers and cost center groups. Defined different activity types and statistical </w:t>
      </w:r>
      <w:r w:rsidRPr="00780557">
        <w:rPr>
          <w:rFonts w:asciiTheme="minorHAnsi" w:hAnsiTheme="minorHAnsi"/>
          <w:position w:val="1"/>
        </w:rPr>
        <w:t>keyfigures, settings for allocation of costs among cost objects with different methods like assessments, distributions and reposting.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Completing essential Month End and Year End Activities.</w:t>
      </w:r>
    </w:p>
    <w:p w:rsidR="00F411CA" w:rsidRPr="00F411CA" w:rsidRDefault="00F411CA" w:rsidP="00780557">
      <w:pPr>
        <w:pStyle w:val="Heading2"/>
        <w:spacing w:before="0"/>
        <w:rPr>
          <w:rFonts w:asciiTheme="minorHAnsi" w:eastAsia="Calibri" w:hAnsiTheme="minorHAnsi" w:cs="Calibri"/>
          <w:b/>
          <w:color w:val="auto"/>
          <w:position w:val="1"/>
          <w:sz w:val="22"/>
          <w:szCs w:val="22"/>
        </w:rPr>
      </w:pPr>
      <w:r w:rsidRPr="00F411CA">
        <w:rPr>
          <w:rFonts w:asciiTheme="minorHAnsi" w:eastAsia="Calibri" w:hAnsiTheme="minorHAnsi" w:cs="Calibri"/>
          <w:b/>
          <w:color w:val="auto"/>
          <w:position w:val="1"/>
          <w:sz w:val="22"/>
          <w:szCs w:val="22"/>
        </w:rPr>
        <w:t xml:space="preserve">Environment: ECC 6.0  </w:t>
      </w:r>
    </w:p>
    <w:p w:rsidR="00FA5705" w:rsidRPr="00F411CA" w:rsidRDefault="00FA5705" w:rsidP="00780557">
      <w:pPr>
        <w:pStyle w:val="BodyText"/>
        <w:ind w:left="0" w:firstLine="0"/>
        <w:rPr>
          <w:rFonts w:asciiTheme="minorHAnsi" w:hAnsiTheme="minorHAnsi"/>
        </w:rPr>
      </w:pPr>
    </w:p>
    <w:p w:rsidR="00FA5705" w:rsidRPr="00F411CA" w:rsidRDefault="00FA5705" w:rsidP="00780557">
      <w:pPr>
        <w:tabs>
          <w:tab w:val="left" w:pos="7299"/>
        </w:tabs>
        <w:ind w:left="100"/>
        <w:rPr>
          <w:rFonts w:asciiTheme="minorHAnsi" w:hAnsiTheme="minorHAnsi"/>
          <w:b/>
          <w:position w:val="1"/>
        </w:rPr>
      </w:pPr>
    </w:p>
    <w:p w:rsidR="00FA5705" w:rsidRPr="00F411CA" w:rsidRDefault="00FA5705" w:rsidP="00780557">
      <w:pPr>
        <w:tabs>
          <w:tab w:val="left" w:pos="7299"/>
        </w:tabs>
        <w:rPr>
          <w:rFonts w:asciiTheme="minorHAnsi" w:hAnsiTheme="minorHAnsi"/>
          <w:b/>
          <w:position w:val="1"/>
        </w:rPr>
      </w:pPr>
      <w:r w:rsidRPr="00F411CA">
        <w:rPr>
          <w:rFonts w:asciiTheme="minorHAnsi" w:hAnsiTheme="minorHAnsi"/>
          <w:b/>
          <w:position w:val="1"/>
        </w:rPr>
        <w:t xml:space="preserve">Eli Lilly Pharmaceuticals – Indianapolis, IN                 </w:t>
      </w:r>
      <w:r w:rsidR="00780557">
        <w:rPr>
          <w:rFonts w:asciiTheme="minorHAnsi" w:hAnsiTheme="minorHAnsi"/>
          <w:b/>
          <w:position w:val="1"/>
        </w:rPr>
        <w:tab/>
      </w:r>
      <w:r w:rsidRPr="00F411CA">
        <w:rPr>
          <w:rFonts w:asciiTheme="minorHAnsi" w:hAnsiTheme="minorHAnsi"/>
          <w:b/>
          <w:position w:val="1"/>
        </w:rPr>
        <w:t>Jan 2014 – Aug 2015</w:t>
      </w:r>
    </w:p>
    <w:p w:rsidR="00F411CA" w:rsidRDefault="00F411CA" w:rsidP="00780557">
      <w:pPr>
        <w:pStyle w:val="Heading2"/>
        <w:spacing w:before="0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b/>
          <w:color w:val="auto"/>
          <w:sz w:val="22"/>
          <w:szCs w:val="22"/>
        </w:rPr>
        <w:t>SAP FI/CO Consultant</w:t>
      </w:r>
    </w:p>
    <w:p w:rsidR="00FA5705" w:rsidRPr="00F411CA" w:rsidRDefault="00FA5705" w:rsidP="00780557">
      <w:pPr>
        <w:ind w:right="509"/>
        <w:rPr>
          <w:rFonts w:asciiTheme="minorHAnsi" w:hAnsiTheme="minorHAnsi"/>
        </w:rPr>
      </w:pPr>
      <w:r w:rsidRPr="00F411CA">
        <w:rPr>
          <w:rFonts w:asciiTheme="minorHAnsi" w:hAnsiTheme="minorHAnsi"/>
          <w:position w:val="1"/>
        </w:rPr>
        <w:t xml:space="preserve">Eli Lilly is a global </w:t>
      </w:r>
      <w:hyperlink r:id="rId14">
        <w:r w:rsidRPr="00F411CA">
          <w:rPr>
            <w:rFonts w:asciiTheme="minorHAnsi" w:hAnsiTheme="minorHAnsi"/>
            <w:position w:val="1"/>
          </w:rPr>
          <w:t>pharmaceutical</w:t>
        </w:r>
      </w:hyperlink>
      <w:r w:rsidRPr="00F411CA">
        <w:rPr>
          <w:rFonts w:asciiTheme="minorHAnsi" w:hAnsiTheme="minorHAnsi"/>
          <w:position w:val="1"/>
        </w:rPr>
        <w:t xml:space="preserve"> company and is the world's largest manufacturer and distributor of </w:t>
      </w:r>
      <w:hyperlink r:id="rId15">
        <w:r w:rsidRPr="00F411CA">
          <w:rPr>
            <w:rFonts w:asciiTheme="minorHAnsi" w:hAnsiTheme="minorHAnsi"/>
            <w:position w:val="1"/>
          </w:rPr>
          <w:t>psychiatric</w:t>
        </w:r>
      </w:hyperlink>
      <w:r w:rsidRPr="00F411CA">
        <w:rPr>
          <w:rFonts w:asciiTheme="minorHAnsi" w:hAnsiTheme="minorHAnsi"/>
          <w:position w:val="1"/>
        </w:rPr>
        <w:t xml:space="preserve"> medications. The SAP implementation comprised the full project lifecycle from project planning to go-live through blueprinting and realization phases   Master records</w:t>
      </w:r>
    </w:p>
    <w:p w:rsidR="00FA5705" w:rsidRDefault="00FA5705" w:rsidP="00780557">
      <w:pPr>
        <w:pStyle w:val="BodyText"/>
        <w:ind w:left="0" w:firstLine="0"/>
        <w:rPr>
          <w:rFonts w:asciiTheme="minorHAnsi" w:hAnsiTheme="minorHAnsi"/>
          <w:b/>
        </w:rPr>
      </w:pPr>
    </w:p>
    <w:p w:rsidR="00F411CA" w:rsidRPr="00F411CA" w:rsidRDefault="00F411CA" w:rsidP="00780557">
      <w:pPr>
        <w:ind w:right="127"/>
        <w:rPr>
          <w:rFonts w:asciiTheme="minorHAnsi" w:hAnsiTheme="minorHAnsi"/>
          <w:b/>
        </w:rPr>
      </w:pPr>
      <w:r w:rsidRPr="00F411CA">
        <w:rPr>
          <w:rFonts w:asciiTheme="minorHAnsi" w:hAnsiTheme="minorHAnsi"/>
          <w:b/>
        </w:rPr>
        <w:t>Responsibilities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Configured FI-GL Master records, and unique number ranges to document types.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Created Vendor and Customer Master Records, tolerance limits, Payment terms </w:t>
      </w:r>
      <w:r w:rsidRPr="00780557">
        <w:rPr>
          <w:rFonts w:asciiTheme="minorHAnsi" w:hAnsiTheme="minorHAnsi"/>
          <w:position w:val="1"/>
        </w:rPr>
        <w:t>andPayment methods.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Configured FI-GL transactions for business processes such as posting, </w:t>
      </w:r>
      <w:r w:rsidRPr="00780557">
        <w:rPr>
          <w:rFonts w:asciiTheme="minorHAnsi" w:hAnsiTheme="minorHAnsi"/>
          <w:position w:val="1"/>
        </w:rPr>
        <w:t>parking</w:t>
      </w:r>
      <w:proofErr w:type="gramStart"/>
      <w:r w:rsidRPr="00780557">
        <w:rPr>
          <w:rFonts w:asciiTheme="minorHAnsi" w:hAnsiTheme="minorHAnsi"/>
          <w:position w:val="1"/>
        </w:rPr>
        <w:t>,reversals</w:t>
      </w:r>
      <w:proofErr w:type="gramEnd"/>
      <w:r w:rsidRPr="00780557">
        <w:rPr>
          <w:rFonts w:asciiTheme="minorHAnsi" w:hAnsiTheme="minorHAnsi"/>
          <w:position w:val="1"/>
        </w:rPr>
        <w:t xml:space="preserve"> and month end closings.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Maintained house banks, bank FI-GL structure with various banks clearing accounts, </w:t>
      </w:r>
      <w:r w:rsidRPr="00780557">
        <w:rPr>
          <w:rFonts w:asciiTheme="minorHAnsi" w:hAnsiTheme="minorHAnsi"/>
          <w:position w:val="1"/>
        </w:rPr>
        <w:t>checklots for the bank accounts and reason codes for voided checks.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Configured settings in the FI-GL/FI-AR, such as house bank, bank accounts, ranking </w:t>
      </w:r>
      <w:r w:rsidRPr="00780557">
        <w:rPr>
          <w:rFonts w:asciiTheme="minorHAnsi" w:hAnsiTheme="minorHAnsi"/>
          <w:position w:val="1"/>
        </w:rPr>
        <w:t xml:space="preserve">order,manual outgoing/incoming payments, automatic payment program, terms of payment, </w:t>
      </w:r>
      <w:r w:rsidRPr="00780557">
        <w:rPr>
          <w:rFonts w:asciiTheme="minorHAnsi" w:hAnsiTheme="minorHAnsi"/>
          <w:position w:val="1"/>
        </w:rPr>
        <w:lastRenderedPageBreak/>
        <w:t>dunning, interest calculation country specific and company code specific payments methods, grouping payments as per due date.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Created FI-AR module, customer account groups, number ranges, field status </w:t>
      </w:r>
      <w:r w:rsidRPr="00780557">
        <w:rPr>
          <w:rFonts w:asciiTheme="minorHAnsi" w:hAnsiTheme="minorHAnsi"/>
          <w:position w:val="1"/>
        </w:rPr>
        <w:t>andtolerance groups along with creation of customer master data.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Created FI-GL module, vendor account groups, number ranges, field status and </w:t>
      </w:r>
      <w:r w:rsidRPr="00780557">
        <w:rPr>
          <w:rFonts w:asciiTheme="minorHAnsi" w:hAnsiTheme="minorHAnsi"/>
          <w:position w:val="1"/>
        </w:rPr>
        <w:t>vendormaster data.</w:t>
      </w:r>
    </w:p>
    <w:p w:rsidR="00FA5705" w:rsidRPr="00F411CA" w:rsidRDefault="00FA5705" w:rsidP="00780557">
      <w:pPr>
        <w:rPr>
          <w:rFonts w:asciiTheme="minorHAnsi" w:hAnsiTheme="minorHAnsi"/>
        </w:rPr>
      </w:pPr>
    </w:p>
    <w:p w:rsidR="00FA5705" w:rsidRPr="00F411CA" w:rsidRDefault="00FA5705" w:rsidP="00780557">
      <w:pPr>
        <w:tabs>
          <w:tab w:val="left" w:pos="7299"/>
        </w:tabs>
        <w:rPr>
          <w:rFonts w:asciiTheme="minorHAnsi" w:hAnsiTheme="minorHAnsi"/>
          <w:b/>
          <w:position w:val="1"/>
        </w:rPr>
      </w:pPr>
      <w:r w:rsidRPr="00F411CA">
        <w:rPr>
          <w:rFonts w:asciiTheme="minorHAnsi" w:hAnsiTheme="minorHAnsi"/>
          <w:b/>
          <w:position w:val="1"/>
        </w:rPr>
        <w:t xml:space="preserve">Sony Electronics – New Jersey City, NJ                                   </w:t>
      </w:r>
      <w:r w:rsidR="00F411CA">
        <w:rPr>
          <w:rFonts w:asciiTheme="minorHAnsi" w:hAnsiTheme="minorHAnsi"/>
          <w:b/>
          <w:position w:val="1"/>
        </w:rPr>
        <w:tab/>
      </w:r>
      <w:r w:rsidRPr="00F411CA">
        <w:rPr>
          <w:rFonts w:asciiTheme="minorHAnsi" w:hAnsiTheme="minorHAnsi"/>
          <w:b/>
          <w:position w:val="1"/>
        </w:rPr>
        <w:t>June 2011-Nov-2013</w:t>
      </w:r>
    </w:p>
    <w:p w:rsidR="00F411CA" w:rsidRDefault="00F411CA" w:rsidP="00780557">
      <w:pPr>
        <w:ind w:right="765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b/>
          <w:position w:val="1"/>
        </w:rPr>
        <w:t xml:space="preserve">FI/CO Production Support  </w:t>
      </w:r>
    </w:p>
    <w:p w:rsidR="00FA5705" w:rsidRDefault="00FA5705" w:rsidP="00780557">
      <w:pPr>
        <w:ind w:right="765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 xml:space="preserve">Sony is a leading manufacturer of audio, video, communications, and information technology products for the consumer and professional markets. </w:t>
      </w:r>
    </w:p>
    <w:p w:rsidR="00780557" w:rsidRDefault="00780557" w:rsidP="00780557">
      <w:pPr>
        <w:ind w:left="100" w:right="765"/>
        <w:rPr>
          <w:rFonts w:asciiTheme="minorHAnsi" w:hAnsiTheme="minorHAnsi"/>
          <w:position w:val="1"/>
        </w:rPr>
      </w:pPr>
    </w:p>
    <w:p w:rsidR="00780557" w:rsidRPr="00F411CA" w:rsidRDefault="00780557" w:rsidP="00780557">
      <w:pPr>
        <w:ind w:right="127"/>
        <w:rPr>
          <w:rFonts w:asciiTheme="minorHAnsi" w:hAnsiTheme="minorHAnsi"/>
        </w:rPr>
      </w:pPr>
      <w:r w:rsidRPr="00F411CA">
        <w:rPr>
          <w:rFonts w:asciiTheme="minorHAnsi" w:hAnsiTheme="minorHAnsi"/>
          <w:b/>
        </w:rPr>
        <w:t>Responsibilities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473"/>
        <w:rPr>
          <w:rFonts w:asciiTheme="minorHAnsi" w:hAnsiTheme="minorHAnsi"/>
        </w:rPr>
      </w:pPr>
      <w:r w:rsidRPr="00780557">
        <w:rPr>
          <w:rFonts w:asciiTheme="minorHAnsi" w:hAnsiTheme="minorHAnsi"/>
          <w:position w:val="1"/>
        </w:rPr>
        <w:t xml:space="preserve">Customized and configured various areas of IMG activities including: GL master </w:t>
      </w:r>
      <w:r w:rsidRPr="00780557">
        <w:rPr>
          <w:rFonts w:asciiTheme="minorHAnsi" w:hAnsiTheme="minorHAnsi"/>
          <w:spacing w:val="-3"/>
          <w:position w:val="1"/>
        </w:rPr>
        <w:t>records</w:t>
      </w:r>
      <w:proofErr w:type="gramStart"/>
      <w:r w:rsidRPr="00780557">
        <w:rPr>
          <w:rFonts w:asciiTheme="minorHAnsi" w:hAnsiTheme="minorHAnsi"/>
          <w:spacing w:val="-3"/>
          <w:position w:val="1"/>
        </w:rPr>
        <w:t>,</w:t>
      </w:r>
      <w:r w:rsidRPr="00780557">
        <w:rPr>
          <w:rFonts w:asciiTheme="minorHAnsi" w:hAnsiTheme="minorHAnsi"/>
        </w:rPr>
        <w:t>AR</w:t>
      </w:r>
      <w:proofErr w:type="gramEnd"/>
      <w:r w:rsidRPr="00780557">
        <w:rPr>
          <w:rFonts w:asciiTheme="minorHAnsi" w:hAnsiTheme="minorHAnsi"/>
        </w:rPr>
        <w:t>/AP, House bank, Taxation, Extended Withholding Tax, Taxes on sales and purchases, Asset Accounting.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297"/>
        <w:rPr>
          <w:rFonts w:asciiTheme="minorHAnsi" w:hAnsiTheme="minorHAnsi"/>
        </w:rPr>
      </w:pPr>
      <w:r w:rsidRPr="00780557">
        <w:rPr>
          <w:rFonts w:asciiTheme="minorHAnsi" w:hAnsiTheme="minorHAnsi"/>
          <w:position w:val="1"/>
        </w:rPr>
        <w:t>Created chart of accounts, account groups, general ledger (GL) account for each company code</w:t>
      </w:r>
      <w:r w:rsidRPr="00780557">
        <w:rPr>
          <w:rFonts w:asciiTheme="minorHAnsi" w:hAnsiTheme="minorHAnsi"/>
        </w:rPr>
        <w:t xml:space="preserve"> including retained earnings account, field status variant, number range intervals, tolerance groups.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1185"/>
        <w:rPr>
          <w:rFonts w:asciiTheme="minorHAnsi" w:hAnsiTheme="minorHAnsi"/>
        </w:rPr>
      </w:pPr>
      <w:r w:rsidRPr="00780557">
        <w:rPr>
          <w:rFonts w:asciiTheme="minorHAnsi" w:hAnsiTheme="minorHAnsi"/>
          <w:position w:val="1"/>
        </w:rPr>
        <w:t xml:space="preserve">Worked on document posting, recurring documents, sample documents, </w:t>
      </w:r>
      <w:r w:rsidRPr="00780557">
        <w:rPr>
          <w:rFonts w:asciiTheme="minorHAnsi" w:hAnsiTheme="minorHAnsi"/>
          <w:spacing w:val="-3"/>
          <w:position w:val="1"/>
        </w:rPr>
        <w:t>holding</w:t>
      </w:r>
      <w:r w:rsidRPr="00780557">
        <w:rPr>
          <w:rFonts w:asciiTheme="minorHAnsi" w:hAnsiTheme="minorHAnsi"/>
        </w:rPr>
        <w:t xml:space="preserve">documents, </w:t>
      </w:r>
      <w:proofErr w:type="gramStart"/>
      <w:r w:rsidRPr="00780557">
        <w:rPr>
          <w:rFonts w:asciiTheme="minorHAnsi" w:hAnsiTheme="minorHAnsi"/>
        </w:rPr>
        <w:t>document</w:t>
      </w:r>
      <w:proofErr w:type="gramEnd"/>
      <w:r w:rsidRPr="00780557">
        <w:rPr>
          <w:rFonts w:asciiTheme="minorHAnsi" w:hAnsiTheme="minorHAnsi"/>
        </w:rPr>
        <w:t xml:space="preserve"> reversal.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235"/>
        <w:rPr>
          <w:rFonts w:asciiTheme="minorHAnsi" w:hAnsiTheme="minorHAnsi"/>
        </w:rPr>
      </w:pPr>
      <w:r w:rsidRPr="00780557">
        <w:rPr>
          <w:rFonts w:asciiTheme="minorHAnsi" w:hAnsiTheme="minorHAnsi"/>
          <w:position w:val="1"/>
        </w:rPr>
        <w:t>Worked on Procure to Pay Business Process: creation of vendor account groups, vendor</w:t>
      </w:r>
      <w:r w:rsidRPr="00780557">
        <w:rPr>
          <w:rFonts w:asciiTheme="minorHAnsi" w:hAnsiTheme="minorHAnsi"/>
        </w:rPr>
        <w:t xml:space="preserve"> master, payment terms, house banks, payment program, posting purchase invoice, </w:t>
      </w:r>
      <w:r w:rsidRPr="00780557">
        <w:rPr>
          <w:rFonts w:asciiTheme="minorHAnsi" w:hAnsiTheme="minorHAnsi"/>
          <w:spacing w:val="-3"/>
        </w:rPr>
        <w:t xml:space="preserve">clearing </w:t>
      </w:r>
      <w:r w:rsidRPr="00780557">
        <w:rPr>
          <w:rFonts w:asciiTheme="minorHAnsi" w:hAnsiTheme="minorHAnsi"/>
        </w:rPr>
        <w:t>open items.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1185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Worked on Order to Cash Business Process: creation customer account groups, customer master, payment terms, posting of customer transactions, cash discount, partial payment, residual payment, Dunning.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1185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Maintained controlling area setting, activate component/control indicator, assign company code to CO area, and assign number ranges to CO area.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1185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Creation of primary cost elements, Creation of secondary cost elements, Creation of cost element group.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1185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Controlling Area Maintenance, Creation of cost center hierarchy, Creation of cost center, cost center planning/budgeting.</w:t>
      </w:r>
    </w:p>
    <w:p w:rsidR="00FA5705" w:rsidRPr="00780557" w:rsidRDefault="00FA5705" w:rsidP="00780557">
      <w:pPr>
        <w:pStyle w:val="ListParagraph"/>
        <w:numPr>
          <w:ilvl w:val="0"/>
          <w:numId w:val="3"/>
        </w:numPr>
        <w:ind w:left="540" w:right="1185"/>
        <w:rPr>
          <w:rFonts w:asciiTheme="minorHAnsi" w:hAnsiTheme="minorHAnsi"/>
          <w:position w:val="1"/>
        </w:rPr>
      </w:pPr>
      <w:r w:rsidRPr="00780557">
        <w:rPr>
          <w:rFonts w:asciiTheme="minorHAnsi" w:hAnsiTheme="minorHAnsi"/>
          <w:position w:val="1"/>
        </w:rPr>
        <w:t>Delivered SAP FI-GL training to end users and provided training documents to users.</w:t>
      </w:r>
    </w:p>
    <w:p w:rsidR="00F411CA" w:rsidRDefault="00F411CA" w:rsidP="00780557">
      <w:pPr>
        <w:tabs>
          <w:tab w:val="left" w:pos="1179"/>
          <w:tab w:val="left" w:pos="1180"/>
        </w:tabs>
        <w:ind w:right="1185"/>
        <w:rPr>
          <w:rFonts w:asciiTheme="minorHAnsi" w:hAnsiTheme="minorHAnsi"/>
          <w:b/>
          <w:position w:val="1"/>
        </w:rPr>
      </w:pPr>
    </w:p>
    <w:p w:rsidR="00FA5705" w:rsidRPr="00F411CA" w:rsidRDefault="00FA5705" w:rsidP="00780557">
      <w:pPr>
        <w:tabs>
          <w:tab w:val="left" w:pos="1179"/>
          <w:tab w:val="left" w:pos="1180"/>
        </w:tabs>
        <w:ind w:right="1185"/>
        <w:rPr>
          <w:rFonts w:asciiTheme="minorHAnsi" w:hAnsiTheme="minorHAnsi"/>
          <w:b/>
          <w:position w:val="1"/>
          <w:u w:val="single"/>
        </w:rPr>
      </w:pPr>
      <w:r w:rsidRPr="00F411CA">
        <w:rPr>
          <w:rFonts w:asciiTheme="minorHAnsi" w:hAnsiTheme="minorHAnsi"/>
          <w:b/>
          <w:position w:val="1"/>
          <w:u w:val="single"/>
        </w:rPr>
        <w:t>Educational Qualification</w:t>
      </w:r>
    </w:p>
    <w:p w:rsidR="00FA5705" w:rsidRPr="00F411CA" w:rsidRDefault="00FA5705" w:rsidP="00780557">
      <w:pPr>
        <w:tabs>
          <w:tab w:val="left" w:pos="1179"/>
          <w:tab w:val="left" w:pos="1180"/>
        </w:tabs>
        <w:ind w:right="1185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Bachelor of Arts</w:t>
      </w:r>
      <w:r w:rsidR="00F411CA" w:rsidRPr="00F411CA">
        <w:rPr>
          <w:rFonts w:asciiTheme="minorHAnsi" w:hAnsiTheme="minorHAnsi"/>
          <w:position w:val="1"/>
        </w:rPr>
        <w:t xml:space="preserve">, </w:t>
      </w:r>
      <w:proofErr w:type="spellStart"/>
      <w:r w:rsidRPr="00F411CA">
        <w:rPr>
          <w:rFonts w:asciiTheme="minorHAnsi" w:hAnsiTheme="minorHAnsi"/>
          <w:position w:val="1"/>
        </w:rPr>
        <w:t>Devkidevi</w:t>
      </w:r>
      <w:proofErr w:type="spellEnd"/>
      <w:r w:rsidRPr="00F411CA">
        <w:rPr>
          <w:rFonts w:asciiTheme="minorHAnsi" w:hAnsiTheme="minorHAnsi"/>
          <w:position w:val="1"/>
        </w:rPr>
        <w:t xml:space="preserve"> Jain College</w:t>
      </w:r>
      <w:r w:rsidR="00F411CA" w:rsidRPr="00F411CA">
        <w:rPr>
          <w:rFonts w:asciiTheme="minorHAnsi" w:hAnsiTheme="minorHAnsi"/>
          <w:position w:val="1"/>
        </w:rPr>
        <w:t xml:space="preserve"> – 1994</w:t>
      </w:r>
    </w:p>
    <w:p w:rsidR="00FA5705" w:rsidRPr="00F411CA" w:rsidRDefault="00FA5705" w:rsidP="00780557">
      <w:pPr>
        <w:tabs>
          <w:tab w:val="left" w:pos="1179"/>
          <w:tab w:val="left" w:pos="1180"/>
        </w:tabs>
        <w:ind w:right="1185"/>
        <w:rPr>
          <w:rFonts w:asciiTheme="minorHAnsi" w:hAnsiTheme="minorHAnsi"/>
          <w:position w:val="1"/>
        </w:rPr>
      </w:pPr>
      <w:r w:rsidRPr="00F411CA">
        <w:rPr>
          <w:rFonts w:asciiTheme="minorHAnsi" w:hAnsiTheme="minorHAnsi"/>
          <w:position w:val="1"/>
        </w:rPr>
        <w:t>Diploma in Computer Science</w:t>
      </w:r>
      <w:r w:rsidR="00F411CA" w:rsidRPr="00F411CA">
        <w:rPr>
          <w:rFonts w:asciiTheme="minorHAnsi" w:hAnsiTheme="minorHAnsi"/>
          <w:position w:val="1"/>
        </w:rPr>
        <w:t xml:space="preserve">, </w:t>
      </w:r>
      <w:r w:rsidRPr="00F411CA">
        <w:rPr>
          <w:rFonts w:asciiTheme="minorHAnsi" w:hAnsiTheme="minorHAnsi"/>
          <w:position w:val="1"/>
        </w:rPr>
        <w:t>CCIT Institute</w:t>
      </w:r>
    </w:p>
    <w:p w:rsidR="00FA5705" w:rsidRPr="00F411CA" w:rsidRDefault="00FA5705" w:rsidP="00780557">
      <w:pPr>
        <w:rPr>
          <w:rFonts w:asciiTheme="minorHAnsi" w:hAnsiTheme="minorHAnsi"/>
        </w:rPr>
      </w:pPr>
    </w:p>
    <w:p w:rsidR="00BF1E78" w:rsidRPr="00F411CA" w:rsidRDefault="00BF1E78" w:rsidP="00780557">
      <w:pPr>
        <w:rPr>
          <w:rFonts w:asciiTheme="minorHAnsi" w:hAnsiTheme="minorHAnsi"/>
        </w:rPr>
      </w:pPr>
    </w:p>
    <w:sectPr w:rsidR="00BF1E78" w:rsidRPr="00F411CA" w:rsidSect="008A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E47E3"/>
    <w:multiLevelType w:val="hybridMultilevel"/>
    <w:tmpl w:val="35BE1A90"/>
    <w:lvl w:ilvl="0" w:tplc="712060D8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DC24EE7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2C86804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95542B5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C5CE14F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D8EA391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2822E7C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93B2825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plc="CD86325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>
    <w:nsid w:val="0C682D99"/>
    <w:multiLevelType w:val="hybridMultilevel"/>
    <w:tmpl w:val="F8742B8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4DAC724F"/>
    <w:multiLevelType w:val="hybridMultilevel"/>
    <w:tmpl w:val="FCFE3D2A"/>
    <w:lvl w:ilvl="0" w:tplc="EC1EBE0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330309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728A867E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10200588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826E5212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FCB6956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91D4DEFC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E7B6D69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5D7E1564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05"/>
    <w:rsid w:val="00150D33"/>
    <w:rsid w:val="0029582D"/>
    <w:rsid w:val="00474B6C"/>
    <w:rsid w:val="00650D42"/>
    <w:rsid w:val="006C6DFB"/>
    <w:rsid w:val="00780557"/>
    <w:rsid w:val="008A01CB"/>
    <w:rsid w:val="00BB2542"/>
    <w:rsid w:val="00BF1E78"/>
    <w:rsid w:val="00C92453"/>
    <w:rsid w:val="00F411CA"/>
    <w:rsid w:val="00FA5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C91DE5-EBBA-4622-9D20-3C04059B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A570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FA5705"/>
    <w:pPr>
      <w:ind w:left="100"/>
      <w:outlineLvl w:val="0"/>
    </w:pPr>
    <w:rPr>
      <w:b/>
      <w:bCs/>
      <w:i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7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5705"/>
    <w:rPr>
      <w:rFonts w:ascii="Calibri" w:eastAsia="Calibri" w:hAnsi="Calibri" w:cs="Calibri"/>
      <w:b/>
      <w:bCs/>
      <w:i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A570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A5705"/>
    <w:pPr>
      <w:ind w:left="8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FA5705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1"/>
    <w:qFormat/>
    <w:rsid w:val="00FA5705"/>
    <w:pPr>
      <w:ind w:left="820" w:hanging="360"/>
    </w:pPr>
  </w:style>
  <w:style w:type="character" w:styleId="Strong">
    <w:name w:val="Strong"/>
    <w:basedOn w:val="DefaultParagraphFont"/>
    <w:uiPriority w:val="22"/>
    <w:qFormat/>
    <w:rsid w:val="00474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4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5138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lvin_Klein" TargetMode="External"/><Relationship Id="rId13" Type="http://schemas.openxmlformats.org/officeDocument/2006/relationships/hyperlink" Target="https://en.wikipedia.org/wiki/Geoffrey_Bee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lvin_Klein" TargetMode="External"/><Relationship Id="rId12" Type="http://schemas.openxmlformats.org/officeDocument/2006/relationships/hyperlink" Target="https://en.wikipedia.org/wiki/Geoffrey_Been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lvin_Klein" TargetMode="External"/><Relationship Id="rId11" Type="http://schemas.openxmlformats.org/officeDocument/2006/relationships/hyperlink" Target="https://en.wikipedia.org/wiki/True_%26_Co" TargetMode="External"/><Relationship Id="rId5" Type="http://schemas.openxmlformats.org/officeDocument/2006/relationships/hyperlink" Target="https://en.wikipedia.org/wiki/Tommy_Hilfiger_Corporation" TargetMode="External"/><Relationship Id="rId15" Type="http://schemas.openxmlformats.org/officeDocument/2006/relationships/hyperlink" Target="http://en.wikipedia.org/wiki/Psychiatry" TargetMode="External"/><Relationship Id="rId10" Type="http://schemas.openxmlformats.org/officeDocument/2006/relationships/hyperlink" Target="https://en.wikipedia.org/wiki/IZ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lvin_Klein" TargetMode="External"/><Relationship Id="rId14" Type="http://schemas.openxmlformats.org/officeDocument/2006/relationships/hyperlink" Target="http://en.wikipedia.org/wiki/Pharmaceut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Daljit</dc:creator>
  <cp:keywords/>
  <dc:description/>
  <cp:lastModifiedBy>Akash Gupta</cp:lastModifiedBy>
  <cp:revision>2</cp:revision>
  <dcterms:created xsi:type="dcterms:W3CDTF">2020-03-04T19:29:00Z</dcterms:created>
  <dcterms:modified xsi:type="dcterms:W3CDTF">2020-03-04T19:29:00Z</dcterms:modified>
</cp:coreProperties>
</file>