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__DdeLink__7_1002854365"/>
      <w:r>
        <w:rPr/>
        <w:t>Higher Scientific Officers</w:t>
      </w:r>
      <w:bookmarkEnd w:id="0"/>
    </w:p>
    <w:p>
      <w:pPr>
        <w:pStyle w:val="Heading2"/>
        <w:numPr>
          <w:ilvl w:val="1"/>
          <w:numId w:val="1"/>
        </w:numPr>
        <w:rPr/>
      </w:pPr>
      <w:r>
        <w:rPr/>
        <w:t>Job description</w:t>
      </w:r>
    </w:p>
    <w:p>
      <w:pPr>
        <w:pStyle w:val="TextBody"/>
        <w:rPr/>
      </w:pPr>
      <w:r>
        <w:rPr/>
        <w:t>We're saving lives. Can you?</w:t>
      </w:r>
    </w:p>
    <w:p>
      <w:pPr>
        <w:pStyle w:val="TextBody"/>
        <w:rPr/>
      </w:pPr>
      <w:r>
        <w:rPr/>
        <w:t>This is your chance to develop a fascinating and unique career with the Health and Safety Executive that’s unlike any other.</w:t>
      </w:r>
    </w:p>
    <w:p>
      <w:pPr>
        <w:pStyle w:val="TextBody"/>
        <w:rPr/>
      </w:pPr>
      <w:r>
        <w:rPr/>
        <w:t>You will be part of a team that is delivering HSE objectives in support of the UK’s Exit from the European Union. With a world-class reputation for safeguarding the health and safety of people at work, HSE is adapting and evolving to meet the new challenges ahead. At CRD, we work with one goal in mind –to protect human health and the environment from the effects of potentially harmful substances.</w:t>
      </w:r>
    </w:p>
    <w:p>
      <w:pPr>
        <w:pStyle w:val="TextBody"/>
        <w:rPr/>
      </w:pPr>
      <w:r>
        <w:rPr/>
        <w:t>To help us meet these challenges, we require a number of ambitious band-four Higher Scientific Officers to join us.</w:t>
      </w:r>
    </w:p>
    <w:p>
      <w:pPr>
        <w:pStyle w:val="TextBody"/>
        <w:rPr/>
      </w:pPr>
      <w:r>
        <w:rPr/>
        <w:t>Our current regulatory scientist opportunities include posts in a range of different teams. In all areas you will work as part of a team and be responsible for technical input to regulatory programs on chemicals, biocides and pesticides to support regulatory decisions in the UK. You will be expected to explain your decisions internally and externally, to expert committees, other government departments and relevant stakeholders.</w:t>
      </w:r>
    </w:p>
    <w:p>
      <w:pPr>
        <w:pStyle w:val="TextBody"/>
        <w:rPr/>
      </w:pPr>
      <w:r>
        <w:rPr/>
        <w:t>You will train and support B5 regulatory scientists in their role. Our regulatory scientists get hands on experience of the work we do from day-one. Enabling you to gain knowledge in the regulation of chemicals and gain valuable experience in regulatory science, working with UK/EU legislation, communication with stakeholders, working through strategies and our future following EU exit, scientific writing and development of skills in regulatory decision making. CRD also offers stakeholders a comprehensive conference and events training programme and the roles will include.</w:t>
      </w:r>
    </w:p>
    <w:p>
      <w:pPr>
        <w:pStyle w:val="TextBody"/>
        <w:rPr/>
      </w:pPr>
      <w:r>
        <w:rPr/>
        <w:t>You can make our world – and yours – a safer, healthier place to be. You can with the Health and Safety Executive.</w:t>
      </w:r>
    </w:p>
    <w:p>
      <w:pPr>
        <w:pStyle w:val="Heading2"/>
        <w:numPr>
          <w:ilvl w:val="1"/>
          <w:numId w:val="1"/>
        </w:numPr>
        <w:rPr/>
      </w:pPr>
      <w:r>
        <w:rPr/>
        <w:t>What we are looking for</w:t>
      </w:r>
    </w:p>
    <w:p>
      <w:pPr>
        <w:pStyle w:val="TextBody"/>
        <w:rPr/>
      </w:pPr>
      <w:r>
        <w:rPr/>
        <w:t>And no, you don’t need to have a background in health and safety. What matters is that you’re driven, decisive, analytical, and you bring excellent judgement and communication skills to the job. Plus, you’re approachable and confident in a wide range of environments.</w:t>
      </w:r>
    </w:p>
    <w:p>
      <w:pPr>
        <w:pStyle w:val="TextBody"/>
        <w:rPr/>
      </w:pPr>
      <w:r>
        <w:rPr/>
        <w:t>Relevant, post-graduate experience working in a regulatory or scientific area to the role which you are applying.</w:t>
      </w:r>
    </w:p>
    <w:p>
      <w:pPr>
        <w:pStyle w:val="Heading3"/>
        <w:numPr>
          <w:ilvl w:val="2"/>
          <w:numId w:val="1"/>
        </w:numPr>
        <w:rPr/>
      </w:pPr>
      <w:r>
        <w:rPr/>
        <w:t>Qualifications</w:t>
      </w:r>
    </w:p>
    <w:p>
      <w:pPr>
        <w:pStyle w:val="TextBody"/>
        <w:rPr/>
      </w:pPr>
      <w:r>
        <w:rPr/>
        <w:t>Crucially, you hold a 2:1 honours degree in biology, chemistry, natural sciences or another relevant scientific subject.</w:t>
      </w:r>
    </w:p>
    <w:p>
      <w:pPr>
        <w:pStyle w:val="Heading3"/>
        <w:numPr>
          <w:ilvl w:val="2"/>
          <w:numId w:val="1"/>
        </w:numPr>
        <w:rPr/>
      </w:pPr>
      <w:r>
        <w:rPr/>
        <w:t>Accepted degree subjects</w:t>
      </w:r>
    </w:p>
    <w:p>
      <w:pPr>
        <w:pStyle w:val="TextBody"/>
        <w:numPr>
          <w:ilvl w:val="0"/>
          <w:numId w:val="2"/>
        </w:numPr>
        <w:tabs>
          <w:tab w:val="left" w:pos="0" w:leader="none"/>
        </w:tabs>
        <w:spacing w:before="0" w:after="0"/>
        <w:ind w:left="707" w:hanging="283"/>
        <w:rPr/>
      </w:pPr>
      <w:r>
        <w:rPr/>
        <w:t>biology and life sciences</w:t>
      </w:r>
    </w:p>
    <w:p>
      <w:pPr>
        <w:pStyle w:val="TextBody"/>
        <w:numPr>
          <w:ilvl w:val="0"/>
          <w:numId w:val="2"/>
        </w:numPr>
        <w:tabs>
          <w:tab w:val="left" w:pos="0" w:leader="none"/>
        </w:tabs>
        <w:ind w:left="707" w:hanging="283"/>
        <w:rPr/>
      </w:pPr>
      <w:r>
        <w:rPr/>
        <w:t>chemistry</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383</Words>
  <Characters>2061</Characters>
  <CharactersWithSpaces>2427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2019-09-17T13:15:25Z</dcterms:created>
  <dc:creator/>
  <dc:description/>
  <dc:language>en-US</dc:language>
  <cp:lastModifiedBy/>
  <dcterms:modified xsi:type="dcterms:W3CDTF">2019-09-17T13:15:44Z</dcterms:modified>
  <cp:revision>1</cp:revision>
  <dc:subject/>
  <dc:title/>
</cp:coreProperties>
</file>