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</w:rPr>
        <w:t xml:space="preserve">Jyothsna Katragadda </w:t>
      </w: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</w:rPr>
        <w:t>+1 (669) 237 8773</w:t>
      </w:r>
    </w:p>
    <w:p w:rsidR="00C32C05" w:rsidRDefault="00C32C05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  <w:hyperlink r:id="rId5">
        <w:r w:rsidR="00606694">
          <w:rPr>
            <w:rFonts w:ascii="Verdana" w:eastAsia="Verdana" w:hAnsi="Verdana" w:cs="Verdana"/>
            <w:b/>
            <w:color w:val="0000FF"/>
            <w:sz w:val="20"/>
            <w:u w:val="single"/>
          </w:rPr>
          <w:t>jyothsna.katragadda54@gmail.com</w:t>
        </w:r>
      </w:hyperlink>
      <w:r w:rsidR="00606694">
        <w:rPr>
          <w:rFonts w:ascii="Verdana" w:eastAsia="Verdana" w:hAnsi="Verdana" w:cs="Verdana"/>
          <w:b/>
          <w:color w:val="000000"/>
          <w:sz w:val="20"/>
        </w:rPr>
        <w:t xml:space="preserve"> </w:t>
      </w:r>
    </w:p>
    <w:p w:rsidR="00606694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C32C05">
      <w:pPr>
        <w:spacing w:after="0" w:line="240" w:lineRule="auto"/>
        <w:ind w:left="2920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PROFESSIONAL SUMMARY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Having 7+ years of experience as Sr. Oracle Database and Postgresql Administrator.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Extensive experience of working on Oracle 9i, 10g and 11g on Sun Solaris, UNIX, IBM AIX, HP-UX, Red Hat Linux, and Windows and Postgresql databases from 8.4 to 9.4 versions.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Install Configure and deployment of Oracle 11g database and Real Application Clust</w:t>
      </w:r>
      <w:r>
        <w:rPr>
          <w:rFonts w:ascii="Arial" w:eastAsia="Arial" w:hAnsi="Arial" w:cs="Arial"/>
          <w:color w:val="000000"/>
          <w:sz w:val="20"/>
        </w:rPr>
        <w:t xml:space="preserve">ers (RAC) on different nodes with ASM (Automatic Storage Management) on RHEL 5 &amp; HP-UX Setup physical stand by database using Data Guard for disaster recovery.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Has installatalled </w:t>
      </w:r>
      <w:r>
        <w:rPr>
          <w:rFonts w:ascii="Arial" w:eastAsia="Arial" w:hAnsi="Arial" w:cs="Arial"/>
          <w:b/>
          <w:color w:val="000000"/>
          <w:sz w:val="20"/>
        </w:rPr>
        <w:t>Postgresql</w:t>
      </w:r>
      <w:r>
        <w:rPr>
          <w:rFonts w:ascii="Arial" w:eastAsia="Arial" w:hAnsi="Arial" w:cs="Arial"/>
          <w:color w:val="000000"/>
          <w:sz w:val="20"/>
        </w:rPr>
        <w:t xml:space="preserve"> Database softwares of various versions till 9.4 and maintained da</w:t>
      </w:r>
      <w:r>
        <w:rPr>
          <w:rFonts w:ascii="Arial" w:eastAsia="Arial" w:hAnsi="Arial" w:cs="Arial"/>
          <w:color w:val="000000"/>
          <w:sz w:val="20"/>
        </w:rPr>
        <w:t>tabases and related software packages.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 in installation and configuration of Oracle </w:t>
      </w:r>
      <w:r>
        <w:rPr>
          <w:rFonts w:ascii="Arial" w:eastAsia="Arial" w:hAnsi="Arial" w:cs="Arial"/>
          <w:b/>
          <w:color w:val="000000"/>
          <w:sz w:val="20"/>
        </w:rPr>
        <w:t xml:space="preserve">GoldenGate </w:t>
      </w:r>
      <w:r>
        <w:rPr>
          <w:rFonts w:ascii="Arial" w:eastAsia="Arial" w:hAnsi="Arial" w:cs="Arial"/>
          <w:color w:val="000000"/>
          <w:sz w:val="20"/>
        </w:rPr>
        <w:t>replication between Oracle-Oracle databases.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 in full life cycle of database administration. Worked both as a development and Production Support DBA.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 developing Oracle database code using SQL and </w:t>
      </w:r>
      <w:r>
        <w:rPr>
          <w:rFonts w:ascii="Arial" w:eastAsia="Arial" w:hAnsi="Arial" w:cs="Arial"/>
          <w:b/>
          <w:color w:val="000000"/>
          <w:sz w:val="20"/>
        </w:rPr>
        <w:t>PL/SQL.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Laying out database tables and database schema design, startup and shutdown</w:t>
      </w:r>
      <w:r>
        <w:rPr>
          <w:rFonts w:ascii="Arial" w:eastAsia="Arial" w:hAnsi="Arial" w:cs="Arial"/>
          <w:color w:val="000000"/>
          <w:sz w:val="20"/>
        </w:rPr>
        <w:t xml:space="preserve"> of Databases.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Hands on experience in Managing Tablespaces, segments, extents, and indexes.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Good Knowledge in Setting PFile &amp; SPFile parameters, maintaining Data Files, Control Files, and Redo Log Files. 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Managing Oracle Net Configuration, monitoring Al</w:t>
      </w:r>
      <w:r>
        <w:rPr>
          <w:rFonts w:ascii="Arial" w:eastAsia="Arial" w:hAnsi="Arial" w:cs="Arial"/>
          <w:color w:val="000000"/>
          <w:sz w:val="20"/>
        </w:rPr>
        <w:t xml:space="preserve">ert Log Files, Listener Log, Redo Log status, and Trace files for the database.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  <w:shd w:val="clear" w:color="auto" w:fill="FFFFFF"/>
        </w:rPr>
        <w:t>Expertise in Oracle </w:t>
      </w:r>
      <w:r>
        <w:rPr>
          <w:rFonts w:ascii="Arial" w:eastAsia="Arial" w:hAnsi="Arial" w:cs="Arial"/>
          <w:b/>
          <w:color w:val="000000"/>
          <w:sz w:val="20"/>
        </w:rPr>
        <w:t>OEM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> 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12c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 implementation and operations in an enterprise scale.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Monitored and tuned Rollback segment, temporary tablespace, redo log buffer, sort area size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Maintained Users and Roles with Appropriate Privileges and Profile.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Designed and implemented Backup and strategy using RMAN (Recovery Manager)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 in advanced recovery methods like PITR using Flashback.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Logical backup using and full/ partial back</w:t>
      </w:r>
      <w:r>
        <w:rPr>
          <w:rFonts w:ascii="Arial" w:eastAsia="Arial" w:hAnsi="Arial" w:cs="Arial"/>
          <w:color w:val="000000"/>
          <w:sz w:val="20"/>
        </w:rPr>
        <w:t xml:space="preserve">up export/import and Data Pump in Oracle 10g.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 in Upgrade and Migration of oracle database and RAC to higher version installing patches.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CPU Patch installation using Opatch utility.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Solid experience on Oracle Enterprise Manager </w:t>
      </w:r>
      <w:r>
        <w:rPr>
          <w:rFonts w:ascii="Arial" w:eastAsia="Arial" w:hAnsi="Arial" w:cs="Arial"/>
          <w:b/>
          <w:color w:val="000000"/>
          <w:sz w:val="20"/>
        </w:rPr>
        <w:t>(OEM), Grid Control, TOAD, RMAN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Troubleshoot Database performance issues using Automated Workload Repository (AWR) and Automatic Database Diagnostics Monitor (ADDM).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Communicate with Oracle, generate RDA Report and Web conference for TAR Support.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Effici</w:t>
      </w:r>
      <w:r>
        <w:rPr>
          <w:rFonts w:ascii="Arial" w:eastAsia="Arial" w:hAnsi="Arial" w:cs="Arial"/>
          <w:color w:val="000000"/>
          <w:sz w:val="20"/>
        </w:rPr>
        <w:t xml:space="preserve">ent in SQL query optimization using explain plan, TKPROF reports, gathering statistics, pinning the objects.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 in Performance Tuning </w:t>
      </w:r>
      <w:r>
        <w:rPr>
          <w:rFonts w:ascii="Arial" w:eastAsia="Arial" w:hAnsi="Arial" w:cs="Arial"/>
          <w:b/>
          <w:color w:val="000000"/>
          <w:sz w:val="20"/>
        </w:rPr>
        <w:t>(I/O, Memory &amp; SQL Tuning etc)</w:t>
      </w:r>
      <w:r>
        <w:rPr>
          <w:rFonts w:ascii="Arial" w:eastAsia="Arial" w:hAnsi="Arial" w:cs="Arial"/>
          <w:color w:val="000000"/>
          <w:sz w:val="20"/>
        </w:rPr>
        <w:t xml:space="preserve"> by using tools/utilities by Automated Workload Repository </w:t>
      </w:r>
      <w:r>
        <w:rPr>
          <w:rFonts w:ascii="Arial" w:eastAsia="Arial" w:hAnsi="Arial" w:cs="Arial"/>
          <w:b/>
          <w:color w:val="000000"/>
          <w:sz w:val="20"/>
        </w:rPr>
        <w:t>(AWR),</w:t>
      </w:r>
      <w:r>
        <w:rPr>
          <w:rFonts w:ascii="Arial" w:eastAsia="Arial" w:hAnsi="Arial" w:cs="Arial"/>
          <w:color w:val="000000"/>
          <w:sz w:val="20"/>
        </w:rPr>
        <w:t xml:space="preserve"> Automatic Databas</w:t>
      </w:r>
      <w:r>
        <w:rPr>
          <w:rFonts w:ascii="Arial" w:eastAsia="Arial" w:hAnsi="Arial" w:cs="Arial"/>
          <w:color w:val="000000"/>
          <w:sz w:val="20"/>
        </w:rPr>
        <w:t xml:space="preserve">e Diagnostics Monitor </w:t>
      </w:r>
      <w:r>
        <w:rPr>
          <w:rFonts w:ascii="Arial" w:eastAsia="Arial" w:hAnsi="Arial" w:cs="Arial"/>
          <w:b/>
          <w:color w:val="000000"/>
          <w:sz w:val="20"/>
        </w:rPr>
        <w:t>(ADDM).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Database Administration of Medium to Large size database (100 GB to 5 TB).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Extensive use of Crontab in UNIX environment for scheduling routine tasks.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Experienced in 24x7 Environments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Excellent communication and interpersonal skills, Good team player, analytical and presentation skills with strong aptitude towards learning new technologies. 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Coordinated with software development teams for fixing technical issues and database errors.</w:t>
      </w:r>
    </w:p>
    <w:p w:rsidR="00C32C05" w:rsidRDefault="00606694">
      <w:pPr>
        <w:numPr>
          <w:ilvl w:val="0"/>
          <w:numId w:val="1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Ass</w:t>
      </w:r>
      <w:r>
        <w:rPr>
          <w:rFonts w:ascii="Arial" w:eastAsia="Arial" w:hAnsi="Arial" w:cs="Arial"/>
          <w:color w:val="000000"/>
          <w:sz w:val="20"/>
        </w:rPr>
        <w:t>isted in designing and management of PostgreSQL database schemas and tables.</w:t>
      </w:r>
    </w:p>
    <w:p w:rsidR="00C32C05" w:rsidRDefault="00606694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C32C05" w:rsidRDefault="00C32C05">
      <w:pPr>
        <w:jc w:val="both"/>
        <w:rPr>
          <w:rFonts w:ascii="Calibri" w:eastAsia="Calibri" w:hAnsi="Calibri" w:cs="Calibri"/>
          <w:color w:val="000000"/>
        </w:rPr>
      </w:pPr>
    </w:p>
    <w:p w:rsidR="00C32C05" w:rsidRDefault="00C32C05">
      <w:pPr>
        <w:spacing w:after="0"/>
        <w:jc w:val="both"/>
        <w:rPr>
          <w:rFonts w:ascii="Calibri" w:eastAsia="Calibri" w:hAnsi="Calibri" w:cs="Calibri"/>
          <w:color w:val="000000"/>
        </w:rPr>
      </w:pP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32C05" w:rsidRDefault="00C32C05">
      <w:pPr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TECHNICAL SKILLS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1940"/>
        <w:gridCol w:w="6229"/>
      </w:tblGrid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RDBMS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Oracle 12c, 11g, 10g , 9i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OS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SUN SOLARIS 8/9/10, HP-UX Itanium 11.31, Red Hat Linux 4/5, AIX 4.3, 5.2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Tools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OEM, TOAD, SQL Developer, F-Secure client, Hummingbird, Smart FTP,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C32C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Cute FTP, Putty, Cygwin, MAXIMO IBM, SM7 for ticketing.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DB Utilities</w:t>
            </w:r>
          </w:p>
        </w:tc>
        <w:tc>
          <w:tcPr>
            <w:tcW w:w="62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SQL * Loader, Exp/Imp, Datapump Utilities, RMAN, Tkprof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Language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SQL, PL/SQL for Oracle, Shell programming (Unix –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Korn, Bourne, Bash)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Web Technology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VB, VB.Net, ASP, ASP. Net, ADO. Net, HTML, XML, AJAX Toolkit, Silver light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C32C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2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Application , WPF Application, MVC Application , WCF Service , Workflow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C32C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Service, SharePoint , SOA ( Using SOAP and WSDL)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Scripting language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HTML, XML, VB Script, VB.Net Script, Java Script , C# Script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Shell script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Shell Script (Bourne shell &amp; Korn Shell)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Enterprise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J2EE, JSP, JDBC ,ODBC</w:t>
            </w: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Integration</w:t>
            </w:r>
          </w:p>
        </w:tc>
        <w:tc>
          <w:tcPr>
            <w:tcW w:w="6229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C32C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32C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60669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Technologies</w:t>
            </w:r>
          </w:p>
        </w:tc>
        <w:tc>
          <w:tcPr>
            <w:tcW w:w="62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32C05" w:rsidRDefault="00C32C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EDUCATION</w:t>
      </w:r>
    </w:p>
    <w:p w:rsidR="00C32C05" w:rsidRDefault="00C32C0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Bachelors in Information Technology from Jawaharlal Nehru Technological University, India.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PROFESSIONAL EXPERIENCE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tabs>
          <w:tab w:val="left" w:pos="624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Client: </w:t>
      </w:r>
      <w:r>
        <w:rPr>
          <w:rFonts w:ascii="Arial" w:eastAsia="Arial" w:hAnsi="Arial" w:cs="Arial"/>
          <w:b/>
          <w:i/>
          <w:color w:val="000000"/>
          <w:sz w:val="20"/>
        </w:rPr>
        <w:t>Amgen,</w:t>
      </w:r>
      <w:r>
        <w:rPr>
          <w:rFonts w:ascii="Arial" w:eastAsia="Arial" w:hAnsi="Arial" w:cs="Arial"/>
          <w:b/>
          <w:color w:val="000000"/>
          <w:sz w:val="20"/>
        </w:rPr>
        <w:t xml:space="preserve"> Thousand Oaks, CA                        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</w:rPr>
        <w:t>Dec 2013 – Present</w:t>
      </w: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Position: Sr. Oracle Database Administrator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Role and Responsibilities: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Installation and configuration of Oracle 11g Database and Client.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Installed, Configuration and deployment of Oracle 11g database and Real Application Clusters (RAC) on different nodes with ASM (Automatic Storage Management) on L</w:t>
      </w:r>
      <w:r>
        <w:rPr>
          <w:rFonts w:ascii="Arial" w:eastAsia="Arial" w:hAnsi="Arial" w:cs="Arial"/>
          <w:color w:val="000000"/>
          <w:sz w:val="20"/>
        </w:rPr>
        <w:t>inux RHEL &amp; HP-UX Itanium. Installed and administered Real Application Cluster (10g RAC) environments; adding and removing nodes to the cluster and handled performance tuning using AWR.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Upgraded 3-Node 10gR2 RAC database on ASM to 11gR1 RAC using rolling u</w:t>
      </w:r>
      <w:r>
        <w:rPr>
          <w:rFonts w:ascii="Arial" w:eastAsia="Arial" w:hAnsi="Arial" w:cs="Arial"/>
          <w:color w:val="000000"/>
          <w:sz w:val="20"/>
        </w:rPr>
        <w:t>pgrade whereas 10gR2 RAC database will need outage and the total downtime has been minimized by using Logical Standby Database in the upgrade process.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Migrating the database from Solaris platform to Linux from Non RAC to RAC and non ASM to ASM.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Monitored  </w:t>
      </w:r>
      <w:r>
        <w:rPr>
          <w:rFonts w:ascii="Arial" w:eastAsia="Arial" w:hAnsi="Arial" w:cs="Arial"/>
          <w:color w:val="000000"/>
          <w:sz w:val="20"/>
        </w:rPr>
        <w:t>and evaluated database usage in oracle and POSTGRESQL DB's to determine present and future database requirements.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Upgraded databases from POSTGRESQL 8.4 to POSTGRESQL 9.1,9.2,9.3 versions.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Has managed High Availability and Disaster Recovery for Postgresql </w:t>
      </w:r>
      <w:r>
        <w:rPr>
          <w:rFonts w:ascii="Arial" w:eastAsia="Arial" w:hAnsi="Arial" w:cs="Arial"/>
          <w:color w:val="000000"/>
          <w:sz w:val="20"/>
        </w:rPr>
        <w:t>DB's.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Knowledge and experience in Open Source solutions to include vetting patches, applying patches to the database and the open source tools, libraries, and daemons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Supported technical team members in installation, configuration and maintenance of Postgr</w:t>
      </w:r>
      <w:r>
        <w:rPr>
          <w:rFonts w:ascii="Arial" w:eastAsia="Arial" w:hAnsi="Arial" w:cs="Arial"/>
          <w:color w:val="000000"/>
          <w:sz w:val="20"/>
        </w:rPr>
        <w:t>esql Databases.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Expert in Oracle performance tuning, SQL tuning and monitoring for high availability and having performance tuning experience, specializing in instance tuning, Oracle RAC tuning and SQL optimization.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Expert in the functional and technical a</w:t>
      </w:r>
      <w:r>
        <w:rPr>
          <w:rFonts w:ascii="Arial" w:eastAsia="Arial" w:hAnsi="Arial" w:cs="Arial"/>
          <w:color w:val="000000"/>
          <w:sz w:val="20"/>
        </w:rPr>
        <w:t xml:space="preserve">spects of Oracle E-Business Suite/ Applications 9i, 10g and 11i deployment Requirements, Coding/Development, Customizations, Testing, and Functional User Training.Played team role in application set-ups, implementation, conversions, interface development, </w:t>
      </w:r>
      <w:r>
        <w:rPr>
          <w:rFonts w:ascii="Arial" w:eastAsia="Arial" w:hAnsi="Arial" w:cs="Arial"/>
          <w:color w:val="000000"/>
          <w:sz w:val="20"/>
        </w:rPr>
        <w:t>testing and end-user training.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Expert in Oracle performance tuning, SQL tuning and monitoring for high availability and having performance tuning experience, specializing in instance tuning and sql optimization.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Has ability to understand the functioning of</w:t>
      </w:r>
      <w:r>
        <w:rPr>
          <w:rFonts w:ascii="Arial" w:eastAsia="Arial" w:hAnsi="Arial" w:cs="Arial"/>
          <w:color w:val="000000"/>
          <w:sz w:val="20"/>
        </w:rPr>
        <w:t xml:space="preserve"> Library Cache / Waits /  Latches in Oracle Databases for troubleshooting Locks / Performance in Oracle DB.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Has analysed Ebiz Suite application Concurrent Requests / Database Jobs and create/suggest proper SQL Profile / Index for Performance gain.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Has knowledge in SQL &amp; PL/SQL tuning – Analyzing Codes / Indexes / Joins / Hints / Parallelism.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Hands on experience in implementing 11g Oracle GoldenGate.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Setting up schedule RMAN Backup using CRONTAB.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Database Cloning for Physical Standby server.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2D170A"/>
          <w:sz w:val="20"/>
        </w:rPr>
        <w:t>Started</w:t>
      </w:r>
      <w:r>
        <w:rPr>
          <w:rFonts w:ascii="Arial" w:eastAsia="Arial" w:hAnsi="Arial" w:cs="Arial"/>
          <w:color w:val="2D170A"/>
          <w:sz w:val="20"/>
        </w:rPr>
        <w:t xml:space="preserve"> working on new</w:t>
      </w:r>
      <w:r>
        <w:rPr>
          <w:rFonts w:ascii="Arial" w:eastAsia="Arial" w:hAnsi="Arial" w:cs="Arial"/>
          <w:b/>
          <w:color w:val="2D170A"/>
          <w:sz w:val="20"/>
        </w:rPr>
        <w:t xml:space="preserve"> 12C databases </w:t>
      </w:r>
      <w:r>
        <w:rPr>
          <w:rFonts w:ascii="Arial" w:eastAsia="Arial" w:hAnsi="Arial" w:cs="Arial"/>
          <w:color w:val="2D170A"/>
          <w:sz w:val="20"/>
        </w:rPr>
        <w:t>and its new features by involving in POC’s.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Using Flashback for Point-in-time Recovery.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Experience in Toad (Tool for Oracle Application Developers) for database maintenance tasks.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Memory management to increase performance of database.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Communicating with Oracle to get the necessary patches required to fix up the database changes needed using TAR support.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Working for RDA Reporting for TAR Support.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Database upgrade from 10.2.0.3 &amp; 11</w:t>
      </w:r>
      <w:r>
        <w:rPr>
          <w:rFonts w:ascii="Arial" w:eastAsia="Arial" w:hAnsi="Arial" w:cs="Arial"/>
          <w:color w:val="000000"/>
          <w:sz w:val="20"/>
        </w:rPr>
        <w:t xml:space="preserve">.1.0.6 to 11.1.0.7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Applied CPU patches using OPatch utility for database patch maintenance.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Wrote shell scripts for taking backup using Export/Import and Data pump Utilities.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Worked on UNIX Shell Scripts, PL/SQL Stored Procedures, Functions and Triggers</w:t>
      </w:r>
      <w:r>
        <w:rPr>
          <w:rFonts w:ascii="Arial" w:eastAsia="Arial" w:hAnsi="Arial" w:cs="Arial"/>
          <w:color w:val="000000"/>
          <w:sz w:val="20"/>
        </w:rPr>
        <w:t xml:space="preserve">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Wrote Different Shell Scripts for Data Refresh for Development environment.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Data models into Physical Structure.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Creating and Managing Users, Roles and Privileges.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Tuning SQL statements using EXPLAIN PLAN.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Monitoring Alert log files and other proces</w:t>
      </w:r>
      <w:r>
        <w:rPr>
          <w:rFonts w:ascii="Arial" w:eastAsia="Arial" w:hAnsi="Arial" w:cs="Arial"/>
          <w:color w:val="000000"/>
          <w:sz w:val="20"/>
        </w:rPr>
        <w:t xml:space="preserve">s of the Databases.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Database Administration of Large size database (5 TB).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Responsible for data integrity and concurrent data, locks and deadlocks. </w:t>
      </w:r>
    </w:p>
    <w:p w:rsidR="00C32C05" w:rsidRDefault="00606694">
      <w:pPr>
        <w:numPr>
          <w:ilvl w:val="0"/>
          <w:numId w:val="2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Providing 24 * 7 productions supports for different environment </w:t>
      </w:r>
    </w:p>
    <w:p w:rsidR="00C32C05" w:rsidRDefault="00C32C0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Environment:</w:t>
      </w:r>
      <w:r>
        <w:rPr>
          <w:rFonts w:ascii="Arial" w:eastAsia="Arial" w:hAnsi="Arial" w:cs="Arial"/>
          <w:color w:val="000000"/>
          <w:sz w:val="20"/>
        </w:rPr>
        <w:t xml:space="preserve"> Oracle 11g/10g, 12c, Red H</w:t>
      </w:r>
      <w:r>
        <w:rPr>
          <w:rFonts w:ascii="Arial" w:eastAsia="Arial" w:hAnsi="Arial" w:cs="Arial"/>
          <w:color w:val="000000"/>
          <w:sz w:val="20"/>
        </w:rPr>
        <w:t>at Linux 4/5, HP-UX Itanium 11.31,Sun Sloaris,AIX, GoldenGate, RAC, Data Guard, RMAN, Exp/Imp, Data pump, Putty.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95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Client: KLA - TENCOR, Milpitas, CA.</w:t>
      </w:r>
      <w:r>
        <w:rPr>
          <w:rFonts w:ascii="Calibri" w:eastAsia="Calibri" w:hAnsi="Calibri" w:cs="Calibri"/>
          <w:color w:val="000000"/>
        </w:rPr>
        <w:tab/>
        <w:t xml:space="preserve">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</w:rPr>
        <w:t xml:space="preserve">               Oct 2011 ­- Dec 2013</w:t>
      </w:r>
    </w:p>
    <w:p w:rsidR="00C32C05" w:rsidRDefault="00606694">
      <w:pPr>
        <w:tabs>
          <w:tab w:val="left" w:pos="6440"/>
        </w:tabs>
        <w:spacing w:after="0" w:line="295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Position: Oracle Database Administrator</w:t>
      </w:r>
    </w:p>
    <w:p w:rsidR="00C32C05" w:rsidRDefault="00C32C05">
      <w:pPr>
        <w:tabs>
          <w:tab w:val="left" w:pos="644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Role and Responsibilities: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Installation and configuration of Oracle Database Software 10g, Creation and configuration of database.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Involved in the project of implementing and configuring Real Application Clusters (RAC) on Oracle 10g Automatic Storage Mana</w:t>
      </w:r>
      <w:r>
        <w:rPr>
          <w:rFonts w:ascii="Arial" w:eastAsia="Arial" w:hAnsi="Arial" w:cs="Arial"/>
          <w:color w:val="000000"/>
          <w:sz w:val="20"/>
        </w:rPr>
        <w:t xml:space="preserve">gement (ASM).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Strong experience in OEM (Oracle Enterprise Manager), Oracle Data Guard, SQL* Net, SQL Loader and SQL*PLUS, STATSPACK, Explain Plan and TOAD.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Has Managed Postgresql Databases of various versions.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Configured backups and perfomed recoveries a</w:t>
      </w:r>
      <w:r>
        <w:rPr>
          <w:rFonts w:ascii="Arial" w:eastAsia="Arial" w:hAnsi="Arial" w:cs="Arial"/>
          <w:color w:val="000000"/>
          <w:sz w:val="20"/>
        </w:rPr>
        <w:t>s needed like PITR in Postgresql databases.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Experience in reading and editing the configuration file settings for PostgreSQL and other UNIX/Linux related programs.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Can utilize internal Postgres tools to diagnose and possibly report potential/ongoing databa</w:t>
      </w:r>
      <w:r>
        <w:rPr>
          <w:rFonts w:ascii="Arial" w:eastAsia="Arial" w:hAnsi="Arial" w:cs="Arial"/>
          <w:color w:val="000000"/>
          <w:sz w:val="20"/>
        </w:rPr>
        <w:t>se issues (pg_stat, pg_locks, etc.).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Implemented Fast Start Failover in Dataguard to maitain High Aavailability.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Perfomed data collection at the server level by using OSWatcher Black Box to capture operating system metrics that way performance of the serve</w:t>
      </w:r>
      <w:r>
        <w:rPr>
          <w:rFonts w:ascii="Arial" w:eastAsia="Arial" w:hAnsi="Arial" w:cs="Arial"/>
          <w:color w:val="000000"/>
          <w:sz w:val="20"/>
        </w:rPr>
        <w:t>r has been monitored and adjusted and for trouble shooting  crs / cssd related logs.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Used Flashback for the Point In Time Recovery (PITR).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Installation of </w:t>
      </w:r>
      <w:r>
        <w:rPr>
          <w:rFonts w:ascii="Arial" w:eastAsia="Arial" w:hAnsi="Arial" w:cs="Arial"/>
          <w:b/>
          <w:color w:val="000000"/>
          <w:sz w:val="20"/>
        </w:rPr>
        <w:t>12c OEM</w:t>
      </w:r>
      <w:r>
        <w:rPr>
          <w:rFonts w:ascii="Arial" w:eastAsia="Arial" w:hAnsi="Arial" w:cs="Arial"/>
          <w:color w:val="000000"/>
          <w:sz w:val="20"/>
        </w:rPr>
        <w:t xml:space="preserve"> and customize it to our needs.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Wrote shell script to perform hot backup and schedule it with</w:t>
      </w:r>
      <w:r>
        <w:rPr>
          <w:rFonts w:ascii="Arial" w:eastAsia="Arial" w:hAnsi="Arial" w:cs="Arial"/>
          <w:color w:val="000000"/>
          <w:sz w:val="20"/>
        </w:rPr>
        <w:t xml:space="preserve"> crontab.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Use Export/Import and Datapump utilities for full/partial backup.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Replication and extracting data and appling on production using Golden gate.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Also wrote a shell script for taking backup using Export/Import.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Upgrading database from Oracle vers</w:t>
      </w:r>
      <w:r>
        <w:rPr>
          <w:rFonts w:ascii="Arial" w:eastAsia="Arial" w:hAnsi="Arial" w:cs="Arial"/>
          <w:color w:val="000000"/>
          <w:sz w:val="20"/>
        </w:rPr>
        <w:t xml:space="preserve">ion 9i to 10g and migration of data.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Communicating with Oracle to get the necessary patches required to fix up the database changes needed using TAR support and coordinating the patches and implementing the necessary changes.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Optimize SQL queries for better performance.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Carried out Optimizing performance and Query tuning using Statspack, Tkprof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Use Explain Plan for monitoring the query execution.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Configure and administer Oracle Goldengate for schema/database migration and Di</w:t>
      </w:r>
      <w:r>
        <w:rPr>
          <w:rFonts w:ascii="Arial" w:eastAsia="Arial" w:hAnsi="Arial" w:cs="Arial"/>
          <w:color w:val="000000"/>
          <w:sz w:val="20"/>
        </w:rPr>
        <w:t>saster Recovery solution.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Troubleshoot Database performance issues using Automated Workload Repository (AWR) and Automatic Database Diagnostics Monitor (ADDM).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Performance tuning by doing partitions. 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Responding and working with Application Development t</w:t>
      </w:r>
      <w:r>
        <w:rPr>
          <w:rFonts w:ascii="Arial" w:eastAsia="Arial" w:hAnsi="Arial" w:cs="Arial"/>
          <w:color w:val="000000"/>
          <w:sz w:val="20"/>
        </w:rPr>
        <w:t xml:space="preserve">eams. </w:t>
      </w:r>
    </w:p>
    <w:p w:rsidR="00C32C05" w:rsidRDefault="00606694">
      <w:pPr>
        <w:numPr>
          <w:ilvl w:val="0"/>
          <w:numId w:val="3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Provided 24x7 on-call supports. Worked beyond regular hours based on business demands. </w:t>
      </w:r>
    </w:p>
    <w:p w:rsidR="00C32C05" w:rsidRDefault="00C32C0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Environment:</w:t>
      </w:r>
      <w:r>
        <w:rPr>
          <w:rFonts w:ascii="Arial" w:eastAsia="Arial" w:hAnsi="Arial" w:cs="Arial"/>
          <w:color w:val="000000"/>
          <w:sz w:val="20"/>
        </w:rPr>
        <w:t xml:space="preserve"> Oracle 10g/9i, 12c, SUN Solaris 10, GoldenGate, Data Guard, RMAN, Exp/Imp, Datapump, Putty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tabs>
          <w:tab w:val="left" w:pos="646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Client: Bank of Newyork Mellon, Pittsburg, PA.                                 </w:t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 xml:space="preserve">  Jan 2010 – Sept 2011</w:t>
      </w: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Position: Oracle Database Administrator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Roles and Responsibilities: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Organizing Oracle Database operations, installation, creation, configuration of Data</w:t>
      </w:r>
      <w:r>
        <w:rPr>
          <w:rFonts w:ascii="Arial" w:eastAsia="Arial" w:hAnsi="Arial" w:cs="Arial"/>
          <w:color w:val="000000"/>
          <w:sz w:val="20"/>
        </w:rPr>
        <w:t xml:space="preserve">bases 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Laying out database tables and database schema design, startup and shutdown of Databases Setting Pfile parameters, maintaining Data Files, Control Files, and Redo Log Files.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Managing Tablespaces, segments, extents, materialize view and indexes.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reate Users and Roles with suitable privileges.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Experience in implement a variety of solutions for improving the availability, accessibility, performance, and integration of critical data across the enterprise with GoldenGate.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Monitored and tuned Rollback</w:t>
      </w:r>
      <w:r>
        <w:rPr>
          <w:rFonts w:ascii="Arial" w:eastAsia="Arial" w:hAnsi="Arial" w:cs="Arial"/>
          <w:color w:val="000000"/>
          <w:sz w:val="20"/>
        </w:rPr>
        <w:t xml:space="preserve"> segment, temporary tablespace, redo log buffer, sort area size, Flash Recovery area.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Have worked on backup/recovery, performance tuning.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Managing Oracle Net Configuration, monitoring Alert Log Files, Listener Log, Redo Log status, rollback segments and trace files for the database.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Monitored Alert Log Report and system Error Logs.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Create User and Roles and grant appropriate roles, privile</w:t>
      </w:r>
      <w:r>
        <w:rPr>
          <w:rFonts w:ascii="Arial" w:eastAsia="Arial" w:hAnsi="Arial" w:cs="Arial"/>
          <w:color w:val="000000"/>
          <w:sz w:val="20"/>
        </w:rPr>
        <w:t xml:space="preserve">ge and profile.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Create User Profile and assign to appropriate user.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Administered Hot/Cold Backups on a regular basis.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Design and implement database backups using RMAN and perform recovery when needed.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Carrying out Export/Import and Datapump operations </w:t>
      </w:r>
      <w:r>
        <w:rPr>
          <w:rFonts w:ascii="Arial" w:eastAsia="Arial" w:hAnsi="Arial" w:cs="Arial"/>
          <w:color w:val="000000"/>
          <w:sz w:val="20"/>
        </w:rPr>
        <w:t xml:space="preserve">on Oracle Database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Team member of Backup and Recovery Group (consist of 4 DBAs) responsible for Disaster recovery and implementing Physical Standby Database using Dataguard.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Refreshing development/test database from production using Export/Import. This i</w:t>
      </w:r>
      <w:r>
        <w:rPr>
          <w:rFonts w:ascii="Arial" w:eastAsia="Arial" w:hAnsi="Arial" w:cs="Arial"/>
          <w:color w:val="000000"/>
          <w:sz w:val="20"/>
        </w:rPr>
        <w:t xml:space="preserve">s done so that the latest data is available in the development/test database.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Data Refresh from test Environmet to Production Environment.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Upgradation, Migration and Installation of different patches.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Wrote UNIX shell script for taking daily backup usin</w:t>
      </w:r>
      <w:r>
        <w:rPr>
          <w:rFonts w:ascii="Arial" w:eastAsia="Arial" w:hAnsi="Arial" w:cs="Arial"/>
          <w:color w:val="000000"/>
          <w:sz w:val="20"/>
        </w:rPr>
        <w:t xml:space="preserve">g crontab.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Monitoring of the queries with high response time and high disk reads per execution (Top SQLs) and tuning the same using Explain Plan, TKPROF, Auto trace.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Use Partitioning features for better performance.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Resolve performance issues by using A</w:t>
      </w:r>
      <w:r>
        <w:rPr>
          <w:rFonts w:ascii="Arial" w:eastAsia="Arial" w:hAnsi="Arial" w:cs="Arial"/>
          <w:color w:val="000000"/>
          <w:sz w:val="20"/>
        </w:rPr>
        <w:t xml:space="preserve">WR and ADDM. </w:t>
      </w:r>
    </w:p>
    <w:p w:rsidR="00C32C05" w:rsidRDefault="00606694">
      <w:pPr>
        <w:numPr>
          <w:ilvl w:val="0"/>
          <w:numId w:val="4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Wrote a shell script to load a data from a flat file to database using SQL * Loader.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C32C05" w:rsidRDefault="00C32C05">
      <w:pPr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numPr>
          <w:ilvl w:val="0"/>
          <w:numId w:val="5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Supported test and development environments to ensure smooth transition of applications into production. </w:t>
      </w:r>
    </w:p>
    <w:p w:rsidR="00C32C05" w:rsidRDefault="00606694">
      <w:pPr>
        <w:numPr>
          <w:ilvl w:val="0"/>
          <w:numId w:val="5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Served as Oracle DBA in a 24x7 Production environment managing several Database instances. </w:t>
      </w:r>
    </w:p>
    <w:p w:rsidR="00C32C05" w:rsidRDefault="00C32C05">
      <w:pPr>
        <w:spacing w:after="0" w:line="240" w:lineRule="auto"/>
        <w:ind w:right="500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ind w:right="50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Environment:</w:t>
      </w:r>
      <w:r>
        <w:rPr>
          <w:rFonts w:ascii="Arial" w:eastAsia="Arial" w:hAnsi="Arial" w:cs="Arial"/>
          <w:color w:val="000000"/>
          <w:sz w:val="20"/>
        </w:rPr>
        <w:t xml:space="preserve"> Oracle 9i/10g, Sun Solaris 8, Import/Export, Datapump, OEM, RMAN, Dataguard, Statspack, Tkprof, Hummingbird.</w:t>
      </w:r>
    </w:p>
    <w:p w:rsidR="00C32C05" w:rsidRDefault="00606694">
      <w:pPr>
        <w:tabs>
          <w:tab w:val="left" w:pos="622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Client: Lloyds Banking Group, Manchester, UK.                                    July 2008 - Dec 2009</w:t>
      </w: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Position: Oracle Database Administrator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Role and Responsibilities: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Creating database files and Tablespaces based 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Create users &amp; roles and give appropr</w:t>
      </w:r>
      <w:r>
        <w:rPr>
          <w:rFonts w:ascii="Arial" w:eastAsia="Arial" w:hAnsi="Arial" w:cs="Arial"/>
          <w:color w:val="000000"/>
          <w:sz w:val="20"/>
        </w:rPr>
        <w:t xml:space="preserve">iate privileges and roles.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Create tables, indexes, views and materialize view.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Laying out tables and define constrains regarding to business application.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Analyzing STATSPACK Report at regular intervals to ensure good database performance.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Tuning the Da</w:t>
      </w:r>
      <w:r>
        <w:rPr>
          <w:rFonts w:ascii="Arial" w:eastAsia="Arial" w:hAnsi="Arial" w:cs="Arial"/>
          <w:color w:val="000000"/>
          <w:sz w:val="20"/>
        </w:rPr>
        <w:t xml:space="preserve">tabases for optimization using STATSPACK and Explain Plans, Estimating Table &amp; Index Size.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Create Indexes by analyzing and rebuilding of Indexes for better performance.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Actively worked on SQL and Physical database tuning resolving fragmentation and disk </w:t>
      </w:r>
      <w:r>
        <w:rPr>
          <w:rFonts w:ascii="Arial" w:eastAsia="Arial" w:hAnsi="Arial" w:cs="Arial"/>
          <w:color w:val="000000"/>
          <w:sz w:val="20"/>
        </w:rPr>
        <w:t xml:space="preserve">contention.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Explicitly use of Explain plan and Tkprof Utility for better performance.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Use Partitioning feature of Oracle 9i to improve performance.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Actively participated in Application Tuning, which includes SQL Tuning, Database design tuning and tuning</w:t>
      </w:r>
      <w:r>
        <w:rPr>
          <w:rFonts w:ascii="Arial" w:eastAsia="Arial" w:hAnsi="Arial" w:cs="Arial"/>
          <w:color w:val="000000"/>
          <w:sz w:val="20"/>
        </w:rPr>
        <w:t xml:space="preserve"> at Instance level.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Implemented physical database design after sizing tables and indexes and locally managed Tablespaces were used which track all extent information in the tablespace itself. This results in improved performance.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Dataloading from the fla</w:t>
      </w:r>
      <w:r>
        <w:rPr>
          <w:rFonts w:ascii="Arial" w:eastAsia="Arial" w:hAnsi="Arial" w:cs="Arial"/>
          <w:color w:val="000000"/>
          <w:sz w:val="20"/>
        </w:rPr>
        <w:t xml:space="preserve">t file Using SQL * Loader.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Upgraded and patched Oracle software, Setup brand new machines including Oracle software installation.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Migrated and upgraded databases from version 8i to 9i.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Upgrading from 9.2.0.1 to 9.2.0.6 and 9.2.0.6 to 9.2.0.8 Database and also apply critical patches update (CPU) for latest versions.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Use RMAN Utilities for taking hot backup.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Implemented database refresh with the hot backup using DUPLICATE or full export.</w:t>
      </w: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Used EXPORT/IMPORT to do table level and full database defragmentation.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Developed or modified some Oracle backup and recovery scripts.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Cloning from production instance to test &amp; development instances.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Doing the regular activities like monitoring the alert logs. Redo log status, listener. Log, v$session and checking the space for normal segments, rollback segments.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Applied interim patches using OPatch utility on RAC RDBMS HOME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Doing the regular activit</w:t>
      </w:r>
      <w:r>
        <w:rPr>
          <w:rFonts w:ascii="Arial" w:eastAsia="Arial" w:hAnsi="Arial" w:cs="Arial"/>
          <w:color w:val="000000"/>
          <w:sz w:val="20"/>
        </w:rPr>
        <w:t>ies like monitoring the alert logs. Redo log status, listener. Log, v$session and checking the space for normal segments, rollback segments.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Taking daily On-line backups, weekly off-line backups and frequent exports. </w:t>
      </w:r>
    </w:p>
    <w:p w:rsidR="00C32C05" w:rsidRDefault="00606694">
      <w:pPr>
        <w:numPr>
          <w:ilvl w:val="0"/>
          <w:numId w:val="6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Supporting the development team and su</w:t>
      </w:r>
      <w:r>
        <w:rPr>
          <w:rFonts w:ascii="Arial" w:eastAsia="Arial" w:hAnsi="Arial" w:cs="Arial"/>
          <w:color w:val="000000"/>
          <w:sz w:val="20"/>
        </w:rPr>
        <w:t xml:space="preserve">pporting production Environment. </w:t>
      </w:r>
    </w:p>
    <w:p w:rsidR="00C32C05" w:rsidRDefault="00C32C0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Environment: </w:t>
      </w:r>
      <w:r>
        <w:rPr>
          <w:rFonts w:ascii="Arial" w:eastAsia="Arial" w:hAnsi="Arial" w:cs="Arial"/>
          <w:color w:val="000000"/>
          <w:sz w:val="20"/>
        </w:rPr>
        <w:t>Oracle 9i, HP-UX 11.20, Import/Export, RMAN, SQL * Loader.</w:t>
      </w:r>
    </w:p>
    <w:p w:rsidR="00C32C05" w:rsidRDefault="00C32C05">
      <w:pPr>
        <w:tabs>
          <w:tab w:val="left" w:pos="622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 </w:t>
      </w:r>
    </w:p>
    <w:p w:rsidR="00C32C05" w:rsidRDefault="00C32C05">
      <w:pPr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tabs>
          <w:tab w:val="left" w:pos="622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Client: KPMG, Bangalore,  India.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    June2007 –july 2008</w:t>
      </w: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Position: Oracle Database Administrator</w:t>
      </w:r>
    </w:p>
    <w:p w:rsidR="00C32C05" w:rsidRDefault="00C32C05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Role &amp; Responsibilities: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Design and creation</w:t>
      </w:r>
      <w:r>
        <w:rPr>
          <w:rFonts w:ascii="Arial" w:eastAsia="Arial" w:hAnsi="Arial" w:cs="Arial"/>
          <w:color w:val="000000"/>
          <w:sz w:val="20"/>
        </w:rPr>
        <w:t xml:space="preserve"> of client Database instances per requirements including production and test environments.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Organizing Oracle Database operations, installation, creation, and configuration of Databases.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Configuration of Oracle Instance with SGA, PGA and Background Proces</w:t>
      </w:r>
      <w:r>
        <w:rPr>
          <w:rFonts w:ascii="Arial" w:eastAsia="Arial" w:hAnsi="Arial" w:cs="Arial"/>
          <w:color w:val="000000"/>
          <w:sz w:val="20"/>
        </w:rPr>
        <w:t xml:space="preserve">ses.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Managing Logical objects like Tablespaces, segments, and extents.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Maintaining indexes and performing management of Undo Data.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Estimating table sizes, table spaces.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Create Users and Roles with appropriate privileges and roles.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Also define Database level authentication and OS level authentication using password file.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Create user profiles and assign to appropriate user.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Performing regular Backups and Recovery as per Organization Strategy to support the database and Troubleshooti</w:t>
      </w:r>
      <w:r>
        <w:rPr>
          <w:rFonts w:ascii="Arial" w:eastAsia="Arial" w:hAnsi="Arial" w:cs="Arial"/>
          <w:color w:val="000000"/>
          <w:sz w:val="20"/>
        </w:rPr>
        <w:t xml:space="preserve">ng with restoring and recovery (Instance, media).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Taking the backup of the databases using RMAN, Logical, Cold and Hot Backup procedures.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Created new user accounts, profiles, roles and assigned them to different users and enabled auditing to monitor syst</w:t>
      </w:r>
      <w:r>
        <w:rPr>
          <w:rFonts w:ascii="Arial" w:eastAsia="Arial" w:hAnsi="Arial" w:cs="Arial"/>
          <w:color w:val="000000"/>
          <w:sz w:val="20"/>
        </w:rPr>
        <w:t xml:space="preserve">em privileges and roles granted.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Setting up of RMAN on the database to perform necessary back-up.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Integrated the Backup Status Reporting for all the databases using shell script in Korn Shells.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Extensive use of Export and Import for full database backup, schema level backup, Table level backup and metadata.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SQL query optimizing using CBO (cost base optimizer), bind variable, Explain Plan, TKPROF, stats pack and instance as per company’s requirem</w:t>
      </w:r>
      <w:r>
        <w:rPr>
          <w:rFonts w:ascii="Arial" w:eastAsia="Arial" w:hAnsi="Arial" w:cs="Arial"/>
          <w:color w:val="000000"/>
          <w:sz w:val="20"/>
        </w:rPr>
        <w:t xml:space="preserve">ent for high tuning.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Performance tuning for Oracle Day-to-day maintenance and management of the several different databases in development, test, and production environments.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Reorganizing the database at regular intervals to remove fragmentation in the d</w:t>
      </w:r>
      <w:r>
        <w:rPr>
          <w:rFonts w:ascii="Arial" w:eastAsia="Arial" w:hAnsi="Arial" w:cs="Arial"/>
          <w:color w:val="000000"/>
          <w:sz w:val="20"/>
        </w:rPr>
        <w:t xml:space="preserve">atabase using export and import utilities.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Create tables, views, and materialize views, private and public synonyms.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Working with management system like DBMS and RDBMS with specific functions, database tools and utilities.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Managed and resolved design is</w:t>
      </w:r>
      <w:r>
        <w:rPr>
          <w:rFonts w:ascii="Arial" w:eastAsia="Arial" w:hAnsi="Arial" w:cs="Arial"/>
          <w:color w:val="000000"/>
          <w:sz w:val="20"/>
        </w:rPr>
        <w:t xml:space="preserve">sues during development.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Load Data from flat file to the Database using SQL * Loader. </w:t>
      </w:r>
    </w:p>
    <w:p w:rsidR="00C32C05" w:rsidRDefault="00606694">
      <w:pPr>
        <w:numPr>
          <w:ilvl w:val="0"/>
          <w:numId w:val="7"/>
        </w:numPr>
        <w:spacing w:after="0" w:line="240" w:lineRule="auto"/>
        <w:ind w:left="360" w:hanging="359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Also maintain 24 X 7 uptime for the database while carrying out the activities. </w:t>
      </w:r>
    </w:p>
    <w:p w:rsidR="00C32C05" w:rsidRDefault="00C32C0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32C05" w:rsidRDefault="00606694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0"/>
        </w:rPr>
        <w:t>Environment:</w:t>
      </w:r>
      <w:r>
        <w:rPr>
          <w:rFonts w:ascii="Arial" w:eastAsia="Arial" w:hAnsi="Arial" w:cs="Arial"/>
          <w:color w:val="000000"/>
          <w:sz w:val="20"/>
        </w:rPr>
        <w:t xml:space="preserve">  Oracle 9i, Sun, TOAD.</w:t>
      </w:r>
    </w:p>
    <w:sectPr w:rsidR="00C32C05" w:rsidSect="00606694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3D34"/>
    <w:multiLevelType w:val="multilevel"/>
    <w:tmpl w:val="4ADC3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DC2CA4"/>
    <w:multiLevelType w:val="multilevel"/>
    <w:tmpl w:val="7D2A4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2A4D31"/>
    <w:multiLevelType w:val="multilevel"/>
    <w:tmpl w:val="3B06B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F74B16"/>
    <w:multiLevelType w:val="multilevel"/>
    <w:tmpl w:val="8A2AD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EC1FF8"/>
    <w:multiLevelType w:val="multilevel"/>
    <w:tmpl w:val="6A00F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CB636D"/>
    <w:multiLevelType w:val="multilevel"/>
    <w:tmpl w:val="34DE7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C30F6C"/>
    <w:multiLevelType w:val="multilevel"/>
    <w:tmpl w:val="CB88C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C05"/>
    <w:rsid w:val="00606694"/>
    <w:rsid w:val="00C3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sna.katragadda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2732</Words>
  <Characters>15575</Characters>
  <Application>Microsoft Office Word</Application>
  <DocSecurity>0</DocSecurity>
  <Lines>129</Lines>
  <Paragraphs>36</Paragraphs>
  <ScaleCrop>false</ScaleCrop>
  <Company/>
  <LinksUpToDate>false</LinksUpToDate>
  <CharactersWithSpaces>18271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2</cp:revision>
  <dcterms:created xsi:type="dcterms:W3CDTF">2015-07-10T18:55:00Z</dcterms:created>
  <dcterms:modified xsi:type="dcterms:W3CDTF">2015-07-10T18:55:00Z</dcterms:modified>
</cp:coreProperties>
</file>