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color w:val="5A60AF"/>
        </w:rPr>
      </w:pPr>
      <w:bookmarkStart w:id="0" w:name="hs_cos_wrapper_module_1504283776587329"/>
      <w:bookmarkEnd w:id="0"/>
      <w:r>
        <w:rPr>
          <w:color w:val="5A60AF"/>
        </w:rPr>
        <w:t>QA Tester Introduction:</w:t>
      </w:r>
    </w:p>
    <w:p>
      <w:pPr>
        <w:pStyle w:val="TextBody"/>
        <w:rPr/>
      </w:pPr>
      <w:r>
        <w:rPr/>
        <w:t xml:space="preserve">No code is perfect. We know that even with our team of rockstar developers there is always going to be human error. It’s normal. That’s where you come in. We are looking for a knowledgeable, detail-oriented person to help us test our code. As a QA Tester, you will work alongside our engineering team to ensure that our code is top-notch. By performing tests on our code and communicating the results with our engineering team, you can help us produce the most effective products that delight our clients. Your expertise will be crucial to help us identify and resolve bugs, glitches, and any other issues. </w:t>
      </w:r>
    </w:p>
    <w:p>
      <w:pPr>
        <w:pStyle w:val="Heading3"/>
        <w:rPr>
          <w:color w:val="5A60AF"/>
        </w:rPr>
      </w:pPr>
      <w:r>
        <w:rPr>
          <w:color w:val="5A60AF"/>
        </w:rPr>
        <w:t>QA Tester Responsibilties:</w:t>
      </w:r>
    </w:p>
    <w:p>
      <w:pPr>
        <w:pStyle w:val="TextBody"/>
        <w:rPr/>
      </w:pPr>
      <w:r>
        <w:rPr/>
        <w:t>In this role, you will report to the Head Software Developer and collaborate with the engineering team. Responsibilities may include:</w:t>
      </w:r>
    </w:p>
    <w:p>
      <w:pPr>
        <w:pStyle w:val="TextBody"/>
        <w:numPr>
          <w:ilvl w:val="0"/>
          <w:numId w:val="1"/>
        </w:numPr>
        <w:tabs>
          <w:tab w:val="left" w:pos="0" w:leader="none"/>
        </w:tabs>
        <w:spacing w:before="0" w:after="0"/>
        <w:ind w:left="707" w:hanging="283"/>
        <w:rPr/>
      </w:pPr>
      <w:r>
        <w:rPr/>
        <w:t xml:space="preserve">Test new and existing features, debug code (units and integration) and report errors and failures </w:t>
      </w:r>
    </w:p>
    <w:p>
      <w:pPr>
        <w:pStyle w:val="TextBody"/>
        <w:numPr>
          <w:ilvl w:val="0"/>
          <w:numId w:val="1"/>
        </w:numPr>
        <w:tabs>
          <w:tab w:val="left" w:pos="0" w:leader="none"/>
        </w:tabs>
        <w:spacing w:before="0" w:after="0"/>
        <w:ind w:left="707" w:hanging="283"/>
        <w:rPr/>
      </w:pPr>
      <w:r>
        <w:rPr/>
        <w:t xml:space="preserve">Work collaboratively with the developing team to correct errors and participate in testing for product releases </w:t>
      </w:r>
    </w:p>
    <w:p>
      <w:pPr>
        <w:pStyle w:val="TextBody"/>
        <w:numPr>
          <w:ilvl w:val="0"/>
          <w:numId w:val="1"/>
        </w:numPr>
        <w:tabs>
          <w:tab w:val="left" w:pos="0" w:leader="none"/>
        </w:tabs>
        <w:spacing w:before="0" w:after="0"/>
        <w:ind w:left="707" w:hanging="283"/>
        <w:rPr/>
      </w:pPr>
      <w:r>
        <w:rPr/>
        <w:t xml:space="preserve">Gathering requirements </w:t>
      </w:r>
    </w:p>
    <w:p>
      <w:pPr>
        <w:pStyle w:val="TextBody"/>
        <w:numPr>
          <w:ilvl w:val="0"/>
          <w:numId w:val="1"/>
        </w:numPr>
        <w:tabs>
          <w:tab w:val="left" w:pos="0" w:leader="none"/>
        </w:tabs>
        <w:spacing w:before="0" w:after="0"/>
        <w:ind w:left="707" w:hanging="283"/>
        <w:rPr/>
      </w:pPr>
      <w:r>
        <w:rPr/>
        <w:t xml:space="preserve">Test automation and test methodology (ex: TDD or BDD) </w:t>
      </w:r>
    </w:p>
    <w:p>
      <w:pPr>
        <w:pStyle w:val="TextBody"/>
        <w:numPr>
          <w:ilvl w:val="0"/>
          <w:numId w:val="1"/>
        </w:numPr>
        <w:tabs>
          <w:tab w:val="left" w:pos="0" w:leader="none"/>
        </w:tabs>
        <w:ind w:left="707" w:hanging="283"/>
        <w:rPr/>
      </w:pPr>
      <w:r>
        <w:rPr/>
        <w:t>Other duties as required</w:t>
      </w:r>
    </w:p>
    <w:p>
      <w:pPr>
        <w:pStyle w:val="Heading3"/>
        <w:rPr>
          <w:color w:val="5A60AF"/>
        </w:rPr>
      </w:pPr>
      <w:r>
        <w:rPr>
          <w:color w:val="5A60AF"/>
        </w:rPr>
        <w:t>QA Tester Qualifications:</w:t>
      </w:r>
    </w:p>
    <w:p>
      <w:pPr>
        <w:pStyle w:val="TextBody"/>
        <w:numPr>
          <w:ilvl w:val="0"/>
          <w:numId w:val="2"/>
        </w:numPr>
        <w:tabs>
          <w:tab w:val="left" w:pos="0" w:leader="none"/>
        </w:tabs>
        <w:spacing w:before="0" w:after="0"/>
        <w:ind w:left="707" w:hanging="283"/>
        <w:rPr/>
      </w:pPr>
      <w:r>
        <w:rPr/>
        <w:t xml:space="preserve">2+ years of experience as a QA Tester or in a related field </w:t>
      </w:r>
    </w:p>
    <w:p>
      <w:pPr>
        <w:pStyle w:val="TextBody"/>
        <w:numPr>
          <w:ilvl w:val="0"/>
          <w:numId w:val="2"/>
        </w:numPr>
        <w:tabs>
          <w:tab w:val="left" w:pos="0" w:leader="none"/>
        </w:tabs>
        <w:spacing w:before="0" w:after="0"/>
        <w:ind w:left="707" w:hanging="283"/>
        <w:rPr/>
      </w:pPr>
      <w:r>
        <w:rPr/>
        <w:t xml:space="preserve">Bachelor’s degree in Computer Science or Engineering or college diploma in QA Testing </w:t>
      </w:r>
    </w:p>
    <w:p>
      <w:pPr>
        <w:pStyle w:val="TextBody"/>
        <w:numPr>
          <w:ilvl w:val="0"/>
          <w:numId w:val="2"/>
        </w:numPr>
        <w:tabs>
          <w:tab w:val="left" w:pos="0" w:leader="none"/>
        </w:tabs>
        <w:spacing w:before="0" w:after="0"/>
        <w:ind w:left="707" w:hanging="283"/>
        <w:rPr/>
      </w:pPr>
      <w:r>
        <w:rPr/>
        <w:t xml:space="preserve">Knowledge of various programming languages (e.g. Java,, C++, SQL, Objective C and/or Swift) </w:t>
      </w:r>
    </w:p>
    <w:p>
      <w:pPr>
        <w:pStyle w:val="TextBody"/>
        <w:numPr>
          <w:ilvl w:val="0"/>
          <w:numId w:val="2"/>
        </w:numPr>
        <w:tabs>
          <w:tab w:val="left" w:pos="0" w:leader="none"/>
        </w:tabs>
        <w:spacing w:before="0" w:after="0"/>
        <w:ind w:left="707" w:hanging="283"/>
        <w:rPr/>
      </w:pPr>
      <w:r>
        <w:rPr/>
        <w:t xml:space="preserve">Experience using web based and mobile testing frameworks (ex: Selenium WebDriver) </w:t>
      </w:r>
    </w:p>
    <w:p>
      <w:pPr>
        <w:pStyle w:val="TextBody"/>
        <w:numPr>
          <w:ilvl w:val="0"/>
          <w:numId w:val="2"/>
        </w:numPr>
        <w:tabs>
          <w:tab w:val="left" w:pos="0" w:leader="none"/>
        </w:tabs>
        <w:spacing w:before="0" w:after="0"/>
        <w:ind w:left="707" w:hanging="283"/>
        <w:rPr/>
      </w:pPr>
      <w:r>
        <w:rPr/>
        <w:t xml:space="preserve">Experience using project tracking software considered a strong asset (ex: JIRA) </w:t>
      </w:r>
    </w:p>
    <w:p>
      <w:pPr>
        <w:pStyle w:val="TextBody"/>
        <w:numPr>
          <w:ilvl w:val="0"/>
          <w:numId w:val="2"/>
        </w:numPr>
        <w:tabs>
          <w:tab w:val="left" w:pos="0" w:leader="none"/>
        </w:tabs>
        <w:spacing w:before="0" w:after="0"/>
        <w:ind w:left="707" w:hanging="283"/>
        <w:rPr/>
      </w:pPr>
      <w:r>
        <w:rPr/>
        <w:t xml:space="preserve">Experience using version control systems (ex: Git or Mercurial) would be considered an asset </w:t>
      </w:r>
    </w:p>
    <w:p>
      <w:pPr>
        <w:pStyle w:val="TextBody"/>
        <w:numPr>
          <w:ilvl w:val="0"/>
          <w:numId w:val="2"/>
        </w:numPr>
        <w:tabs>
          <w:tab w:val="left" w:pos="0" w:leader="none"/>
        </w:tabs>
        <w:spacing w:before="0" w:after="0"/>
        <w:ind w:left="707" w:hanging="283"/>
        <w:rPr/>
      </w:pPr>
      <w:r>
        <w:rPr/>
        <w:t xml:space="preserve">ISTQB- Foundation Level would also be considered an asset </w:t>
      </w:r>
    </w:p>
    <w:p>
      <w:pPr>
        <w:pStyle w:val="TextBody"/>
        <w:numPr>
          <w:ilvl w:val="0"/>
          <w:numId w:val="2"/>
        </w:numPr>
        <w:tabs>
          <w:tab w:val="left" w:pos="0" w:leader="none"/>
        </w:tabs>
        <w:spacing w:before="0" w:after="0"/>
        <w:ind w:left="707" w:hanging="283"/>
        <w:rPr/>
      </w:pPr>
      <w:r>
        <w:rPr/>
        <w:t xml:space="preserve">Ability to work autonomously and in a team </w:t>
      </w:r>
    </w:p>
    <w:p>
      <w:pPr>
        <w:pStyle w:val="TextBody"/>
        <w:numPr>
          <w:ilvl w:val="0"/>
          <w:numId w:val="2"/>
        </w:numPr>
        <w:tabs>
          <w:tab w:val="left" w:pos="0" w:leader="none"/>
        </w:tabs>
        <w:spacing w:before="0" w:after="0"/>
        <w:ind w:left="707" w:hanging="283"/>
        <w:rPr/>
      </w:pPr>
      <w:r>
        <w:rPr/>
        <w:t xml:space="preserve">Keen attention to detail </w:t>
      </w:r>
    </w:p>
    <w:p>
      <w:pPr>
        <w:pStyle w:val="TextBody"/>
        <w:numPr>
          <w:ilvl w:val="0"/>
          <w:numId w:val="2"/>
        </w:numPr>
        <w:tabs>
          <w:tab w:val="left" w:pos="0" w:leader="none"/>
        </w:tabs>
        <w:spacing w:before="0" w:after="0"/>
        <w:ind w:left="707" w:hanging="283"/>
        <w:rPr/>
      </w:pPr>
      <w:r>
        <w:rPr/>
        <w:t xml:space="preserve">Ability to solve complex problems </w:t>
      </w:r>
    </w:p>
    <w:p>
      <w:pPr>
        <w:pStyle w:val="TextBody"/>
        <w:numPr>
          <w:ilvl w:val="0"/>
          <w:numId w:val="2"/>
        </w:numPr>
        <w:tabs>
          <w:tab w:val="left" w:pos="0" w:leader="none"/>
        </w:tabs>
        <w:ind w:left="707" w:hanging="283"/>
        <w:rPr/>
      </w:pPr>
      <w:r>
        <w:rPr/>
        <w:t>Determination and tenacity to commit to the end when solving issues</w:t>
      </w:r>
    </w:p>
    <w:p>
      <w:pPr>
        <w:pStyle w:val="Heading3"/>
        <w:rPr>
          <w:color w:val="5A60AF"/>
        </w:rPr>
      </w:pPr>
      <w:r>
        <w:rPr>
          <w:color w:val="5A60AF"/>
        </w:rPr>
        <w:t>QA Tester Core Skills:</w:t>
      </w:r>
    </w:p>
    <w:p>
      <w:pPr>
        <w:pStyle w:val="TextBody"/>
        <w:numPr>
          <w:ilvl w:val="0"/>
          <w:numId w:val="3"/>
        </w:numPr>
        <w:tabs>
          <w:tab w:val="left" w:pos="0" w:leader="none"/>
        </w:tabs>
        <w:spacing w:before="0" w:after="0"/>
        <w:ind w:left="707" w:hanging="283"/>
        <w:rPr/>
      </w:pPr>
      <w:r>
        <w:rPr/>
        <w:t xml:space="preserve">Problem-solving </w:t>
      </w:r>
    </w:p>
    <w:p>
      <w:pPr>
        <w:pStyle w:val="TextBody"/>
        <w:numPr>
          <w:ilvl w:val="0"/>
          <w:numId w:val="3"/>
        </w:numPr>
        <w:tabs>
          <w:tab w:val="left" w:pos="0" w:leader="none"/>
        </w:tabs>
        <w:spacing w:before="0" w:after="0"/>
        <w:ind w:left="707" w:hanging="283"/>
        <w:rPr/>
      </w:pPr>
      <w:r>
        <w:rPr/>
        <w:t xml:space="preserve">Attention to detail </w:t>
      </w:r>
    </w:p>
    <w:p>
      <w:pPr>
        <w:pStyle w:val="TextBody"/>
        <w:numPr>
          <w:ilvl w:val="0"/>
          <w:numId w:val="3"/>
        </w:numPr>
        <w:tabs>
          <w:tab w:val="left" w:pos="0" w:leader="none"/>
        </w:tabs>
        <w:spacing w:before="0" w:after="0"/>
        <w:ind w:left="707" w:hanging="283"/>
        <w:rPr/>
      </w:pPr>
      <w:r>
        <w:rPr/>
        <w:t xml:space="preserve">Teamwork </w:t>
      </w:r>
    </w:p>
    <w:p>
      <w:pPr>
        <w:pStyle w:val="TextBody"/>
        <w:numPr>
          <w:ilvl w:val="0"/>
          <w:numId w:val="3"/>
        </w:numPr>
        <w:tabs>
          <w:tab w:val="left" w:pos="0" w:leader="none"/>
        </w:tabs>
        <w:spacing w:before="0" w:after="0"/>
        <w:ind w:left="707" w:hanging="283"/>
        <w:rPr/>
      </w:pPr>
      <w:r>
        <w:rPr/>
        <w:t xml:space="preserve">Autonomous work </w:t>
      </w:r>
    </w:p>
    <w:p>
      <w:pPr>
        <w:pStyle w:val="TextBody"/>
        <w:numPr>
          <w:ilvl w:val="0"/>
          <w:numId w:val="3"/>
        </w:numPr>
        <w:tabs>
          <w:tab w:val="left" w:pos="0" w:leader="none"/>
        </w:tabs>
        <w:spacing w:before="0" w:after="0"/>
        <w:ind w:left="707" w:hanging="283"/>
        <w:rPr/>
      </w:pPr>
      <w:r>
        <w:rPr/>
        <w:t xml:space="preserve">Continuous learning </w:t>
      </w:r>
    </w:p>
    <w:p>
      <w:pPr>
        <w:pStyle w:val="TextBody"/>
        <w:numPr>
          <w:ilvl w:val="0"/>
          <w:numId w:val="3"/>
        </w:numPr>
        <w:tabs>
          <w:tab w:val="left" w:pos="0" w:leader="none"/>
        </w:tabs>
        <w:spacing w:before="0" w:after="0"/>
        <w:ind w:left="707" w:hanging="283"/>
        <w:rPr/>
      </w:pPr>
      <w:r>
        <w:rPr/>
        <w:t xml:space="preserve">Time management </w:t>
      </w:r>
    </w:p>
    <w:p>
      <w:pPr>
        <w:pStyle w:val="TextBody"/>
        <w:numPr>
          <w:ilvl w:val="0"/>
          <w:numId w:val="3"/>
        </w:numPr>
        <w:tabs>
          <w:tab w:val="left" w:pos="0" w:leader="none"/>
        </w:tabs>
        <w:spacing w:before="0" w:after="0"/>
        <w:ind w:left="707" w:hanging="283"/>
        <w:rPr/>
      </w:pPr>
      <w:r>
        <w:rPr/>
        <w:t xml:space="preserve">Concise writing </w:t>
      </w:r>
    </w:p>
    <w:p>
      <w:pPr>
        <w:pStyle w:val="TextBody"/>
        <w:numPr>
          <w:ilvl w:val="0"/>
          <w:numId w:val="3"/>
        </w:numPr>
        <w:tabs>
          <w:tab w:val="left" w:pos="0" w:leader="none"/>
        </w:tabs>
        <w:spacing w:before="0" w:after="0"/>
        <w:ind w:left="707" w:hanging="283"/>
        <w:rPr/>
      </w:pPr>
      <w:r>
        <w:rPr/>
        <w:t xml:space="preserve">Flexibility </w:t>
      </w:r>
    </w:p>
    <w:p>
      <w:pPr>
        <w:pStyle w:val="TextBody"/>
        <w:numPr>
          <w:ilvl w:val="0"/>
          <w:numId w:val="3"/>
        </w:numPr>
        <w:tabs>
          <w:tab w:val="left" w:pos="0" w:leader="none"/>
        </w:tabs>
        <w:spacing w:before="0" w:after="0"/>
        <w:ind w:left="707" w:hanging="283"/>
        <w:rPr/>
      </w:pPr>
      <w:r>
        <w:rPr/>
        <w:t xml:space="preserve">Critical thinking skills </w:t>
      </w:r>
    </w:p>
    <w:p>
      <w:pPr>
        <w:pStyle w:val="TextBody"/>
        <w:numPr>
          <w:ilvl w:val="0"/>
          <w:numId w:val="3"/>
        </w:numPr>
        <w:tabs>
          <w:tab w:val="left" w:pos="0" w:leader="none"/>
        </w:tabs>
        <w:ind w:left="707" w:hanging="283"/>
        <w:rPr/>
      </w:pPr>
      <w:r>
        <w:rPr/>
        <w:t>Understanding of User Experience</w:t>
      </w:r>
    </w:p>
    <w:p>
      <w:pPr>
        <w:pStyle w:val="Heading3"/>
        <w:rPr>
          <w:color w:val="5A60AF"/>
        </w:rPr>
      </w:pPr>
      <w:r>
        <w:rPr>
          <w:color w:val="5A60AF"/>
        </w:rPr>
        <w:t>Alongside Pro Tip:</w:t>
      </w:r>
    </w:p>
    <w:p>
      <w:pPr>
        <w:pStyle w:val="TextBody"/>
        <w:spacing w:lineRule="auto" w:line="276" w:before="0" w:after="140"/>
        <w:rPr/>
      </w:pPr>
      <w:r>
        <w:rPr/>
        <w:t>Quality Assurance (QA) Testers are important members of your development team as they help to ensure excellent day-to-day functioning of your systems and products. When hiring for QA, it’s key to understand what culture fit looks like specifically for this role. Your QA Tester needs to be very detailed, attentive, a team player, and skilled at what they do, but they don’t necessarily need to be the most bubbly and talkative person in the office. Use the interview to identify candidates who share your mission, vision, and values, and who would be successful working in the team and office environment your company will provide them.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451</Words>
  <Characters>2315</Characters>
  <CharactersWithSpaces>2730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2019-09-19T11:59:04Z</dcterms:created>
  <dc:creator/>
  <dc:description/>
  <dc:language>en-US</dc:language>
  <cp:lastModifiedBy/>
  <dcterms:modified xsi:type="dcterms:W3CDTF">2019-09-19T11:59:17Z</dcterms:modified>
  <cp:revision>1</cp:revision>
  <dc:subject/>
  <dc:title/>
</cp:coreProperties>
</file>