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AB5" w:rsidRDefault="00646AB5" w:rsidP="00770618">
      <w:pPr>
        <w:pStyle w:val="NoSpacing"/>
        <w:rPr>
          <w:rFonts w:asciiTheme="minorHAnsi" w:hAnsiTheme="minorHAnsi" w:cstheme="minorHAnsi"/>
          <w:b/>
          <w:sz w:val="22"/>
          <w:szCs w:val="22"/>
        </w:rPr>
      </w:pPr>
      <w:proofErr w:type="spellStart"/>
      <w:r w:rsidRPr="00646AB5">
        <w:rPr>
          <w:rFonts w:asciiTheme="minorHAnsi" w:hAnsiTheme="minorHAnsi" w:cstheme="minorHAnsi"/>
          <w:b/>
          <w:sz w:val="22"/>
          <w:szCs w:val="22"/>
        </w:rPr>
        <w:t>Yohannes</w:t>
      </w:r>
      <w:proofErr w:type="spellEnd"/>
      <w:r w:rsidRPr="00646AB5">
        <w:rPr>
          <w:rFonts w:asciiTheme="minorHAnsi" w:hAnsiTheme="minorHAnsi" w:cstheme="minorHAnsi"/>
          <w:b/>
          <w:sz w:val="22"/>
          <w:szCs w:val="22"/>
        </w:rPr>
        <w:t xml:space="preserve"> </w:t>
      </w:r>
      <w:proofErr w:type="spellStart"/>
      <w:r w:rsidRPr="00646AB5">
        <w:rPr>
          <w:rFonts w:asciiTheme="minorHAnsi" w:hAnsiTheme="minorHAnsi" w:cstheme="minorHAnsi"/>
          <w:b/>
          <w:sz w:val="22"/>
          <w:szCs w:val="22"/>
        </w:rPr>
        <w:t>Afework</w:t>
      </w:r>
      <w:proofErr w:type="spellEnd"/>
      <w:r w:rsidRPr="00646AB5">
        <w:rPr>
          <w:rFonts w:asciiTheme="minorHAnsi" w:hAnsiTheme="minorHAnsi" w:cstheme="minorHAnsi"/>
          <w:b/>
          <w:sz w:val="22"/>
          <w:szCs w:val="22"/>
        </w:rPr>
        <w:t xml:space="preserve"> </w:t>
      </w:r>
    </w:p>
    <w:p w:rsidR="00646AB5" w:rsidRDefault="00646AB5" w:rsidP="00392F84">
      <w:pPr>
        <w:pStyle w:val="NoSpacing"/>
        <w:rPr>
          <w:rFonts w:asciiTheme="minorHAnsi" w:hAnsiTheme="minorHAnsi" w:cstheme="minorHAnsi"/>
          <w:b/>
          <w:sz w:val="22"/>
          <w:szCs w:val="22"/>
        </w:rPr>
      </w:pPr>
      <w:r w:rsidRPr="00646AB5">
        <w:rPr>
          <w:rFonts w:asciiTheme="minorHAnsi" w:hAnsiTheme="minorHAnsi" w:cstheme="minorHAnsi"/>
          <w:b/>
          <w:sz w:val="22"/>
          <w:szCs w:val="22"/>
        </w:rPr>
        <w:t xml:space="preserve">yohanneskelemu1234@gmail.com </w:t>
      </w:r>
    </w:p>
    <w:p w:rsidR="00C13B7C" w:rsidRDefault="00646AB5" w:rsidP="00392F84">
      <w:pPr>
        <w:pStyle w:val="NoSpacing"/>
        <w:rPr>
          <w:rFonts w:asciiTheme="minorHAnsi" w:hAnsiTheme="minorHAnsi" w:cstheme="minorHAnsi"/>
          <w:b/>
          <w:sz w:val="22"/>
          <w:szCs w:val="22"/>
        </w:rPr>
      </w:pPr>
      <w:r w:rsidRPr="00646AB5">
        <w:rPr>
          <w:rFonts w:asciiTheme="minorHAnsi" w:hAnsiTheme="minorHAnsi" w:cstheme="minorHAnsi"/>
          <w:b/>
          <w:sz w:val="22"/>
          <w:szCs w:val="22"/>
        </w:rPr>
        <w:t>320-322-1648</w:t>
      </w:r>
    </w:p>
    <w:p w:rsidR="00646AB5" w:rsidRPr="00644023" w:rsidRDefault="00646AB5" w:rsidP="00392F84">
      <w:pPr>
        <w:pStyle w:val="NoSpacing"/>
        <w:rPr>
          <w:rFonts w:asciiTheme="minorHAnsi" w:hAnsiTheme="minorHAnsi" w:cstheme="minorHAnsi"/>
          <w:b/>
          <w:sz w:val="22"/>
          <w:szCs w:val="22"/>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Highly motivated IT professional with 7+ years of experience as a Business Analyst</w:t>
      </w:r>
      <w:r w:rsidR="00402B9D" w:rsidRPr="00644023">
        <w:rPr>
          <w:rFonts w:asciiTheme="minorHAnsi" w:hAnsiTheme="minorHAnsi" w:cstheme="minorHAnsi"/>
          <w:sz w:val="22"/>
          <w:szCs w:val="22"/>
        </w:rPr>
        <w:t xml:space="preserve"> and Data Analyst</w:t>
      </w:r>
      <w:r w:rsidRPr="00644023">
        <w:rPr>
          <w:rFonts w:asciiTheme="minorHAnsi" w:hAnsiTheme="minorHAnsi" w:cstheme="minorHAnsi"/>
          <w:sz w:val="22"/>
          <w:szCs w:val="22"/>
        </w:rPr>
        <w:t xml:space="preserve"> in the </w:t>
      </w:r>
      <w:r w:rsidRPr="00644023">
        <w:rPr>
          <w:rFonts w:asciiTheme="minorHAnsi" w:hAnsiTheme="minorHAnsi" w:cstheme="minorHAnsi"/>
          <w:bCs/>
          <w:sz w:val="22"/>
          <w:szCs w:val="22"/>
        </w:rPr>
        <w:t>Finance</w:t>
      </w:r>
      <w:r w:rsidR="00646AB5">
        <w:rPr>
          <w:rFonts w:asciiTheme="minorHAnsi" w:hAnsiTheme="minorHAnsi" w:cstheme="minorHAnsi"/>
          <w:bCs/>
          <w:sz w:val="22"/>
          <w:szCs w:val="22"/>
        </w:rPr>
        <w:t xml:space="preserve"> and Insurance</w:t>
      </w:r>
      <w:r w:rsidRPr="00644023">
        <w:rPr>
          <w:rFonts w:asciiTheme="minorHAnsi" w:hAnsiTheme="minorHAnsi" w:cstheme="minorHAnsi"/>
          <w:bCs/>
          <w:sz w:val="22"/>
          <w:szCs w:val="22"/>
        </w:rPr>
        <w:t>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9756F" w:rsidRPr="0059756F" w:rsidRDefault="0059756F" w:rsidP="0059756F">
      <w:pPr>
        <w:numPr>
          <w:ilvl w:val="0"/>
          <w:numId w:val="16"/>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Excellent knowledge of various policy administration &amp; industry standard tools such as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Policy Center,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Claim Center, Duck Creek and ACORD standards with insurance laws, regulations and company policies.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proofErr w:type="gramStart"/>
      <w:r w:rsidRPr="00644023">
        <w:rPr>
          <w:rFonts w:asciiTheme="minorHAnsi" w:hAnsiTheme="minorHAnsi" w:cstheme="minorHAnsi"/>
          <w:bCs/>
          <w:sz w:val="22"/>
          <w:szCs w:val="22"/>
        </w:rPr>
        <w:t>)</w:t>
      </w:r>
      <w:r w:rsidRPr="00644023">
        <w:rPr>
          <w:rFonts w:asciiTheme="minorHAnsi" w:hAnsiTheme="minorHAnsi" w:cstheme="minorHAnsi"/>
          <w:sz w:val="22"/>
          <w:szCs w:val="22"/>
        </w:rPr>
        <w:t>sessions</w:t>
      </w:r>
      <w:proofErr w:type="gramEnd"/>
      <w:r w:rsidRPr="00644023">
        <w:rPr>
          <w:rFonts w:asciiTheme="minorHAnsi" w:hAnsiTheme="minorHAnsi" w:cstheme="minorHAnsi"/>
          <w:sz w:val="22"/>
          <w:szCs w:val="22"/>
        </w:rPr>
        <w:t xml:space="preserve">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F611D7" w:rsidRPr="00644023" w:rsidRDefault="00F611D7"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color w:val="222222"/>
          <w:sz w:val="22"/>
          <w:szCs w:val="22"/>
          <w:shd w:val="clear" w:color="auto" w:fill="FFFFFF"/>
        </w:rPr>
        <w:t>Approach with CRM to managing a company's interaction with current and future customers</w:t>
      </w:r>
    </w:p>
    <w:p w:rsidR="003C61CA" w:rsidRPr="00644023" w:rsidRDefault="00F611D7"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color w:val="222222"/>
          <w:sz w:val="22"/>
          <w:szCs w:val="22"/>
          <w:shd w:val="clear" w:color="auto" w:fill="FFFFFF"/>
        </w:rPr>
        <w:t>Involved using CRM</w:t>
      </w:r>
      <w:r w:rsidR="00402B9D" w:rsidRPr="00644023">
        <w:rPr>
          <w:rFonts w:asciiTheme="minorHAnsi" w:hAnsiTheme="minorHAnsi" w:cstheme="minorHAnsi"/>
          <w:color w:val="222222"/>
          <w:sz w:val="22"/>
          <w:szCs w:val="22"/>
          <w:shd w:val="clear" w:color="auto" w:fill="FFFFFF"/>
        </w:rPr>
        <w:t xml:space="preserve"> </w:t>
      </w:r>
      <w:r w:rsidRPr="00644023">
        <w:rPr>
          <w:rFonts w:asciiTheme="minorHAnsi" w:hAnsiTheme="minorHAnsi" w:cstheme="minorHAnsi"/>
          <w:color w:val="222222"/>
          <w:sz w:val="22"/>
          <w:szCs w:val="22"/>
          <w:shd w:val="clear" w:color="auto" w:fill="FFFFFF"/>
        </w:rPr>
        <w:t xml:space="preserve">technology to organize, automate, and synchronize sales. </w:t>
      </w:r>
    </w:p>
    <w:p w:rsidR="005710D8" w:rsidRPr="00644023" w:rsidRDefault="005710D8"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sz w:val="22"/>
          <w:szCs w:val="22"/>
        </w:rPr>
        <w:t>Excellent in performing </w:t>
      </w:r>
      <w:r w:rsidRPr="00644023">
        <w:rPr>
          <w:rFonts w:asciiTheme="minorHAnsi" w:hAnsiTheme="minorHAnsi" w:cstheme="minorHAnsi"/>
          <w:bCs/>
          <w:sz w:val="22"/>
          <w:szCs w:val="22"/>
        </w:rPr>
        <w:t>GAP Analysis</w:t>
      </w:r>
      <w:r w:rsidRPr="00644023">
        <w:rPr>
          <w:rFonts w:asciiTheme="minorHAnsi" w:hAnsiTheme="minorHAnsi" w:cstheme="minorHAnsi"/>
          <w:sz w:val="22"/>
          <w:szCs w:val="22"/>
        </w:rPr>
        <w:t> to check the compatibility of the existing system infrastructure with new business requirements.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Experienced in testing the reports for both cosmetic static content and data validations as per BRD/FRS document.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644023">
        <w:rPr>
          <w:rFonts w:asciiTheme="minorHAnsi" w:hAnsiTheme="minorHAnsi" w:cstheme="minorHAnsi"/>
          <w:sz w:val="22"/>
          <w:szCs w:val="22"/>
          <w:lang w:eastAsia="ar-SA"/>
        </w:rPr>
        <w:t>Informatica</w:t>
      </w:r>
      <w:proofErr w:type="spellEnd"/>
      <w:r w:rsidRPr="00644023">
        <w:rPr>
          <w:rFonts w:asciiTheme="minorHAnsi" w:hAnsiTheme="minorHAnsi" w:cstheme="minorHAnsi"/>
          <w:sz w:val="22"/>
          <w:szCs w:val="22"/>
          <w:lang w:eastAsia="ar-SA"/>
        </w:rPr>
        <w:t xml:space="preserve">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 tabular, Pie Charts, Bar Graph, gage, map metrics etc. for alignment, header, and footer and other attributes.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Tested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mappings to validate the business conditions and extensively involved in analyzing the logs created by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to validate the record counts and other validations.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Loaded Flat file, fixed length, and delimited files through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into Teradata tables using Unix Shell scripts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lastRenderedPageBreak/>
        <w:t>Extensively tested Scheduled jobs in Control M as per dependency matrix.</w:t>
      </w: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557"/>
      </w:tblGrid>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SDLC/Web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Testing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Operating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ETL 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9.0, 9.1, 9.5</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 Data Stage 8.5,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Business Intelligence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SSRS 2008, 2008R2, Cognos 8.4, 10.2, OBIEE 10.1.3.1/10.1.3.2, Micro Strategy 8</w:t>
            </w:r>
          </w:p>
        </w:tc>
      </w:tr>
    </w:tbl>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671BC3" w:rsidP="003C61CA">
      <w:pPr>
        <w:pStyle w:val="NoSpacing"/>
        <w:rPr>
          <w:rFonts w:asciiTheme="minorHAnsi" w:hAnsiTheme="minorHAnsi" w:cstheme="minorHAnsi"/>
          <w:b/>
          <w:sz w:val="22"/>
          <w:szCs w:val="22"/>
        </w:rPr>
      </w:pPr>
      <w:r w:rsidRPr="00671BC3">
        <w:rPr>
          <w:rFonts w:asciiTheme="minorHAnsi" w:hAnsiTheme="minorHAnsi" w:cstheme="minorHAnsi"/>
          <w:b/>
          <w:sz w:val="22"/>
          <w:szCs w:val="22"/>
        </w:rPr>
        <w:t>The OHIO Casualty Insurance Company, Fairfield, OH</w:t>
      </w:r>
      <w:r w:rsidR="00E63A4E" w:rsidRPr="00644023">
        <w:rPr>
          <w:rFonts w:asciiTheme="minorHAnsi" w:hAnsiTheme="minorHAnsi" w:cstheme="minorHAnsi"/>
          <w:b/>
          <w:sz w:val="22"/>
          <w:szCs w:val="22"/>
        </w:rPr>
        <w:tab/>
      </w:r>
      <w:r w:rsidR="00FC3D56">
        <w:rPr>
          <w:rFonts w:asciiTheme="minorHAnsi" w:hAnsiTheme="minorHAnsi" w:cstheme="minorHAnsi"/>
          <w:b/>
          <w:sz w:val="22"/>
          <w:szCs w:val="22"/>
        </w:rPr>
        <w:t xml:space="preserve">                                              </w:t>
      </w:r>
      <w:r>
        <w:rPr>
          <w:rFonts w:asciiTheme="minorHAnsi" w:hAnsiTheme="minorHAnsi" w:cstheme="minorHAnsi"/>
          <w:b/>
          <w:sz w:val="22"/>
          <w:szCs w:val="22"/>
        </w:rPr>
        <w:t xml:space="preserve">  Jan 2018 – Till Date</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5710D8" w:rsidRPr="00644023">
        <w:rPr>
          <w:rFonts w:asciiTheme="minorHAnsi" w:hAnsiTheme="minorHAnsi" w:cstheme="minorHAnsi"/>
          <w:b/>
          <w:sz w:val="22"/>
          <w:szCs w:val="22"/>
        </w:rPr>
        <w:t>Business Analyst</w:t>
      </w:r>
      <w:r w:rsidR="00402B9D" w:rsidRPr="00644023">
        <w:rPr>
          <w:rFonts w:asciiTheme="minorHAnsi" w:hAnsiTheme="minorHAnsi" w:cstheme="minorHAnsi"/>
          <w:b/>
          <w:sz w:val="22"/>
          <w:szCs w:val="22"/>
        </w:rPr>
        <w:t>/Data Analyst</w:t>
      </w:r>
    </w:p>
    <w:p w:rsidR="00671BC3" w:rsidRDefault="00671BC3" w:rsidP="003C61CA">
      <w:pPr>
        <w:pStyle w:val="NoSpacing"/>
        <w:rPr>
          <w:rStyle w:val="apple-style-span"/>
          <w:rFonts w:ascii="Book Antiqua" w:hAnsi="Book Antiqua"/>
          <w:color w:val="000000"/>
          <w:sz w:val="20"/>
          <w:szCs w:val="20"/>
        </w:rPr>
      </w:pPr>
      <w:r w:rsidRPr="00671BC3">
        <w:rPr>
          <w:rStyle w:val="apple-style-span"/>
          <w:rFonts w:asciiTheme="minorHAnsi" w:hAnsiTheme="minorHAnsi" w:cstheme="minorHAnsi"/>
          <w:color w:val="000000"/>
          <w:sz w:val="22"/>
          <w:szCs w:val="22"/>
        </w:rPr>
        <w:t>The company offers various products for the business customers like Property, Liability, Business Income, Workers Compensation, Commercial Automobile and Commercial Umbrella. The customers can manage their insurance accounts, pay premiums, file claims etc. online using this application</w:t>
      </w:r>
      <w:r w:rsidRPr="007602F7">
        <w:rPr>
          <w:rStyle w:val="apple-style-span"/>
          <w:rFonts w:ascii="Book Antiqua" w:hAnsi="Book Antiqua"/>
          <w:color w:val="000000"/>
          <w:sz w:val="20"/>
          <w:szCs w:val="20"/>
        </w:rPr>
        <w:t>.</w:t>
      </w:r>
      <w:r w:rsidR="0059756F" w:rsidRPr="0059756F">
        <w:rPr>
          <w:rFonts w:asciiTheme="minorHAnsi" w:hAnsiTheme="minorHAnsi" w:cstheme="minorHAnsi"/>
          <w:sz w:val="22"/>
          <w:szCs w:val="22"/>
          <w:lang w:eastAsia="ja-JP"/>
        </w:rPr>
        <w:t xml:space="preserve"> </w:t>
      </w:r>
      <w:r w:rsidR="0059756F" w:rsidRPr="00AB632A">
        <w:rPr>
          <w:rFonts w:asciiTheme="minorHAnsi" w:hAnsiTheme="minorHAnsi" w:cstheme="minorHAnsi"/>
          <w:sz w:val="22"/>
          <w:szCs w:val="22"/>
          <w:lang w:eastAsia="ja-JP"/>
        </w:rPr>
        <w:t xml:space="preserve">This includes caching of report in Enterprise Data Service, mapping schemas from External vendor into the building using different Web-Services, integrating </w:t>
      </w:r>
      <w:proofErr w:type="spellStart"/>
      <w:r w:rsidR="0059756F" w:rsidRPr="00AB632A">
        <w:rPr>
          <w:rFonts w:asciiTheme="minorHAnsi" w:hAnsiTheme="minorHAnsi" w:cstheme="minorHAnsi"/>
          <w:sz w:val="22"/>
          <w:szCs w:val="22"/>
          <w:lang w:eastAsia="ja-JP"/>
        </w:rPr>
        <w:t>Guidewire</w:t>
      </w:r>
      <w:proofErr w:type="spellEnd"/>
      <w:r w:rsidR="0059756F" w:rsidRPr="00AB632A">
        <w:rPr>
          <w:rFonts w:asciiTheme="minorHAnsi" w:hAnsiTheme="minorHAnsi" w:cstheme="minorHAnsi"/>
          <w:sz w:val="22"/>
          <w:szCs w:val="22"/>
          <w:lang w:eastAsia="ja-JP"/>
        </w:rPr>
        <w:t xml:space="preserve"> Claim Center to internal legacy application, business partners, and other multiple applications.</w:t>
      </w:r>
    </w:p>
    <w:p w:rsidR="00671BC3" w:rsidRDefault="00671BC3" w:rsidP="003C61CA">
      <w:pPr>
        <w:pStyle w:val="NoSpacing"/>
        <w:rPr>
          <w:rStyle w:val="apple-style-span"/>
          <w:rFonts w:ascii="Book Antiqua" w:hAnsi="Book Antiqua"/>
          <w:color w:val="000000"/>
          <w:sz w:val="20"/>
          <w:szCs w:val="20"/>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671BC3" w:rsidRPr="00671BC3" w:rsidRDefault="00671BC3" w:rsidP="00671BC3">
      <w:pPr>
        <w:pStyle w:val="ListParagraph"/>
        <w:numPr>
          <w:ilvl w:val="0"/>
          <w:numId w:val="17"/>
        </w:numPr>
        <w:rPr>
          <w:rFonts w:asciiTheme="minorHAnsi" w:hAnsiTheme="minorHAnsi" w:cstheme="minorHAnsi"/>
          <w:sz w:val="22"/>
          <w:szCs w:val="22"/>
        </w:rPr>
      </w:pPr>
      <w:r w:rsidRPr="00671BC3">
        <w:rPr>
          <w:rFonts w:asciiTheme="minorHAnsi" w:hAnsiTheme="minorHAnsi" w:cstheme="minorHAnsi"/>
          <w:sz w:val="22"/>
          <w:szCs w:val="22"/>
        </w:rPr>
        <w:t>Gathered, documented, and communicated business requirements into systems design documentation using Business-Modeling concepts.</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Pr="00770618" w:rsidRDefault="00770618" w:rsidP="00770618">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Worked on Integration Mapping between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ClaimCenter</w:t>
      </w:r>
      <w:proofErr w:type="spellEnd"/>
      <w:r w:rsidRPr="00AB632A">
        <w:rPr>
          <w:rFonts w:asciiTheme="minorHAnsi" w:hAnsiTheme="minorHAnsi" w:cstheme="minorHAnsi"/>
          <w:sz w:val="22"/>
          <w:szCs w:val="22"/>
          <w:lang w:eastAsia="ja-JP"/>
        </w:rPr>
        <w:t xml:space="preserve"> and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BillingCenter</w:t>
      </w:r>
      <w:proofErr w:type="spellEnd"/>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lastRenderedPageBreak/>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Concentrated on implementing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batch integration in replacing the existing </w:t>
      </w:r>
      <w:proofErr w:type="spellStart"/>
      <w:r w:rsidRPr="00AB632A">
        <w:rPr>
          <w:rFonts w:asciiTheme="minorHAnsi" w:hAnsiTheme="minorHAnsi" w:cstheme="minorHAnsi"/>
          <w:sz w:val="22"/>
          <w:szCs w:val="22"/>
          <w:lang w:eastAsia="ja-JP"/>
        </w:rPr>
        <w:t>NextGen</w:t>
      </w:r>
      <w:proofErr w:type="spellEnd"/>
      <w:r w:rsidRPr="00AB632A">
        <w:rPr>
          <w:rFonts w:asciiTheme="minorHAnsi" w:hAnsiTheme="minorHAnsi" w:cstheme="minorHAnsi"/>
          <w:sz w:val="22"/>
          <w:szCs w:val="22"/>
          <w:lang w:eastAsia="ja-JP"/>
        </w:rPr>
        <w:t xml:space="preserve"> legacy functionalities like NY VIN Reconciliation screen</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Modified User Stories in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upgrade 8.0</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Default="00402B9D" w:rsidP="003C61CA">
      <w:pPr>
        <w:pStyle w:val="NoSpacing"/>
        <w:rPr>
          <w:rFonts w:asciiTheme="minorHAnsi" w:hAnsiTheme="minorHAnsi" w:cstheme="minorHAnsi"/>
          <w:color w:val="000000" w:themeColor="text1"/>
          <w:sz w:val="22"/>
          <w:szCs w:val="22"/>
        </w:rPr>
      </w:pPr>
    </w:p>
    <w:p w:rsidR="00646AB5" w:rsidRDefault="00646AB5" w:rsidP="003C61CA">
      <w:pPr>
        <w:pStyle w:val="NoSpacing"/>
        <w:rPr>
          <w:rFonts w:asciiTheme="minorHAnsi" w:hAnsiTheme="minorHAnsi" w:cstheme="minorHAnsi"/>
          <w:color w:val="000000" w:themeColor="text1"/>
          <w:sz w:val="22"/>
          <w:szCs w:val="22"/>
        </w:rPr>
      </w:pPr>
    </w:p>
    <w:p w:rsidR="00646AB5" w:rsidRDefault="00646AB5" w:rsidP="003C61CA">
      <w:pPr>
        <w:pStyle w:val="NoSpacing"/>
        <w:rPr>
          <w:rFonts w:asciiTheme="minorHAnsi" w:hAnsiTheme="minorHAnsi" w:cstheme="minorHAnsi"/>
          <w:color w:val="000000" w:themeColor="text1"/>
          <w:sz w:val="22"/>
          <w:szCs w:val="22"/>
        </w:rPr>
      </w:pPr>
    </w:p>
    <w:p w:rsidR="00646AB5" w:rsidRPr="00644023" w:rsidRDefault="00646AB5" w:rsidP="003C61CA">
      <w:pPr>
        <w:pStyle w:val="NoSpacing"/>
        <w:rPr>
          <w:rFonts w:asciiTheme="minorHAnsi" w:hAnsiTheme="minorHAnsi" w:cstheme="minorHAnsi"/>
          <w:color w:val="000000" w:themeColor="text1"/>
          <w:sz w:val="22"/>
          <w:szCs w:val="22"/>
        </w:rPr>
      </w:pPr>
    </w:p>
    <w:p w:rsidR="00FC3D56" w:rsidRDefault="00671BC3" w:rsidP="003C61CA">
      <w:pPr>
        <w:pStyle w:val="NoSpacing"/>
        <w:rPr>
          <w:rFonts w:asciiTheme="minorHAnsi" w:hAnsiTheme="minorHAnsi" w:cstheme="minorHAnsi"/>
          <w:b/>
          <w:sz w:val="22"/>
          <w:szCs w:val="22"/>
        </w:rPr>
      </w:pPr>
      <w:r w:rsidRPr="00671BC3">
        <w:rPr>
          <w:rFonts w:ascii="Calibri" w:hAnsi="Calibri" w:cs="Calibri"/>
          <w:b/>
          <w:color w:val="000000"/>
          <w:sz w:val="22"/>
          <w:szCs w:val="22"/>
        </w:rPr>
        <w:t xml:space="preserve">Norfolk &amp; Dedham Insurance, Dedham, MA                                                                  </w:t>
      </w:r>
      <w:r w:rsidR="00646AB5">
        <w:rPr>
          <w:rFonts w:asciiTheme="minorHAnsi" w:hAnsiTheme="minorHAnsi" w:cstheme="minorHAnsi"/>
          <w:b/>
          <w:sz w:val="22"/>
          <w:szCs w:val="22"/>
        </w:rPr>
        <w:t>Nov 2015 - Nov</w:t>
      </w:r>
      <w:r w:rsidR="00FC3D56">
        <w:rPr>
          <w:rFonts w:asciiTheme="minorHAnsi" w:hAnsiTheme="minorHAnsi" w:cstheme="minorHAnsi"/>
          <w:b/>
          <w:sz w:val="22"/>
          <w:szCs w:val="22"/>
        </w:rPr>
        <w:t xml:space="preserve"> 2017</w:t>
      </w:r>
      <w:r w:rsidR="00FC3D56" w:rsidRPr="00644023">
        <w:rPr>
          <w:rFonts w:asciiTheme="minorHAnsi" w:hAnsiTheme="minorHAnsi" w:cstheme="minorHAnsi"/>
          <w:b/>
          <w:sz w:val="22"/>
          <w:szCs w:val="22"/>
        </w:rPr>
        <w:t>​</w:t>
      </w:r>
      <w:r w:rsidR="00664E67" w:rsidRPr="00644023">
        <w:rPr>
          <w:rFonts w:ascii="Calibri" w:hAnsi="Calibri" w:cs="Calibri"/>
          <w:b/>
          <w:color w:val="000000"/>
          <w:sz w:val="22"/>
          <w:szCs w:val="22"/>
        </w:rPr>
        <w:t xml:space="preserve">                               </w:t>
      </w:r>
    </w:p>
    <w:p w:rsid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Business Analyst/ Data Analyst</w:t>
      </w:r>
      <w:r w:rsidR="00392F84" w:rsidRPr="00644023">
        <w:rPr>
          <w:rFonts w:asciiTheme="minorHAnsi" w:hAnsiTheme="minorHAnsi" w:cstheme="minorHAnsi"/>
          <w:b/>
          <w:sz w:val="22"/>
          <w:szCs w:val="22"/>
        </w:rPr>
        <w:tab/>
      </w:r>
      <w:r w:rsidR="00392F84" w:rsidRPr="00644023">
        <w:rPr>
          <w:rFonts w:asciiTheme="minorHAnsi" w:hAnsiTheme="minorHAnsi" w:cstheme="minorHAnsi"/>
          <w:b/>
          <w:sz w:val="22"/>
          <w:szCs w:val="22"/>
        </w:rPr>
        <w:tab/>
      </w:r>
    </w:p>
    <w:p w:rsidR="00671BC3" w:rsidRPr="00671BC3" w:rsidRDefault="00671BC3" w:rsidP="003C61CA">
      <w:pPr>
        <w:pStyle w:val="NoSpacing"/>
        <w:rPr>
          <w:rFonts w:asciiTheme="minorHAnsi" w:hAnsiTheme="minorHAnsi" w:cstheme="minorHAnsi"/>
          <w:color w:val="000000"/>
          <w:sz w:val="22"/>
          <w:szCs w:val="22"/>
        </w:rPr>
      </w:pPr>
      <w:r w:rsidRPr="00671BC3">
        <w:rPr>
          <w:rFonts w:asciiTheme="minorHAnsi" w:hAnsiTheme="minorHAnsi" w:cstheme="minorHAnsi"/>
          <w:color w:val="000000"/>
          <w:sz w:val="22"/>
          <w:szCs w:val="22"/>
        </w:rPr>
        <w:t xml:space="preserve">Norfolk and Dedham insurance is one of the oldest American insurance companies. The company provides personal and commercial line insurance coverage for individuals and business owners respectively. I was involved in testing a web-based application, </w:t>
      </w:r>
      <w:r w:rsidRPr="00671BC3">
        <w:rPr>
          <w:rFonts w:asciiTheme="minorHAnsi" w:hAnsiTheme="minorHAnsi" w:cstheme="minorHAnsi"/>
          <w:b/>
          <w:color w:val="000000"/>
          <w:sz w:val="22"/>
          <w:szCs w:val="22"/>
        </w:rPr>
        <w:t>Property &amp; Casualty (P&amp;C) Insurance and related Claim Processing system</w:t>
      </w:r>
      <w:r w:rsidRPr="00671BC3">
        <w:rPr>
          <w:rFonts w:asciiTheme="minorHAnsi" w:hAnsiTheme="minorHAnsi" w:cstheme="minorHAnsi"/>
          <w:color w:val="000000"/>
          <w:sz w:val="22"/>
          <w:szCs w:val="22"/>
        </w:rPr>
        <w:t xml:space="preserve">, which maintains the information of different personal insurance policies and quote details. These insurance includes Auto/Driver and Home insurances offered by Norfolk &amp; Dedham insurance. Also, I was involved in </w:t>
      </w:r>
      <w:r w:rsidRPr="00671BC3">
        <w:rPr>
          <w:rFonts w:asciiTheme="minorHAnsi" w:hAnsiTheme="minorHAnsi" w:cstheme="minorHAnsi"/>
          <w:b/>
          <w:color w:val="000000"/>
          <w:sz w:val="22"/>
          <w:szCs w:val="22"/>
        </w:rPr>
        <w:t>Business or Commercial line insurance module testing that includes Liability insurance, Business Property insurance and Workers’ Compensation insurance</w:t>
      </w:r>
      <w:r w:rsidRPr="00671BC3">
        <w:rPr>
          <w:rFonts w:asciiTheme="minorHAnsi" w:hAnsiTheme="minorHAnsi" w:cstheme="minorHAnsi"/>
          <w:color w:val="000000"/>
          <w:sz w:val="22"/>
          <w:szCs w:val="22"/>
        </w:rPr>
        <w:t xml:space="preserve">. </w:t>
      </w:r>
    </w:p>
    <w:p w:rsidR="00671BC3" w:rsidRDefault="00671BC3" w:rsidP="003C61CA">
      <w:pPr>
        <w:pStyle w:val="NoSpacing"/>
        <w:rPr>
          <w:rFonts w:ascii="Book Antiqua" w:hAnsi="Book Antiqua"/>
          <w:color w:val="000000"/>
          <w:sz w:val="20"/>
          <w:szCs w:val="20"/>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to gather user requirements and business process information.</w:t>
      </w:r>
    </w:p>
    <w:p w:rsidR="005710D8" w:rsidRPr="0059756F"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59756F" w:rsidRPr="00AB632A"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Define Input and Output Mapping requirements between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and Duck Creek Rating Integration</w:t>
      </w:r>
    </w:p>
    <w:p w:rsidR="0059756F" w:rsidRP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high level requirements in Inception for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59756F" w:rsidRP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system requirement for integration with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System.</w:t>
      </w:r>
      <w:bookmarkStart w:id="0" w:name="_GoBack"/>
      <w:bookmarkEnd w:id="0"/>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lastRenderedPageBreak/>
        <w:t>Developed data maps to track transformation of data elements from source to destination across all phases of staging.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Utilized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toolset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Explorer, and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Quality) to analyze legacy data for data profiling.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646AB5" w:rsidP="003C61CA">
      <w:pPr>
        <w:pStyle w:val="NoSpacing"/>
        <w:rPr>
          <w:rFonts w:asciiTheme="minorHAnsi" w:hAnsiTheme="minorHAnsi" w:cstheme="minorHAnsi"/>
          <w:b/>
          <w:color w:val="000000" w:themeColor="text1"/>
          <w:sz w:val="22"/>
          <w:szCs w:val="22"/>
        </w:rPr>
      </w:pPr>
      <w:r w:rsidRPr="00646AB5">
        <w:rPr>
          <w:rFonts w:asciiTheme="minorHAnsi" w:hAnsiTheme="minorHAnsi" w:cstheme="minorHAnsi"/>
          <w:b/>
          <w:sz w:val="22"/>
          <w:szCs w:val="22"/>
        </w:rPr>
        <w:t xml:space="preserve">CNA INSURANCE, Chicago, IL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FC3D56">
        <w:rPr>
          <w:rFonts w:asciiTheme="minorHAnsi" w:hAnsiTheme="minorHAnsi" w:cstheme="minorHAnsi"/>
          <w:b/>
          <w:sz w:val="22"/>
          <w:szCs w:val="22"/>
        </w:rPr>
        <w:t>Dec 2013 - Oct 2015</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646AB5" w:rsidRPr="00646AB5" w:rsidRDefault="00646AB5" w:rsidP="003C61CA">
      <w:pPr>
        <w:pStyle w:val="NoSpacing"/>
        <w:rPr>
          <w:rFonts w:asciiTheme="minorHAnsi" w:hAnsiTheme="minorHAnsi" w:cstheme="minorHAnsi"/>
          <w:sz w:val="22"/>
          <w:szCs w:val="22"/>
        </w:rPr>
      </w:pPr>
      <w:r w:rsidRPr="00646AB5">
        <w:rPr>
          <w:rFonts w:asciiTheme="minorHAnsi" w:hAnsiTheme="minorHAnsi" w:cstheme="minorHAnsi"/>
          <w:sz w:val="22"/>
          <w:szCs w:val="22"/>
        </w:rPr>
        <w:t xml:space="preserve">CNA offers a complete line of standard casualty products from management and professional liability to commercial automobile protection.  I worked on the different modules like </w:t>
      </w:r>
      <w:r w:rsidRPr="00646AB5">
        <w:rPr>
          <w:rFonts w:asciiTheme="minorHAnsi" w:hAnsiTheme="minorHAnsi" w:cstheme="minorHAnsi"/>
          <w:b/>
          <w:bCs/>
          <w:sz w:val="22"/>
          <w:szCs w:val="22"/>
        </w:rPr>
        <w:t xml:space="preserve">P&amp;C </w:t>
      </w:r>
      <w:r w:rsidRPr="00646AB5">
        <w:rPr>
          <w:rFonts w:asciiTheme="minorHAnsi" w:hAnsiTheme="minorHAnsi" w:cstheme="minorHAnsi"/>
          <w:b/>
          <w:sz w:val="22"/>
          <w:szCs w:val="22"/>
        </w:rPr>
        <w:t>(</w:t>
      </w:r>
      <w:r w:rsidRPr="00646AB5">
        <w:rPr>
          <w:rFonts w:asciiTheme="minorHAnsi" w:hAnsiTheme="minorHAnsi" w:cstheme="minorHAnsi"/>
          <w:b/>
          <w:bCs/>
          <w:sz w:val="22"/>
          <w:szCs w:val="22"/>
        </w:rPr>
        <w:t xml:space="preserve">Property and Causality) Claims, and Quotes.  </w:t>
      </w:r>
      <w:r w:rsidRPr="00646AB5">
        <w:rPr>
          <w:rFonts w:asciiTheme="minorHAnsi" w:hAnsiTheme="minorHAnsi" w:cstheme="minorHAnsi"/>
          <w:sz w:val="22"/>
          <w:szCs w:val="22"/>
        </w:rPr>
        <w:t>Worked on a Web-based application accessed by potential customers to file a claim through automated forms, request a quote, get extra liability protection, contact a shelter insurance agent and Report accidents via their website</w:t>
      </w:r>
    </w:p>
    <w:p w:rsidR="00646AB5" w:rsidRDefault="00646AB5" w:rsidP="003C61CA">
      <w:pPr>
        <w:pStyle w:val="NoSpacing"/>
        <w:rPr>
          <w:rFonts w:ascii="Book Antiqua" w:hAnsi="Book Antiqua" w:cs="Arial"/>
          <w:sz w:val="20"/>
          <w:szCs w:val="20"/>
        </w:rPr>
      </w:pP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lastRenderedPageBreak/>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Jan 2012 – Nov 2013</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815B4"/>
    <w:multiLevelType w:val="hybridMultilevel"/>
    <w:tmpl w:val="2022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0"/>
  </w:num>
  <w:num w:numId="4">
    <w:abstractNumId w:val="17"/>
  </w:num>
  <w:num w:numId="5">
    <w:abstractNumId w:val="12"/>
  </w:num>
  <w:num w:numId="6">
    <w:abstractNumId w:val="15"/>
  </w:num>
  <w:num w:numId="7">
    <w:abstractNumId w:val="19"/>
  </w:num>
  <w:num w:numId="8">
    <w:abstractNumId w:val="2"/>
  </w:num>
  <w:num w:numId="9">
    <w:abstractNumId w:val="3"/>
  </w:num>
  <w:num w:numId="10">
    <w:abstractNumId w:val="10"/>
  </w:num>
  <w:num w:numId="11">
    <w:abstractNumId w:val="22"/>
  </w:num>
  <w:num w:numId="12">
    <w:abstractNumId w:val="5"/>
  </w:num>
  <w:num w:numId="13">
    <w:abstractNumId w:val="6"/>
  </w:num>
  <w:num w:numId="14">
    <w:abstractNumId w:val="1"/>
  </w:num>
  <w:num w:numId="15">
    <w:abstractNumId w:val="7"/>
  </w:num>
  <w:num w:numId="16">
    <w:abstractNumId w:val="4"/>
  </w:num>
  <w:num w:numId="17">
    <w:abstractNumId w:val="20"/>
  </w:num>
  <w:num w:numId="18">
    <w:abstractNumId w:val="18"/>
  </w:num>
  <w:num w:numId="19">
    <w:abstractNumId w:val="13"/>
  </w:num>
  <w:num w:numId="20">
    <w:abstractNumId w:val="14"/>
  </w:num>
  <w:num w:numId="21">
    <w:abstractNumId w:val="9"/>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82F0F"/>
    <w:rsid w:val="00392F84"/>
    <w:rsid w:val="003C61CA"/>
    <w:rsid w:val="003E29E6"/>
    <w:rsid w:val="00402B9D"/>
    <w:rsid w:val="0046662F"/>
    <w:rsid w:val="004D3F19"/>
    <w:rsid w:val="00532AE8"/>
    <w:rsid w:val="005710D8"/>
    <w:rsid w:val="0059756F"/>
    <w:rsid w:val="005A0937"/>
    <w:rsid w:val="006325EA"/>
    <w:rsid w:val="00644023"/>
    <w:rsid w:val="00646AB5"/>
    <w:rsid w:val="00652040"/>
    <w:rsid w:val="006552DE"/>
    <w:rsid w:val="00664E67"/>
    <w:rsid w:val="00671BC3"/>
    <w:rsid w:val="006B1EC6"/>
    <w:rsid w:val="007045ED"/>
    <w:rsid w:val="00737E20"/>
    <w:rsid w:val="00770618"/>
    <w:rsid w:val="00890EF8"/>
    <w:rsid w:val="008D2702"/>
    <w:rsid w:val="00A32AC2"/>
    <w:rsid w:val="00B86C2F"/>
    <w:rsid w:val="00BA2584"/>
    <w:rsid w:val="00BC225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link w:val="NoSpacingChar"/>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2019-03-14T18:45:00Z</dcterms:created>
  <dcterms:modified xsi:type="dcterms:W3CDTF">2019-03-14T18:45:00Z</dcterms:modified>
</cp:coreProperties>
</file>