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Amazon has a strong culture of data-driven decision-making; requiring timely, accurate, and actionable intelligence that delivers significant business value. We are looking for a hands-on and motivated self-starter who is passionate about using data to help us measure every area of the business and influence decision-making.</w:t>
        <w:br/>
        <w:br/>
        <w:t>In this role, the Business Intelligence (BI) Analyst serves as the primary bridge through the business to communicate high value information to support data-driven decision making demands. He/she will continuously evolve management reporting, conduct complex data analysis and deliver business insights in an environment of rapid growth and increasing complexity.</w:t>
        <w:br/>
        <w:br/>
        <w:t>The successful candidate must be able to roll-up his/her sleeves, and work directly with very large datasets and BI tools. He/she will be passionate about their work, detail-oriented, highly analytical and have excellent problem solving skills.</w:t>
        <w:br/>
        <w:br/>
        <w:t>He/she will be passionate about their work, detail-oriented, analytical, and have excellent problem-solving abilities. He/she will be and expert at working with large data sets and the technical tools needed to work with them. He/she will possess good communication and project management skills, is customer obsessed and able to communicate complex business insights; both verbally and in writing; in a clear and precise manner.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Responsibilities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Create, develop and own the APAC BI reporting and analytical environment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with the BI Engineer on the design, development and maintenance of data models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 the development and provision of BI reporting through the deployment of self-service reports and dashboards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 the development and provision of advanced analysis through the use of classical statistical and machine driven techniques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Maintain thorough knowledge of existing and emerging open source and proprietary BI and advanced analysis tools</w:t>
      </w:r>
    </w:p>
    <w:p>
      <w:pPr>
        <w:pStyle w:val="TextBody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Requirements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Bachelor’s degree in Computer Science, Data Science, Engineering or other related fields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Significant experience in a senior leadership role in Finance, Operations, or other related fields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Expert working knowledge on SQL, and R to perform data querying, building data models and conducting data analysis.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Exceptional visualisation skills using Tableau, Qlikview or other relevant visualisation tools.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Exhibits sound business judgment, a proven ability to influence others, strong analytical skills, and a proven track record of taking ownership, leading data-driven analyses, and influencing results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written and verbal communication skills, with a track record of presenting to senior management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Effective self-starter who excels in a lean and fast-paced organisation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392</Words>
  <Characters>2318</Characters>
  <CharactersWithSpaces>2687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2019-09-18T16:13:51Z</dcterms:created>
  <dc:creator/>
  <dc:description/>
  <dc:language>en-US</dc:language>
  <cp:lastModifiedBy/>
  <dcterms:modified xsi:type="dcterms:W3CDTF">2019-09-18T16:14:55Z</dcterms:modified>
  <cp:revision>1</cp:revision>
  <dc:subject/>
  <dc:title/>
</cp:coreProperties>
</file>