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E4B" w:rsidRPr="00C941EF" w:rsidRDefault="00BB4E4B" w:rsidP="00045A7F">
      <w:pPr>
        <w:pStyle w:val="NoSpacing"/>
        <w:jc w:val="both"/>
        <w:rPr>
          <w:rFonts w:cs="Calibri"/>
          <w:b/>
        </w:rPr>
      </w:pPr>
    </w:p>
    <w:p w:rsidR="006A1143" w:rsidRPr="00C941EF" w:rsidRDefault="006A1143" w:rsidP="000D1A17">
      <w:pPr>
        <w:jc w:val="both"/>
        <w:rPr>
          <w:rFonts w:ascii="Calibri" w:hAnsi="Calibri" w:cs="Calibri"/>
          <w:b/>
          <w:sz w:val="22"/>
          <w:szCs w:val="22"/>
        </w:rPr>
      </w:pPr>
    </w:p>
    <w:p w:rsidR="00FA6FC3" w:rsidRPr="00C941EF" w:rsidRDefault="00FA6FC3" w:rsidP="000D1A17">
      <w:pPr>
        <w:jc w:val="both"/>
        <w:rPr>
          <w:rFonts w:ascii="Calibri" w:hAnsi="Calibri" w:cs="Calibri"/>
          <w:b/>
          <w:sz w:val="22"/>
          <w:szCs w:val="22"/>
        </w:rPr>
      </w:pPr>
      <w:r w:rsidRPr="00C941EF">
        <w:rPr>
          <w:rFonts w:ascii="Calibri" w:hAnsi="Calibri" w:cs="Calibri"/>
          <w:b/>
          <w:sz w:val="22"/>
          <w:szCs w:val="22"/>
        </w:rPr>
        <w:t>SUMMARY</w:t>
      </w:r>
    </w:p>
    <w:p w:rsidR="004B3F2D" w:rsidRPr="00C941EF" w:rsidRDefault="00C941EF" w:rsidP="001F6181">
      <w:pPr>
        <w:numPr>
          <w:ilvl w:val="0"/>
          <w:numId w:val="8"/>
        </w:numPr>
        <w:jc w:val="both"/>
        <w:rPr>
          <w:rFonts w:ascii="Calibri" w:hAnsi="Calibri" w:cs="Calibri"/>
          <w:sz w:val="22"/>
          <w:szCs w:val="22"/>
        </w:rPr>
      </w:pPr>
      <w:bookmarkStart w:id="0" w:name="OLE_LINK1"/>
      <w:bookmarkStart w:id="1" w:name="OLE_LINK2"/>
      <w:r w:rsidRPr="00C941EF">
        <w:rPr>
          <w:rFonts w:ascii="Calibri" w:hAnsi="Calibri" w:cs="Calibri"/>
          <w:sz w:val="22"/>
          <w:szCs w:val="22"/>
        </w:rPr>
        <w:t>6</w:t>
      </w:r>
      <w:r w:rsidR="00FA6FC3" w:rsidRPr="00C941EF">
        <w:rPr>
          <w:rFonts w:ascii="Calibri" w:hAnsi="Calibri" w:cs="Calibri"/>
          <w:sz w:val="22"/>
          <w:szCs w:val="22"/>
        </w:rPr>
        <w:t xml:space="preserve"> years of experience in </w:t>
      </w:r>
      <w:r w:rsidRPr="00C941EF">
        <w:rPr>
          <w:rFonts w:ascii="Calibri" w:hAnsi="Calibri" w:cs="Calibri"/>
          <w:sz w:val="22"/>
          <w:szCs w:val="22"/>
        </w:rPr>
        <w:t>Quality Analysis</w:t>
      </w:r>
      <w:r w:rsidR="00984FAF" w:rsidRPr="00C941EF">
        <w:rPr>
          <w:rFonts w:ascii="Calibri" w:hAnsi="Calibri" w:cs="Calibri"/>
          <w:sz w:val="22"/>
          <w:szCs w:val="22"/>
        </w:rPr>
        <w:t xml:space="preserve"> </w:t>
      </w:r>
      <w:r w:rsidR="00FA6FC3" w:rsidRPr="00C941EF">
        <w:rPr>
          <w:rFonts w:ascii="Calibri" w:hAnsi="Calibri" w:cs="Calibri"/>
          <w:sz w:val="22"/>
          <w:szCs w:val="22"/>
        </w:rPr>
        <w:t xml:space="preserve">with expertise in </w:t>
      </w:r>
      <w:r w:rsidR="004B3F2D" w:rsidRPr="00C941EF">
        <w:rPr>
          <w:rFonts w:ascii="Calibri" w:hAnsi="Calibri" w:cs="Calibri"/>
          <w:sz w:val="22"/>
          <w:szCs w:val="22"/>
        </w:rPr>
        <w:t>Extensive experience in Business analysis, Development &amp; creating of EDI Implementation Guidelines and Mapping Specifications.</w:t>
      </w:r>
    </w:p>
    <w:p w:rsidR="004B3F2D" w:rsidRPr="00C941EF" w:rsidRDefault="004B3F2D"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Extensive experience in developing transaction sets in EDI and data mapping and data conversion</w:t>
      </w:r>
    </w:p>
    <w:bookmarkEnd w:id="0"/>
    <w:bookmarkEnd w:id="1"/>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Strong understanding and experience in Enterprise Data warehousing, Business Intelligence systems and individual datamart domains (Claims, Revenue, Provider)</w:t>
      </w:r>
    </w:p>
    <w:p w:rsidR="00AF6133" w:rsidRPr="00C941EF" w:rsidRDefault="00AF6133" w:rsidP="001F6181">
      <w:pPr>
        <w:pStyle w:val="NoSpacing"/>
        <w:numPr>
          <w:ilvl w:val="0"/>
          <w:numId w:val="9"/>
        </w:numPr>
        <w:jc w:val="both"/>
        <w:rPr>
          <w:rFonts w:cs="Calibri"/>
        </w:rPr>
      </w:pPr>
      <w:r w:rsidRPr="00C941EF">
        <w:rPr>
          <w:rFonts w:cs="Calibri"/>
        </w:rPr>
        <w:t>Experience in working with EDI Transactions X12 – 834, 835, 837, 270, 271, 276, 277, 278, 204, 210, 214, 404, 410, 810, 820, 830, 832, 850, 846, 855, 856, 857, 940, 943, 945, and  997</w:t>
      </w:r>
    </w:p>
    <w:p w:rsidR="00365EA1" w:rsidRPr="00C941EF" w:rsidRDefault="00365EA1" w:rsidP="001F6181">
      <w:pPr>
        <w:pStyle w:val="NoSpacing"/>
        <w:numPr>
          <w:ilvl w:val="0"/>
          <w:numId w:val="10"/>
        </w:numPr>
        <w:rPr>
          <w:rFonts w:cs="Calibri"/>
        </w:rPr>
      </w:pPr>
      <w:r w:rsidRPr="00C941EF">
        <w:rPr>
          <w:rFonts w:cs="Calibri"/>
        </w:rPr>
        <w:t xml:space="preserve">Experience in creating SSIS packages using Active X scripts and with Error Handling. </w:t>
      </w:r>
    </w:p>
    <w:p w:rsidR="00AF6133" w:rsidRPr="00C941EF" w:rsidRDefault="00AF6133" w:rsidP="001F6181">
      <w:pPr>
        <w:pStyle w:val="NoSpacing"/>
        <w:numPr>
          <w:ilvl w:val="0"/>
          <w:numId w:val="9"/>
        </w:numPr>
        <w:jc w:val="both"/>
        <w:rPr>
          <w:rFonts w:cs="Calibri"/>
        </w:rPr>
      </w:pPr>
      <w:r w:rsidRPr="00C941EF">
        <w:rPr>
          <w:rFonts w:cs="Calibri"/>
        </w:rPr>
        <w:t>Understanding of EDIFACT transaction ORDERS, INVOICE, PRICAT, DESADV and ANSI X12.</w:t>
      </w:r>
    </w:p>
    <w:p w:rsidR="00AF6133" w:rsidRPr="00C941EF" w:rsidRDefault="00AF6133" w:rsidP="001F6181">
      <w:pPr>
        <w:pStyle w:val="NoSpacing"/>
        <w:numPr>
          <w:ilvl w:val="0"/>
          <w:numId w:val="9"/>
        </w:numPr>
        <w:jc w:val="both"/>
        <w:rPr>
          <w:rFonts w:cs="Calibri"/>
        </w:rPr>
      </w:pPr>
      <w:r w:rsidRPr="00C941EF">
        <w:rPr>
          <w:rFonts w:cs="Calibri"/>
        </w:rPr>
        <w:t>Creating Trading partner setups, setting up mailboxes.</w:t>
      </w:r>
      <w:r w:rsidRPr="00C941EF">
        <w:rPr>
          <w:rFonts w:cs="Calibri"/>
        </w:rPr>
        <w:tab/>
      </w:r>
    </w:p>
    <w:p w:rsidR="00AF6133" w:rsidRPr="00C941EF" w:rsidRDefault="00AF6133" w:rsidP="001F6181">
      <w:pPr>
        <w:pStyle w:val="NoSpacing"/>
        <w:numPr>
          <w:ilvl w:val="0"/>
          <w:numId w:val="9"/>
        </w:numPr>
        <w:jc w:val="both"/>
        <w:rPr>
          <w:rFonts w:cs="Calibri"/>
        </w:rPr>
      </w:pPr>
      <w:r w:rsidRPr="00C941EF">
        <w:rPr>
          <w:rFonts w:cs="Calibri"/>
        </w:rPr>
        <w:t>Excellent understanding about ANSI X12 EDI compliancy mandates for ANSI X12 EDI.</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Used Rational Clear Case and Clear Quest as Configuration Management and Change Control tools</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Experienced in Facilitating Joint Requirement Planning (JRP), Joint Application Development (JAD) with Business User Groups, Subject Matter Experts, and IT Groups to converge early toward a design acceptable to the customer and feasible for the developers and to limit a project’s exposure to the forces of change.</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Extensive experience in writing Use Case Diagrams, Activity Diagrams, Sequence Diagrams and ER Diagrams using UML modeling tools such as Visio and Rational Rose.</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Experience with SDLC processes and methodologies, including requirements gathering, service-oriented analysis and design, testing, configuration, and deployment management</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Experienced in Data Modeling and Dimensional Data Modeling concepts such as Physical/Logical Data Modeling, FACT/Dimensional tables, Snowflake/Star Schemas, UML data modeling.</w:t>
      </w:r>
    </w:p>
    <w:p w:rsidR="00C941EF" w:rsidRPr="00C941EF" w:rsidRDefault="00C941EF" w:rsidP="00C941EF">
      <w:pPr>
        <w:pStyle w:val="ListParagraph"/>
        <w:numPr>
          <w:ilvl w:val="0"/>
          <w:numId w:val="5"/>
        </w:numPr>
        <w:rPr>
          <w:rFonts w:ascii="Calibri" w:hAnsi="Calibri" w:cs="Calibri"/>
          <w:color w:val="000000"/>
          <w:sz w:val="22"/>
          <w:szCs w:val="22"/>
        </w:rPr>
      </w:pPr>
      <w:r w:rsidRPr="00C941EF">
        <w:rPr>
          <w:rFonts w:ascii="Calibri" w:hAnsi="Calibri" w:cs="Calibri"/>
          <w:color w:val="000000"/>
          <w:sz w:val="22"/>
          <w:szCs w:val="22"/>
        </w:rPr>
        <w:t xml:space="preserve">Extensive experience using manual testing to troubleshoot systems integration, GUI, Compatibility, User Acceptance Testing (UAT), SOA Testing using web services, functionality, Database and regression testing. Good Expert on Tools like HP ALM QTP, Quality Center </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Solid experience of Quality Assurance (QA) in reviewing Test Procedures, defining Test cases, reviewing and maintaining Test scripts, analyzing bugs, interacting with team members in fixing errors and User Acceptance Testing (UAT).</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Extensive experience in Oracle 10g/9i, MS SQL server 2003/2007, MS Access 7.0/97/2000, SQL *Plus.</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Highly skilled in communicating the business process to the stakeholders, development and technical team as well as to the end users.</w:t>
      </w:r>
    </w:p>
    <w:p w:rsidR="00FA6FC3" w:rsidRPr="00C941EF" w:rsidRDefault="00FA6FC3" w:rsidP="000D1A17">
      <w:pPr>
        <w:jc w:val="both"/>
        <w:rPr>
          <w:rFonts w:ascii="Calibri" w:hAnsi="Calibri" w:cs="Calibri"/>
          <w:sz w:val="22"/>
          <w:szCs w:val="22"/>
        </w:rPr>
      </w:pPr>
    </w:p>
    <w:p w:rsidR="00FA6FC3" w:rsidRPr="00C941EF" w:rsidRDefault="00FA6FC3" w:rsidP="000D1A17">
      <w:pPr>
        <w:jc w:val="both"/>
        <w:rPr>
          <w:rFonts w:ascii="Calibri" w:hAnsi="Calibri" w:cs="Calibri"/>
          <w:b/>
          <w:sz w:val="22"/>
          <w:szCs w:val="22"/>
        </w:rPr>
      </w:pPr>
      <w:r w:rsidRPr="00C941EF">
        <w:rPr>
          <w:rFonts w:ascii="Calibri" w:hAnsi="Calibri" w:cs="Calibri"/>
          <w:b/>
          <w:sz w:val="22"/>
          <w:szCs w:val="22"/>
        </w:rPr>
        <w:t>TECHNICAL SKILLS:</w:t>
      </w:r>
      <w:r w:rsidRPr="00C941EF">
        <w:rPr>
          <w:rFonts w:ascii="Calibri" w:hAnsi="Calibri" w:cs="Calibri"/>
          <w:b/>
          <w:sz w:val="22"/>
          <w:szCs w:val="22"/>
        </w:rPr>
        <w:tab/>
      </w:r>
      <w:r w:rsidRPr="00C941EF">
        <w:rPr>
          <w:rFonts w:ascii="Calibri" w:hAnsi="Calibri" w:cs="Calibri"/>
          <w:b/>
          <w:sz w:val="22"/>
          <w:szCs w:val="22"/>
        </w:rPr>
        <w:tab/>
      </w:r>
    </w:p>
    <w:tbl>
      <w:tblPr>
        <w:tblW w:w="10350" w:type="dxa"/>
        <w:tblInd w:w="198" w:type="dxa"/>
        <w:tblLayout w:type="fixed"/>
        <w:tblLook w:val="0040" w:firstRow="0" w:lastRow="1" w:firstColumn="0" w:lastColumn="0" w:noHBand="0" w:noVBand="0"/>
      </w:tblPr>
      <w:tblGrid>
        <w:gridCol w:w="2153"/>
        <w:gridCol w:w="8197"/>
      </w:tblGrid>
      <w:tr w:rsidR="00FA6FC3" w:rsidRPr="00C941EF">
        <w:trPr>
          <w:trHeight w:val="613"/>
        </w:trPr>
        <w:tc>
          <w:tcPr>
            <w:tcW w:w="2153" w:type="dxa"/>
            <w:tcBorders>
              <w:top w:val="single" w:sz="6"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Business Analysis</w:t>
            </w:r>
          </w:p>
        </w:tc>
        <w:tc>
          <w:tcPr>
            <w:tcW w:w="8197" w:type="dxa"/>
            <w:tcBorders>
              <w:top w:val="single" w:sz="6"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Requirement analysis, business rules, data flow diagram, flowcharts, business process modeling &amp; improvement, gap analysis, cause and effect analysis, decision tree, BRD, BRS</w:t>
            </w:r>
          </w:p>
        </w:tc>
      </w:tr>
      <w:tr w:rsidR="00FA6FC3" w:rsidRPr="00C941EF">
        <w:trPr>
          <w:trHeight w:val="363"/>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Microsoft Office Tools</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Excel, Word, Project, Access, Visio, PowerPoint and Outlook (2000/2003/2007)</w:t>
            </w:r>
          </w:p>
        </w:tc>
      </w:tr>
      <w:tr w:rsidR="00FA6FC3" w:rsidRPr="00C941EF">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Rational Suite</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Rational Rose, RequisitePro, ClearQuest, ClearCase, PVCS</w:t>
            </w:r>
          </w:p>
        </w:tc>
      </w:tr>
      <w:tr w:rsidR="00FA6FC3" w:rsidRPr="00C941EF">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Programming</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C, C++, Java, and UML</w:t>
            </w:r>
          </w:p>
        </w:tc>
      </w:tr>
      <w:tr w:rsidR="00FA6FC3" w:rsidRPr="00C941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45"/>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lastRenderedPageBreak/>
              <w:t>Databases</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Oracle 10g/9i, MS SQL server 2003/2007, MS Access 7.0/97/2000, SQL *Plus</w:t>
            </w:r>
          </w:p>
        </w:tc>
      </w:tr>
      <w:tr w:rsidR="00FA6FC3" w:rsidRPr="00C941EF">
        <w:trPr>
          <w:trHeight w:val="294"/>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Operating Systems</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WIN XP Pro, Windows NT 4.0, MS Exchange 2000/2003, Windows 95, Linux, Unix</w:t>
            </w:r>
          </w:p>
        </w:tc>
      </w:tr>
      <w:tr w:rsidR="00FA6FC3" w:rsidRPr="00C941EF">
        <w:trPr>
          <w:trHeight w:val="498"/>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Methodologies</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RUP, OOA, OOP, OOD, UML, Agile Modeling, SDLC model, Waterfall model, Spiral model, Use Cases, JAD</w:t>
            </w:r>
          </w:p>
        </w:tc>
      </w:tr>
      <w:tr w:rsidR="00FA6FC3" w:rsidRPr="00C941EF">
        <w:trPr>
          <w:trHeight w:val="300"/>
        </w:trPr>
        <w:tc>
          <w:tcPr>
            <w:tcW w:w="2153" w:type="dxa"/>
            <w:tcBorders>
              <w:top w:val="single" w:sz="6"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Data modeling</w:t>
            </w:r>
          </w:p>
        </w:tc>
        <w:tc>
          <w:tcPr>
            <w:tcW w:w="8197" w:type="dxa"/>
            <w:tcBorders>
              <w:top w:val="single" w:sz="6"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ER Diagrams, Conceptual, Logical &amp; physical modeling.</w:t>
            </w:r>
          </w:p>
        </w:tc>
      </w:tr>
      <w:tr w:rsidR="00FA6FC3" w:rsidRPr="00C941EF">
        <w:trPr>
          <w:trHeight w:val="70"/>
        </w:trPr>
        <w:tc>
          <w:tcPr>
            <w:tcW w:w="2153" w:type="dxa"/>
            <w:tcBorders>
              <w:top w:val="single" w:sz="4"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Test Tools</w:t>
            </w:r>
          </w:p>
        </w:tc>
        <w:tc>
          <w:tcPr>
            <w:tcW w:w="8197" w:type="dxa"/>
            <w:tcBorders>
              <w:top w:val="single" w:sz="4"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Test Director, WinRunner and Load Runner</w:t>
            </w:r>
          </w:p>
        </w:tc>
      </w:tr>
    </w:tbl>
    <w:p w:rsidR="00FA6FC3" w:rsidRPr="00C941EF" w:rsidRDefault="00FA6FC3" w:rsidP="000D1A17">
      <w:pPr>
        <w:jc w:val="both"/>
        <w:rPr>
          <w:rFonts w:ascii="Calibri" w:hAnsi="Calibri" w:cs="Calibri"/>
          <w:sz w:val="22"/>
          <w:szCs w:val="22"/>
        </w:rPr>
      </w:pPr>
    </w:p>
    <w:p w:rsidR="00FA6FC3" w:rsidRPr="00C941EF" w:rsidRDefault="00FA6FC3" w:rsidP="000D1A17">
      <w:pPr>
        <w:jc w:val="both"/>
        <w:rPr>
          <w:rFonts w:ascii="Calibri" w:hAnsi="Calibri" w:cs="Calibri"/>
          <w:b/>
          <w:sz w:val="22"/>
          <w:szCs w:val="22"/>
        </w:rPr>
      </w:pPr>
      <w:r w:rsidRPr="00C941EF">
        <w:rPr>
          <w:rFonts w:ascii="Calibri" w:hAnsi="Calibri" w:cs="Calibri"/>
          <w:b/>
          <w:sz w:val="22"/>
          <w:szCs w:val="22"/>
        </w:rPr>
        <w:t>Experience</w:t>
      </w:r>
    </w:p>
    <w:p w:rsidR="0034792F" w:rsidRPr="00C941EF" w:rsidRDefault="0034792F" w:rsidP="000D1A17">
      <w:pPr>
        <w:jc w:val="both"/>
        <w:rPr>
          <w:rFonts w:ascii="Calibri" w:hAnsi="Calibri" w:cs="Calibri"/>
          <w:b/>
          <w:sz w:val="22"/>
          <w:szCs w:val="22"/>
        </w:rPr>
      </w:pPr>
    </w:p>
    <w:p w:rsidR="00B429D8" w:rsidRDefault="00C941EF" w:rsidP="00C941EF">
      <w:pPr>
        <w:spacing w:line="240" w:lineRule="exact"/>
        <w:jc w:val="both"/>
        <w:rPr>
          <w:rFonts w:ascii="Calibri" w:hAnsi="Calibri" w:cs="Calibri"/>
          <w:b/>
          <w:sz w:val="22"/>
          <w:szCs w:val="22"/>
        </w:rPr>
      </w:pPr>
      <w:r w:rsidRPr="00C941EF">
        <w:rPr>
          <w:rFonts w:ascii="Calibri" w:hAnsi="Calibri" w:cs="Calibri"/>
          <w:b/>
          <w:sz w:val="22"/>
          <w:szCs w:val="22"/>
        </w:rPr>
        <w:t>Ge</w:t>
      </w:r>
      <w:r w:rsidRPr="00C941EF">
        <w:rPr>
          <w:rFonts w:ascii="Calibri" w:hAnsi="Calibri" w:cs="Calibri"/>
          <w:b/>
          <w:sz w:val="22"/>
          <w:szCs w:val="22"/>
        </w:rPr>
        <w:t xml:space="preserve">nco Logistics, Pittsburgh, PA </w:t>
      </w:r>
    </w:p>
    <w:p w:rsidR="00C941EF" w:rsidRPr="00C941EF" w:rsidRDefault="00B429D8" w:rsidP="00C941EF">
      <w:pPr>
        <w:spacing w:line="240" w:lineRule="exact"/>
        <w:jc w:val="both"/>
        <w:rPr>
          <w:rFonts w:ascii="Calibri" w:hAnsi="Calibri" w:cs="Calibri"/>
          <w:b/>
          <w:sz w:val="22"/>
          <w:szCs w:val="22"/>
        </w:rPr>
      </w:pPr>
      <w:r>
        <w:rPr>
          <w:rFonts w:ascii="Calibri" w:hAnsi="Calibri" w:cs="Calibri"/>
          <w:b/>
          <w:sz w:val="22"/>
          <w:szCs w:val="22"/>
        </w:rPr>
        <w:t>Jul-2015-Till Date</w:t>
      </w:r>
    </w:p>
    <w:p w:rsidR="00C941EF" w:rsidRPr="00C941EF" w:rsidRDefault="00C941EF" w:rsidP="00C941EF">
      <w:pPr>
        <w:spacing w:line="240" w:lineRule="exact"/>
        <w:jc w:val="both"/>
        <w:rPr>
          <w:rFonts w:ascii="Calibri" w:hAnsi="Calibri" w:cs="Calibri"/>
          <w:b/>
          <w:sz w:val="22"/>
          <w:szCs w:val="22"/>
        </w:rPr>
      </w:pPr>
      <w:r w:rsidRPr="00C941EF">
        <w:rPr>
          <w:rFonts w:ascii="Calibri" w:hAnsi="Calibri" w:cs="Calibri"/>
          <w:b/>
          <w:sz w:val="22"/>
          <w:szCs w:val="22"/>
        </w:rPr>
        <w:t xml:space="preserve">EDI Analyst         </w:t>
      </w:r>
    </w:p>
    <w:p w:rsidR="00C941EF" w:rsidRPr="00C941EF" w:rsidRDefault="00C941EF" w:rsidP="00C941EF">
      <w:pPr>
        <w:spacing w:line="240" w:lineRule="exact"/>
        <w:jc w:val="both"/>
        <w:rPr>
          <w:rFonts w:ascii="Calibri" w:hAnsi="Calibri" w:cs="Calibri"/>
          <w:b/>
          <w:sz w:val="22"/>
          <w:szCs w:val="22"/>
        </w:rPr>
      </w:pPr>
      <w:r w:rsidRPr="00C941EF">
        <w:rPr>
          <w:rFonts w:ascii="Calibri" w:hAnsi="Calibri" w:cs="Calibri"/>
          <w:b/>
          <w:bCs/>
          <w:color w:val="222222"/>
          <w:sz w:val="22"/>
          <w:szCs w:val="22"/>
          <w:shd w:val="clear" w:color="auto" w:fill="FFFFFF"/>
        </w:rPr>
        <w:t>GENCO, A FedEx Company,</w:t>
      </w:r>
      <w:r w:rsidRPr="00C941EF">
        <w:rPr>
          <w:rFonts w:ascii="Calibri" w:hAnsi="Calibri" w:cs="Calibri"/>
          <w:color w:val="222222"/>
          <w:sz w:val="22"/>
          <w:szCs w:val="22"/>
          <w:shd w:val="clear" w:color="auto" w:fill="FFFFFF"/>
        </w:rPr>
        <w:t> was rebranded to FedEx Supply Chain in January 2017. FedEx Supply Chain is a non-asset-biased </w:t>
      </w:r>
      <w:r w:rsidRPr="00C941EF">
        <w:rPr>
          <w:rFonts w:ascii="Calibri" w:hAnsi="Calibri" w:cs="Calibri"/>
          <w:color w:val="222222"/>
          <w:sz w:val="22"/>
          <w:szCs w:val="22"/>
          <w:shd w:val="clear" w:color="auto" w:fill="FFFFFF"/>
        </w:rPr>
        <w:t>third-party logistics</w:t>
      </w:r>
      <w:r w:rsidRPr="00C941EF">
        <w:rPr>
          <w:rFonts w:ascii="Calibri" w:hAnsi="Calibri" w:cs="Calibri"/>
          <w:color w:val="222222"/>
          <w:sz w:val="22"/>
          <w:szCs w:val="22"/>
          <w:shd w:val="clear" w:color="auto" w:fill="FFFFFF"/>
        </w:rPr>
        <w:t> provider (3PL) serving the technology &amp; electronics, retail &amp; e-commerce, consumer &amp; industrial goods, and healthcare industries.</w:t>
      </w:r>
    </w:p>
    <w:p w:rsidR="00C941EF" w:rsidRPr="00C941EF" w:rsidRDefault="00C941EF" w:rsidP="00C941EF">
      <w:pPr>
        <w:ind w:right="-720"/>
        <w:rPr>
          <w:rFonts w:ascii="Calibri" w:hAnsi="Calibri" w:cs="Calibri"/>
          <w:sz w:val="22"/>
          <w:szCs w:val="22"/>
        </w:rPr>
      </w:pPr>
      <w:r w:rsidRPr="00C941EF">
        <w:rPr>
          <w:rFonts w:ascii="Calibri" w:hAnsi="Calibri" w:cs="Calibri"/>
          <w:sz w:val="22"/>
          <w:szCs w:val="22"/>
        </w:rPr>
        <w:t>Genco Logistics Worked with 837/835/270/271 for Claims processing</w:t>
      </w:r>
    </w:p>
    <w:p w:rsidR="00C941EF" w:rsidRPr="00C941EF" w:rsidRDefault="00C941EF" w:rsidP="00C941EF">
      <w:pPr>
        <w:ind w:right="-720"/>
        <w:rPr>
          <w:rFonts w:ascii="Calibri" w:hAnsi="Calibri" w:cs="Calibri"/>
          <w:sz w:val="22"/>
          <w:szCs w:val="22"/>
        </w:rPr>
      </w:pPr>
      <w:r w:rsidRPr="00C941EF">
        <w:rPr>
          <w:rFonts w:ascii="Calibri" w:hAnsi="Calibri" w:cs="Calibri"/>
          <w:b/>
          <w:sz w:val="22"/>
          <w:szCs w:val="22"/>
          <w:u w:val="single"/>
        </w:rPr>
        <w:t>Responsibilities</w:t>
      </w:r>
      <w:r w:rsidRPr="00C941EF">
        <w:rPr>
          <w:rFonts w:ascii="Calibri" w:hAnsi="Calibri" w:cs="Calibri"/>
          <w:sz w:val="22"/>
          <w:szCs w:val="22"/>
        </w:rPr>
        <w:t>:</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Developed new maps to convert client’s proprietary formats to EDI ANSI x12 and EDIFACT.</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Migrated maps from Visual Mapper to SI Map Editor.</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Monitored the failure of inbound and outbound translation documents.</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Sent the daily invoice reports and failure reports.</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Created envelopes and checked-in maps into the UAT and Testing.</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 xml:space="preserve">Configured BizTalk Server as EDI Gateway in DMZ </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Developed mappings, orchestrations in BizTalk</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Configured Send, Receive ports in BizTalk.</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Logged Errors, reported Defects, determined repair priorities and tracked defects until resolution using HPQC 11.0</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Worked on EDI Transactions like 834 ,810, 850, 856, 940,943,999</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Created new mailboxes for various trading partners and set the communication for different trading partners. Set up various communication protocols - FTP, HTTP, SMTP and AS2 with trading partners for exchanging the EDI documents with digital signature.</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Developed detailed Test Scenarios as documented in Business Requirements Document (BRD)</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Provided regular status updates to team Lead on high priority issues and testing progress</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 xml:space="preserve">Monitored the work queue and sent failure reports to the corresponding EDI coordinator. </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 xml:space="preserve">Involved in the testing of SI maps developed based on the test cases and test data provided by the customer. </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Handled production support activities like customer day to day issue resolution, checking GIS servers, after the projects are moved into production</w:t>
      </w:r>
    </w:p>
    <w:p w:rsidR="00C941EF" w:rsidRPr="00C941EF" w:rsidRDefault="00C941EF" w:rsidP="00C941EF">
      <w:pPr>
        <w:ind w:right="-720"/>
        <w:rPr>
          <w:rFonts w:ascii="Calibri" w:hAnsi="Calibri" w:cs="Calibri"/>
          <w:sz w:val="22"/>
          <w:szCs w:val="22"/>
        </w:rPr>
      </w:pPr>
      <w:r w:rsidRPr="00C941EF">
        <w:rPr>
          <w:rFonts w:ascii="Calibri" w:hAnsi="Calibri" w:cs="Calibri"/>
          <w:b/>
          <w:sz w:val="22"/>
          <w:szCs w:val="22"/>
          <w:u w:val="single"/>
        </w:rPr>
        <w:t>Environment</w:t>
      </w:r>
      <w:r w:rsidRPr="00C941EF">
        <w:rPr>
          <w:rFonts w:ascii="Calibri" w:hAnsi="Calibri" w:cs="Calibri"/>
          <w:sz w:val="22"/>
          <w:szCs w:val="22"/>
        </w:rPr>
        <w:t>: Sterling Integrator, Visual Mapper, BizTalk HP Quality Center</w:t>
      </w:r>
      <w:r w:rsidRPr="00C941EF">
        <w:rPr>
          <w:rFonts w:ascii="Calibri" w:hAnsi="Calibri" w:cs="Calibri"/>
          <w:sz w:val="22"/>
          <w:szCs w:val="22"/>
        </w:rPr>
        <w:t xml:space="preserve">, </w:t>
      </w:r>
      <w:r w:rsidRPr="00C941EF">
        <w:rPr>
          <w:rFonts w:ascii="Calibri" w:hAnsi="Calibri" w:cs="Calibri"/>
          <w:sz w:val="22"/>
          <w:szCs w:val="22"/>
        </w:rPr>
        <w:t>HL, Edifices (Spec Builder), HPQC Mainframe</w:t>
      </w:r>
    </w:p>
    <w:p w:rsidR="00FA6FC3" w:rsidRPr="00C941EF" w:rsidRDefault="00FA6FC3" w:rsidP="000D1A17">
      <w:pPr>
        <w:jc w:val="both"/>
        <w:rPr>
          <w:rFonts w:ascii="Calibri" w:hAnsi="Calibri" w:cs="Calibri"/>
          <w:sz w:val="22"/>
          <w:szCs w:val="22"/>
        </w:rPr>
      </w:pPr>
    </w:p>
    <w:p w:rsidR="00B429D8" w:rsidRDefault="00C941EF" w:rsidP="00C941EF">
      <w:pPr>
        <w:rPr>
          <w:rFonts w:ascii="Calibri" w:eastAsia="Calibri" w:hAnsi="Calibri" w:cs="Calibri"/>
          <w:b/>
          <w:sz w:val="22"/>
          <w:szCs w:val="22"/>
        </w:rPr>
      </w:pPr>
      <w:r w:rsidRPr="00C941EF">
        <w:rPr>
          <w:rFonts w:ascii="Calibri" w:eastAsia="Calibri" w:hAnsi="Calibri" w:cs="Calibri"/>
          <w:b/>
          <w:sz w:val="22"/>
          <w:szCs w:val="22"/>
        </w:rPr>
        <w:t xml:space="preserve">Client: National City Bank, Columbus, OH                                            </w:t>
      </w:r>
    </w:p>
    <w:p w:rsidR="00B429D8" w:rsidRDefault="00C941EF" w:rsidP="00C941EF">
      <w:pPr>
        <w:rPr>
          <w:rFonts w:ascii="Calibri" w:eastAsia="Calibri" w:hAnsi="Calibri" w:cs="Calibri"/>
          <w:b/>
          <w:sz w:val="22"/>
          <w:szCs w:val="22"/>
        </w:rPr>
      </w:pPr>
      <w:r w:rsidRPr="00C941EF">
        <w:rPr>
          <w:rFonts w:ascii="Calibri" w:eastAsia="Calibri" w:hAnsi="Calibri" w:cs="Calibri"/>
          <w:b/>
          <w:sz w:val="22"/>
          <w:szCs w:val="22"/>
        </w:rPr>
        <w:t>QA Engineer</w:t>
      </w:r>
      <w:r w:rsidRPr="00C941EF">
        <w:rPr>
          <w:rFonts w:ascii="Calibri" w:eastAsia="Calibri" w:hAnsi="Calibri" w:cs="Calibri"/>
          <w:b/>
          <w:sz w:val="22"/>
          <w:szCs w:val="22"/>
        </w:rPr>
        <w:tab/>
      </w:r>
    </w:p>
    <w:p w:rsidR="00C941EF" w:rsidRPr="00C941EF" w:rsidRDefault="00B429D8" w:rsidP="00C941EF">
      <w:pPr>
        <w:rPr>
          <w:rFonts w:ascii="Calibri" w:eastAsia="Calibri" w:hAnsi="Calibri" w:cs="Calibri"/>
          <w:b/>
          <w:sz w:val="22"/>
          <w:szCs w:val="22"/>
        </w:rPr>
      </w:pPr>
      <w:r>
        <w:rPr>
          <w:rFonts w:ascii="Calibri" w:eastAsia="Calibri" w:hAnsi="Calibri" w:cs="Calibri"/>
          <w:b/>
          <w:sz w:val="22"/>
          <w:szCs w:val="22"/>
        </w:rPr>
        <w:t>Apr-2013-June-2015</w:t>
      </w:r>
    </w:p>
    <w:p w:rsidR="00C941EF" w:rsidRPr="00C941EF" w:rsidRDefault="00C941EF" w:rsidP="00C941EF">
      <w:pPr>
        <w:rPr>
          <w:rFonts w:ascii="Calibri" w:hAnsi="Calibri" w:cs="Calibri"/>
          <w:color w:val="000000"/>
          <w:sz w:val="22"/>
          <w:szCs w:val="22"/>
        </w:rPr>
      </w:pPr>
      <w:r w:rsidRPr="00C941EF">
        <w:rPr>
          <w:rFonts w:ascii="Calibri" w:hAnsi="Calibri" w:cs="Calibri"/>
          <w:color w:val="000000"/>
          <w:sz w:val="22"/>
          <w:szCs w:val="22"/>
        </w:rPr>
        <w:t>It integrates a wide variety of tools and features for litigation review and analysis, from document ingestion through data discovery to coding and production. The project is to automate the regression test cases using Visual Studio - Coded UI feature.</w:t>
      </w:r>
    </w:p>
    <w:p w:rsidR="00C941EF" w:rsidRPr="00C941EF" w:rsidRDefault="00C941EF" w:rsidP="00C941EF">
      <w:pPr>
        <w:rPr>
          <w:rFonts w:ascii="Calibri" w:hAnsi="Calibri" w:cs="Calibri"/>
          <w:color w:val="000000"/>
          <w:sz w:val="22"/>
          <w:szCs w:val="22"/>
        </w:rPr>
      </w:pPr>
      <w:r w:rsidRPr="00C941EF">
        <w:rPr>
          <w:rFonts w:ascii="Calibri" w:hAnsi="Calibri" w:cs="Calibri"/>
          <w:color w:val="000000"/>
          <w:sz w:val="22"/>
          <w:szCs w:val="22"/>
        </w:rPr>
        <w:lastRenderedPageBreak/>
        <w:t>.</w:t>
      </w:r>
    </w:p>
    <w:p w:rsidR="00C941EF" w:rsidRPr="00C941EF" w:rsidRDefault="00C941EF" w:rsidP="00C941EF">
      <w:pPr>
        <w:rPr>
          <w:rFonts w:ascii="Calibri" w:eastAsia="Calibri" w:hAnsi="Calibri" w:cs="Calibri"/>
          <w:b/>
          <w:sz w:val="22"/>
          <w:szCs w:val="22"/>
        </w:rPr>
      </w:pPr>
      <w:r w:rsidRPr="00C941EF">
        <w:rPr>
          <w:rFonts w:ascii="Calibri" w:eastAsia="Calibri" w:hAnsi="Calibri" w:cs="Calibri"/>
          <w:b/>
          <w:sz w:val="22"/>
          <w:szCs w:val="22"/>
        </w:rPr>
        <w:t>Responsibilities</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 xml:space="preserve">Worked closely with Development (UI), Product Management and Technical Operations during the development, </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Wrote, Developed and Implemented Test Plan, Test Scenarios and Test Cases using HP Quality Center (QC)</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test, and launch stages of the software development and release cycle (Waterfall and Agile).</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Performed GUI testing, Functional and manual testing.</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Involved in weekly walkthroughs and inspection meetings, to verify the status of the testing effort and the project as a whole and leading offshore team</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Involved in all stages of Test life cycle Test planning, Test case design, Execution, defect Tracking, Metrics and Status reporting.</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 xml:space="preserve">Involved as part of automation team using QTP, developed test scripts.  </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Created test scripts and test cases for approved business use case and requirements for System and UAT testing.</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Logged the errors, reported defects, determined repair priorities and tracked the defects until resolution using ALM.</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Involved in using QTP for VB scripting, by using object repository, expert view, Object spy and other main functionalities.</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Participated in test environment setup and in ensuring that the facilities, test tools and scripts are in place to successful performing the required testing effort.</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Developed automated test systems using Quick Test Pro, Win Runner, Test Complete and Silk Test. </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Lead the testing initiative - develop test strategy, test plan, &amp; test cases, conduct informal &amp; formal testing cycles and facilitated User Acceptance Testing (UAT) &amp; smoke testing, performed post-production installation testing.</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Wrote structure code using VB Script in QTP to enhance the power of automated scripts to handle logical test cases.   Configured data sources, JDBC provider for the Web Sphere Environment and ran applications with that configuration.</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Conducted Performance testing using QTP.</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Coordinated with business users for usability testing.</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Co-ordinate in application setup for UAT Testing.</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UAT Testing done based on UAT Test Cases</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Identified the bugs and kept track of the defect report using ALM Quality Center, and also analyzed the root cause for defects.</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Shared application logs to development team by tailing logs from UNIX environment.</w:t>
      </w:r>
    </w:p>
    <w:p w:rsidR="00C941EF" w:rsidRPr="00C941EF" w:rsidRDefault="00C941EF" w:rsidP="00C941EF">
      <w:pPr>
        <w:rPr>
          <w:rFonts w:ascii="Calibri" w:hAnsi="Calibri" w:cs="Calibri"/>
          <w:b/>
          <w:sz w:val="22"/>
          <w:szCs w:val="22"/>
        </w:rPr>
      </w:pPr>
      <w:r w:rsidRPr="00C941EF">
        <w:rPr>
          <w:rFonts w:ascii="Calibri" w:eastAsia="Calibri" w:hAnsi="Calibri" w:cs="Calibri"/>
          <w:b/>
          <w:sz w:val="22"/>
          <w:szCs w:val="22"/>
        </w:rPr>
        <w:t>Environment:</w:t>
      </w:r>
      <w:r w:rsidRPr="00C941EF">
        <w:rPr>
          <w:rFonts w:ascii="Calibri" w:hAnsi="Calibri" w:cs="Calibri"/>
          <w:sz w:val="22"/>
          <w:szCs w:val="22"/>
          <w:lang w:val="en-AU"/>
        </w:rPr>
        <w:t xml:space="preserve"> </w:t>
      </w:r>
      <w:r w:rsidRPr="00C941EF">
        <w:rPr>
          <w:rFonts w:ascii="Calibri" w:hAnsi="Calibri" w:cs="Calibri"/>
          <w:color w:val="000000"/>
          <w:sz w:val="22"/>
          <w:szCs w:val="22"/>
        </w:rPr>
        <w:t>HP Quick Test Load Runner , TFS, Python Web Services Restful SQA Team Suite , ALM Quality Center , QTP, HTML, XML, MS project, SQL, Oracle , Windows, Microsoft Visual Studio ,VB Script SQL Server</w:t>
      </w:r>
    </w:p>
    <w:p w:rsidR="00FA6FC3" w:rsidRPr="00C941EF" w:rsidRDefault="00FA6FC3" w:rsidP="000D1A17">
      <w:pPr>
        <w:jc w:val="both"/>
        <w:rPr>
          <w:rFonts w:ascii="Calibri" w:hAnsi="Calibri" w:cs="Calibri"/>
          <w:sz w:val="22"/>
          <w:szCs w:val="22"/>
        </w:rPr>
      </w:pPr>
    </w:p>
    <w:p w:rsidR="00B429D8" w:rsidRDefault="00C941EF" w:rsidP="00C941EF">
      <w:pPr>
        <w:rPr>
          <w:rFonts w:ascii="Calibri" w:eastAsia="Calibri" w:hAnsi="Calibri" w:cs="Calibri"/>
          <w:b/>
          <w:sz w:val="22"/>
          <w:szCs w:val="22"/>
        </w:rPr>
      </w:pPr>
      <w:r w:rsidRPr="00C941EF">
        <w:rPr>
          <w:rFonts w:ascii="Calibri" w:eastAsia="Calibri" w:hAnsi="Calibri" w:cs="Calibri"/>
          <w:b/>
          <w:sz w:val="22"/>
          <w:szCs w:val="22"/>
        </w:rPr>
        <w:t xml:space="preserve">Client: </w:t>
      </w:r>
      <w:r w:rsidRPr="00C941EF">
        <w:rPr>
          <w:rFonts w:ascii="Calibri" w:hAnsi="Calibri" w:cs="Calibri"/>
          <w:b/>
          <w:bCs/>
          <w:sz w:val="22"/>
          <w:szCs w:val="22"/>
        </w:rPr>
        <w:t>OneBeacon Insurance, Canton, MA</w:t>
      </w:r>
      <w:r w:rsidRPr="00C941EF">
        <w:rPr>
          <w:rFonts w:ascii="Calibri" w:eastAsia="Calibri" w:hAnsi="Calibri" w:cs="Calibri"/>
          <w:b/>
          <w:sz w:val="22"/>
          <w:szCs w:val="22"/>
        </w:rPr>
        <w:t xml:space="preserve">       </w:t>
      </w:r>
    </w:p>
    <w:p w:rsidR="00B429D8" w:rsidRDefault="00C941EF" w:rsidP="00C941EF">
      <w:pPr>
        <w:rPr>
          <w:rFonts w:ascii="Calibri" w:eastAsia="Calibri" w:hAnsi="Calibri" w:cs="Calibri"/>
          <w:b/>
          <w:sz w:val="22"/>
          <w:szCs w:val="22"/>
        </w:rPr>
      </w:pPr>
      <w:r w:rsidRPr="00C941EF">
        <w:rPr>
          <w:rFonts w:ascii="Calibri" w:eastAsia="Calibri" w:hAnsi="Calibri" w:cs="Calibri"/>
          <w:b/>
          <w:sz w:val="22"/>
          <w:szCs w:val="22"/>
        </w:rPr>
        <w:t>QA  Engineer</w:t>
      </w:r>
      <w:r w:rsidRPr="00C941EF">
        <w:rPr>
          <w:rFonts w:ascii="Calibri" w:eastAsia="Calibri" w:hAnsi="Calibri" w:cs="Calibri"/>
          <w:b/>
          <w:sz w:val="22"/>
          <w:szCs w:val="22"/>
        </w:rPr>
        <w:tab/>
        <w:t xml:space="preserve"> </w:t>
      </w:r>
    </w:p>
    <w:p w:rsidR="00C941EF" w:rsidRPr="00C941EF" w:rsidRDefault="00C941EF" w:rsidP="00C941EF">
      <w:pPr>
        <w:rPr>
          <w:rFonts w:ascii="Calibri" w:eastAsia="Calibri" w:hAnsi="Calibri" w:cs="Calibri"/>
          <w:sz w:val="22"/>
          <w:szCs w:val="22"/>
        </w:rPr>
      </w:pPr>
      <w:bookmarkStart w:id="2" w:name="_GoBack"/>
      <w:bookmarkEnd w:id="2"/>
      <w:r w:rsidRPr="00C941EF">
        <w:rPr>
          <w:rFonts w:ascii="Calibri" w:eastAsia="Calibri" w:hAnsi="Calibri" w:cs="Calibri"/>
          <w:b/>
          <w:sz w:val="22"/>
          <w:szCs w:val="22"/>
        </w:rPr>
        <w:t>May</w:t>
      </w:r>
      <w:r w:rsidR="00B429D8">
        <w:rPr>
          <w:rFonts w:ascii="Calibri" w:eastAsia="Calibri" w:hAnsi="Calibri" w:cs="Calibri"/>
          <w:b/>
          <w:sz w:val="22"/>
          <w:szCs w:val="22"/>
        </w:rPr>
        <w:t>-2011- Mar-2013</w:t>
      </w:r>
      <w:r w:rsidRPr="00C941EF">
        <w:rPr>
          <w:rFonts w:ascii="Calibri" w:eastAsia="Calibri" w:hAnsi="Calibri" w:cs="Calibri"/>
          <w:b/>
          <w:sz w:val="22"/>
          <w:szCs w:val="22"/>
        </w:rPr>
        <w:t xml:space="preserve">                                                        </w:t>
      </w:r>
      <w:r w:rsidRPr="00C941EF">
        <w:rPr>
          <w:rFonts w:ascii="Calibri" w:eastAsia="Calibri" w:hAnsi="Calibri" w:cs="Calibri"/>
          <w:b/>
          <w:sz w:val="22"/>
          <w:szCs w:val="22"/>
        </w:rPr>
        <w:tab/>
      </w:r>
    </w:p>
    <w:p w:rsidR="00C941EF" w:rsidRPr="00C941EF" w:rsidRDefault="00C941EF" w:rsidP="00C941EF">
      <w:pPr>
        <w:rPr>
          <w:rFonts w:ascii="Calibri" w:hAnsi="Calibri" w:cs="Calibri"/>
          <w:color w:val="000000"/>
          <w:sz w:val="22"/>
          <w:szCs w:val="22"/>
        </w:rPr>
      </w:pPr>
      <w:r w:rsidRPr="00C941EF">
        <w:rPr>
          <w:rFonts w:ascii="Calibri" w:hAnsi="Calibri" w:cs="Calibri"/>
          <w:color w:val="000000"/>
          <w:sz w:val="22"/>
          <w:szCs w:val="22"/>
        </w:rPr>
        <w:t xml:space="preserve">OneBeacon Insurance Group (OneBeacon) provides specialty insurance solutions professional liability; ocean and inland marine; collector cars and boats; energy; entertainment, sports and leisure; excess property; environmental; group accident; programs; public entities; technology; and tuition refund. Was </w:t>
      </w:r>
      <w:r w:rsidRPr="00C941EF">
        <w:rPr>
          <w:rFonts w:ascii="Calibri" w:hAnsi="Calibri" w:cs="Calibri"/>
          <w:color w:val="000000"/>
          <w:sz w:val="22"/>
          <w:szCs w:val="22"/>
        </w:rPr>
        <w:lastRenderedPageBreak/>
        <w:t>involved in Claims Document Management System (modified Agile development) project which included testing of Document Management, Imaging and Scanning applications.</w:t>
      </w:r>
    </w:p>
    <w:p w:rsidR="00C941EF" w:rsidRPr="00C941EF" w:rsidRDefault="00C941EF" w:rsidP="00C941EF">
      <w:pPr>
        <w:rPr>
          <w:rFonts w:ascii="Calibri" w:eastAsia="Calibri" w:hAnsi="Calibri" w:cs="Calibri"/>
          <w:b/>
          <w:sz w:val="22"/>
          <w:szCs w:val="22"/>
        </w:rPr>
      </w:pPr>
      <w:r w:rsidRPr="00C941EF">
        <w:rPr>
          <w:rFonts w:ascii="Calibri" w:eastAsia="Calibri" w:hAnsi="Calibri" w:cs="Calibri"/>
          <w:b/>
          <w:sz w:val="22"/>
          <w:szCs w:val="22"/>
        </w:rPr>
        <w:t>Responsibilities</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 xml:space="preserve">Knowledge of software development life cycle (SDLC) and defect management life cycle methodologies. </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 xml:space="preserve">Worked on test automation framework and test cases in Selenium on the web-based applications. </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Automate Main functionality with Selenium web driver and Coded UI.</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 xml:space="preserve">Focused on creation and execution of Test NG tests with Java/Test NG and Selenium. Developed white-box tests in for the product. </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Created Automation scenarios for regression testing using the manual test case flows.</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Worked on Automation Framework called TAF for Selenium Web Driver in Java.</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Developed External Library using Java for Selenium Automation</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Responsibilities included acceptance testing, functional testing, Integration testing, system testing and performance testing.</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Created Java based scripts for Selenium Web Driver with Test NG as Test case frame work.</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Automated the Regression Testing using Selenium Web Driver and Test NG</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Utilized Load Runner for performance testing to analyze the response times of the business transactions under load</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Created the UAT Plan and test scripts and participated in UAT.</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Implementation of Python module to handle the text and language processing, use of bridge in python to ensure that java program can interact with the java module</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Experience in test automation using C# and VS2010 and Coded UI.</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Used Rally tool for Scrum and test case management, managed test results and for creating the defects in Dev environment in QA environment.</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Analyzed the Batch Process, Work-flow behavior and SOA/ Web Services testing using Soap UI.</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Performed white box (API tests) on Stored Procedures, verified complex constraints/business rules implemented in triggers through the backend.</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Demonstrated skills using best practices in QA methodologies including automated testing techniques, White Box and Performance/Load testing strategies, Release Management and Customer Support.</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Implemented the data driven frame in SOAP UI and Tested various functions in  web services with different sets of data.</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Responsible for Automation (Using Coded UI) in Visual Studio(C#) and functional testing.</w:t>
      </w:r>
    </w:p>
    <w:p w:rsidR="00C941EF" w:rsidRPr="00C941EF" w:rsidRDefault="00C941EF" w:rsidP="00C941EF">
      <w:pPr>
        <w:pStyle w:val="ListParagraph"/>
        <w:numPr>
          <w:ilvl w:val="0"/>
          <w:numId w:val="15"/>
        </w:numPr>
        <w:rPr>
          <w:rFonts w:ascii="Calibri" w:hAnsi="Calibri" w:cs="Calibri"/>
          <w:color w:val="000000"/>
          <w:sz w:val="22"/>
          <w:szCs w:val="22"/>
        </w:rPr>
      </w:pPr>
      <w:r w:rsidRPr="00C941EF">
        <w:rPr>
          <w:rFonts w:ascii="Calibri" w:hAnsi="Calibri" w:cs="Calibri"/>
          <w:color w:val="000000"/>
          <w:sz w:val="22"/>
          <w:szCs w:val="22"/>
        </w:rPr>
        <w:t>Followed project milestones; design, implement, document, and execute tests. Evaluated and communicated results and reported module failures.</w:t>
      </w:r>
    </w:p>
    <w:p w:rsidR="00C941EF" w:rsidRPr="00C941EF" w:rsidRDefault="00C941EF" w:rsidP="00C941EF">
      <w:pPr>
        <w:rPr>
          <w:rFonts w:ascii="Calibri" w:hAnsi="Calibri" w:cs="Calibri"/>
          <w:color w:val="000000"/>
          <w:sz w:val="22"/>
          <w:szCs w:val="22"/>
        </w:rPr>
      </w:pPr>
      <w:r w:rsidRPr="00C941EF">
        <w:rPr>
          <w:rFonts w:ascii="Calibri" w:eastAsia="Calibri" w:hAnsi="Calibri" w:cs="Calibri"/>
          <w:b/>
          <w:sz w:val="22"/>
          <w:szCs w:val="22"/>
        </w:rPr>
        <w:t>Environment:</w:t>
      </w:r>
      <w:r w:rsidRPr="00C941EF">
        <w:rPr>
          <w:rFonts w:ascii="Calibri" w:hAnsi="Calibri" w:cs="Calibri"/>
          <w:color w:val="000000"/>
          <w:sz w:val="22"/>
          <w:szCs w:val="22"/>
        </w:rPr>
        <w:t xml:space="preserve">  Java,</w:t>
      </w:r>
      <w:r w:rsidRPr="00C941EF">
        <w:rPr>
          <w:rFonts w:ascii="Calibri" w:hAnsi="Calibri" w:cs="Calibri"/>
          <w:sz w:val="22"/>
          <w:szCs w:val="22"/>
        </w:rPr>
        <w:t xml:space="preserve"> </w:t>
      </w:r>
      <w:r w:rsidRPr="00C941EF">
        <w:rPr>
          <w:rFonts w:ascii="Calibri" w:hAnsi="Calibri" w:cs="Calibri"/>
          <w:color w:val="000000"/>
          <w:sz w:val="22"/>
          <w:szCs w:val="22"/>
        </w:rPr>
        <w:t>Test NG, Selenium RC, Selenium Web driver, Eclipse IDE, Oracle PLSQL, XML, HTML, DHTML,SOAP, UI Load Runner, Quality Center, JIRA, UNIX ,Windows XP.</w:t>
      </w:r>
    </w:p>
    <w:p w:rsidR="0034792F" w:rsidRPr="00C941EF" w:rsidRDefault="0034792F" w:rsidP="00C941EF">
      <w:pPr>
        <w:jc w:val="both"/>
        <w:rPr>
          <w:rFonts w:ascii="Calibri" w:hAnsi="Calibri" w:cs="Calibri"/>
          <w:sz w:val="22"/>
          <w:szCs w:val="22"/>
        </w:rPr>
      </w:pPr>
    </w:p>
    <w:sectPr w:rsidR="0034792F" w:rsidRPr="00C941EF" w:rsidSect="00C941EF">
      <w:headerReference w:type="default" r:id="rId8"/>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875" w:rsidRDefault="00332875">
      <w:r>
        <w:separator/>
      </w:r>
    </w:p>
  </w:endnote>
  <w:endnote w:type="continuationSeparator" w:id="0">
    <w:p w:rsidR="00332875" w:rsidRDefault="0033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875" w:rsidRDefault="00332875">
      <w:r>
        <w:separator/>
      </w:r>
    </w:p>
  </w:footnote>
  <w:footnote w:type="continuationSeparator" w:id="0">
    <w:p w:rsidR="00332875" w:rsidRDefault="003328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5B5" w:rsidRPr="00221E09" w:rsidRDefault="00F835B5" w:rsidP="0034792F">
    <w:pPr>
      <w:ind w:left="60"/>
      <w:jc w:val="right"/>
      <w:rPr>
        <w:rFonts w:ascii="Arial" w:hAnsi="Arial" w:cs="Arial"/>
        <w:spacing w:val="32"/>
      </w:rPr>
    </w:pPr>
  </w:p>
  <w:p w:rsidR="00F835B5" w:rsidRDefault="00F835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A6B"/>
    <w:multiLevelType w:val="hybridMultilevel"/>
    <w:tmpl w:val="B8B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475D5"/>
    <w:multiLevelType w:val="hybridMultilevel"/>
    <w:tmpl w:val="6B5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158B7"/>
    <w:multiLevelType w:val="hybridMultilevel"/>
    <w:tmpl w:val="4690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E7115"/>
    <w:multiLevelType w:val="hybridMultilevel"/>
    <w:tmpl w:val="07B4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23D4E"/>
    <w:multiLevelType w:val="hybridMultilevel"/>
    <w:tmpl w:val="4DA8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F763E"/>
    <w:multiLevelType w:val="hybridMultilevel"/>
    <w:tmpl w:val="F050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A6864"/>
    <w:multiLevelType w:val="hybridMultilevel"/>
    <w:tmpl w:val="2F6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B6EE6"/>
    <w:multiLevelType w:val="hybridMultilevel"/>
    <w:tmpl w:val="984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03682"/>
    <w:multiLevelType w:val="hybridMultilevel"/>
    <w:tmpl w:val="C74E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96A77"/>
    <w:multiLevelType w:val="hybridMultilevel"/>
    <w:tmpl w:val="5700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6706D"/>
    <w:multiLevelType w:val="hybridMultilevel"/>
    <w:tmpl w:val="C962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A2A9F"/>
    <w:multiLevelType w:val="hybridMultilevel"/>
    <w:tmpl w:val="BFC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B917F6"/>
    <w:multiLevelType w:val="hybridMultilevel"/>
    <w:tmpl w:val="E8F0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12"/>
  </w:num>
  <w:num w:numId="5">
    <w:abstractNumId w:val="0"/>
  </w:num>
  <w:num w:numId="6">
    <w:abstractNumId w:val="6"/>
  </w:num>
  <w:num w:numId="7">
    <w:abstractNumId w:val="9"/>
  </w:num>
  <w:num w:numId="8">
    <w:abstractNumId w:val="3"/>
  </w:num>
  <w:num w:numId="9">
    <w:abstractNumId w:val="1"/>
  </w:num>
  <w:num w:numId="10">
    <w:abstractNumId w:val="5"/>
  </w:num>
  <w:num w:numId="11">
    <w:abstractNumId w:val="14"/>
  </w:num>
  <w:num w:numId="12">
    <w:abstractNumId w:val="8"/>
  </w:num>
  <w:num w:numId="13">
    <w:abstractNumId w:val="10"/>
  </w:num>
  <w:num w:numId="14">
    <w:abstractNumId w:val="13"/>
  </w:num>
  <w:num w:numId="1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FC3"/>
    <w:rsid w:val="00045A7F"/>
    <w:rsid w:val="000A0DA9"/>
    <w:rsid w:val="000A6BD9"/>
    <w:rsid w:val="000D1A17"/>
    <w:rsid w:val="001829B0"/>
    <w:rsid w:val="001F6181"/>
    <w:rsid w:val="00247368"/>
    <w:rsid w:val="0032165A"/>
    <w:rsid w:val="00332875"/>
    <w:rsid w:val="0034792F"/>
    <w:rsid w:val="00356A25"/>
    <w:rsid w:val="00365EA1"/>
    <w:rsid w:val="00366DF2"/>
    <w:rsid w:val="003B343B"/>
    <w:rsid w:val="004434E8"/>
    <w:rsid w:val="00451C71"/>
    <w:rsid w:val="004863E3"/>
    <w:rsid w:val="004B3F2D"/>
    <w:rsid w:val="004C44FE"/>
    <w:rsid w:val="006A1143"/>
    <w:rsid w:val="006F072C"/>
    <w:rsid w:val="00715E95"/>
    <w:rsid w:val="00901596"/>
    <w:rsid w:val="00984FAF"/>
    <w:rsid w:val="009A2569"/>
    <w:rsid w:val="00A827B9"/>
    <w:rsid w:val="00AC312E"/>
    <w:rsid w:val="00AD73A2"/>
    <w:rsid w:val="00AF6133"/>
    <w:rsid w:val="00B429D8"/>
    <w:rsid w:val="00BB4E4B"/>
    <w:rsid w:val="00C45B87"/>
    <w:rsid w:val="00C941EF"/>
    <w:rsid w:val="00CC0C83"/>
    <w:rsid w:val="00D65268"/>
    <w:rsid w:val="00E334B1"/>
    <w:rsid w:val="00E810F9"/>
    <w:rsid w:val="00F6276B"/>
    <w:rsid w:val="00F835B5"/>
    <w:rsid w:val="00FA6FC3"/>
    <w:rsid w:val="00FC45B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 w:type="character" w:customStyle="1" w:styleId="ListParagraphChar">
    <w:name w:val="List Paragraph Char"/>
    <w:link w:val="ListParagraph"/>
    <w:uiPriority w:val="34"/>
    <w:rsid w:val="00C941EF"/>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 w:type="character" w:customStyle="1" w:styleId="ListParagraphChar">
    <w:name w:val="List Paragraph Char"/>
    <w:link w:val="ListParagraph"/>
    <w:uiPriority w:val="34"/>
    <w:rsid w:val="00C941E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GMU</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2017-06-29T18:49:00Z</dcterms:created>
  <dcterms:modified xsi:type="dcterms:W3CDTF">2017-06-29T18:49:00Z</dcterms:modified>
</cp:coreProperties>
</file>