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0CA" w:rsidRPr="003317A4" w:rsidRDefault="00245751">
      <w:pPr>
        <w:spacing w:after="0" w:line="240" w:lineRule="auto"/>
        <w:rPr>
          <w:rFonts w:ascii="Century Gothic" w:eastAsia="Cambria" w:hAnsi="Century Gothic" w:cs="Cambria"/>
          <w:b/>
          <w:sz w:val="36"/>
        </w:rPr>
      </w:pPr>
      <w:bookmarkStart w:id="0" w:name="_GoBack"/>
      <w:bookmarkEnd w:id="0"/>
      <w:proofErr w:type="spellStart"/>
      <w:r w:rsidRPr="003317A4">
        <w:rPr>
          <w:rFonts w:ascii="Century Gothic" w:eastAsia="Cambria" w:hAnsi="Century Gothic" w:cs="Cambria"/>
          <w:b/>
          <w:sz w:val="36"/>
        </w:rPr>
        <w:t>Sankarshan</w:t>
      </w:r>
      <w:proofErr w:type="spellEnd"/>
      <w:r w:rsidR="005102D4">
        <w:rPr>
          <w:rFonts w:ascii="Century Gothic" w:eastAsia="Cambria" w:hAnsi="Century Gothic" w:cs="Cambria"/>
          <w:b/>
          <w:sz w:val="36"/>
        </w:rPr>
        <w:t xml:space="preserve"> </w:t>
      </w:r>
      <w:proofErr w:type="spellStart"/>
      <w:r w:rsidR="005102D4">
        <w:rPr>
          <w:rFonts w:ascii="Century Gothic" w:eastAsia="Cambria" w:hAnsi="Century Gothic" w:cs="Cambria"/>
          <w:b/>
          <w:sz w:val="36"/>
        </w:rPr>
        <w:t>Acharya</w:t>
      </w:r>
      <w:proofErr w:type="spellEnd"/>
    </w:p>
    <w:p w:rsidR="001041E8" w:rsidRPr="003317A4" w:rsidRDefault="00245751" w:rsidP="001041E8">
      <w:pPr>
        <w:spacing w:after="0" w:line="240" w:lineRule="auto"/>
        <w:rPr>
          <w:rFonts w:ascii="Century Gothic" w:eastAsia="Cambria" w:hAnsi="Century Gothic" w:cs="Cambria"/>
          <w:b/>
          <w:sz w:val="20"/>
        </w:rPr>
      </w:pPr>
      <w:r w:rsidRPr="003317A4">
        <w:rPr>
          <w:rFonts w:ascii="Century Gothic" w:eastAsia="Cambria" w:hAnsi="Century Gothic" w:cs="Cambria"/>
          <w:b/>
          <w:sz w:val="20"/>
        </w:rPr>
        <w:t xml:space="preserve">Email: </w:t>
      </w:r>
      <w:r w:rsidR="001041E8" w:rsidRPr="003317A4">
        <w:rPr>
          <w:rFonts w:ascii="Century Gothic" w:eastAsia="Cambria" w:hAnsi="Century Gothic" w:cs="Cambria"/>
          <w:b/>
          <w:sz w:val="20"/>
        </w:rPr>
        <w:tab/>
      </w:r>
      <w:sdt>
        <w:sdtPr>
          <w:rPr>
            <w:rFonts w:ascii="Century Gothic" w:eastAsia="Cambria" w:hAnsi="Century Gothic" w:cs="Cambria"/>
            <w:b/>
            <w:sz w:val="20"/>
          </w:rPr>
          <w:id w:val="-279338700"/>
          <w:placeholder>
            <w:docPart w:val="DE84D444A7824A14BA534EC73BEE9BA9"/>
          </w:placeholder>
        </w:sdtPr>
        <w:sdtContent>
          <w:r w:rsidR="001041E8" w:rsidRPr="003317A4">
            <w:rPr>
              <w:rFonts w:ascii="Century Gothic" w:eastAsia="Cambria" w:hAnsi="Century Gothic" w:cs="Cambria"/>
              <w:b/>
              <w:sz w:val="20"/>
            </w:rPr>
            <w:t>sankarshansacharya@yahoo.com</w:t>
          </w:r>
        </w:sdtContent>
      </w:sdt>
    </w:p>
    <w:p w:rsidR="007940CA" w:rsidRDefault="00245751">
      <w:pPr>
        <w:spacing w:after="0" w:line="240" w:lineRule="auto"/>
        <w:rPr>
          <w:rFonts w:ascii="Century Gothic" w:eastAsia="Cambria" w:hAnsi="Century Gothic" w:cs="Cambria"/>
          <w:b/>
          <w:sz w:val="20"/>
        </w:rPr>
      </w:pPr>
      <w:r w:rsidRPr="003317A4">
        <w:rPr>
          <w:rFonts w:ascii="Century Gothic" w:eastAsia="Cambria" w:hAnsi="Century Gothic" w:cs="Cambria"/>
          <w:b/>
          <w:sz w:val="20"/>
        </w:rPr>
        <w:t>Cell: 760</w:t>
      </w:r>
      <w:r w:rsidR="005102D4">
        <w:rPr>
          <w:rFonts w:ascii="Century Gothic" w:eastAsia="Cambria" w:hAnsi="Century Gothic" w:cs="Cambria"/>
          <w:b/>
          <w:sz w:val="20"/>
        </w:rPr>
        <w:t>-</w:t>
      </w:r>
      <w:r w:rsidRPr="003317A4">
        <w:rPr>
          <w:rFonts w:ascii="Century Gothic" w:eastAsia="Cambria" w:hAnsi="Century Gothic" w:cs="Cambria"/>
          <w:b/>
          <w:sz w:val="20"/>
        </w:rPr>
        <w:t>443</w:t>
      </w:r>
      <w:r w:rsidR="005102D4">
        <w:rPr>
          <w:rFonts w:ascii="Century Gothic" w:eastAsia="Cambria" w:hAnsi="Century Gothic" w:cs="Cambria"/>
          <w:b/>
          <w:sz w:val="20"/>
        </w:rPr>
        <w:t>-</w:t>
      </w:r>
      <w:r w:rsidRPr="003317A4">
        <w:rPr>
          <w:rFonts w:ascii="Century Gothic" w:eastAsia="Cambria" w:hAnsi="Century Gothic" w:cs="Cambria"/>
          <w:b/>
          <w:sz w:val="20"/>
        </w:rPr>
        <w:t>0901</w:t>
      </w:r>
    </w:p>
    <w:p w:rsidR="005102D4" w:rsidRPr="001041E8" w:rsidRDefault="005102D4">
      <w:pPr>
        <w:spacing w:after="0" w:line="240" w:lineRule="auto"/>
        <w:rPr>
          <w:rFonts w:ascii="Cambria" w:eastAsia="Cambria" w:hAnsi="Cambria" w:cs="Cambria"/>
          <w:b/>
          <w:sz w:val="20"/>
        </w:rPr>
      </w:pPr>
    </w:p>
    <w:p w:rsidR="007940CA" w:rsidRPr="003317A4" w:rsidRDefault="00245751">
      <w:pPr>
        <w:spacing w:after="0" w:line="240" w:lineRule="auto"/>
        <w:rPr>
          <w:rFonts w:ascii="Century Gothic" w:eastAsia="Cambria" w:hAnsi="Century Gothic" w:cs="Cambria"/>
          <w:b/>
          <w:sz w:val="20"/>
          <w:szCs w:val="20"/>
        </w:rPr>
      </w:pPr>
      <w:r w:rsidRPr="003317A4">
        <w:rPr>
          <w:rFonts w:ascii="Century Gothic" w:eastAsia="Cambria" w:hAnsi="Century Gothic" w:cs="Cambria"/>
          <w:b/>
          <w:sz w:val="20"/>
          <w:szCs w:val="20"/>
        </w:rPr>
        <w:t>PROFESSIONAL SUMMARY:</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Six years of experience as a Manual and Automated QA Engineer with experience in Banking, Insurance, Retail domains.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Strong expertise in SDLC and testing life cycle methodologies like Waterfall, Spiral and Agile methodologies.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Expertise in performing Functional Testing, Integration Testing, Backend Testing, Regression testing and API Testing using Selenium/WebDriver, Java and JUnit/TestNG.</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Developed/maintained Test Plans, Test Cases, Defect Tracking and reporting for both Manual and Automated Test environments.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Strong ability to create test cases using testing techniques including positive and negative testing, boundary value analysis.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Expertise in writing automated test using Selenium, JUnit/ TestNG and Java. </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Worked on web services based on SOAP and REST using SOAPUI.</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Good knowledge in Database Testing using SQL.</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Experience in using Maven, Jenkins as build/CI tools for Selenium.</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Experience in Bug Reporting, Bug Tracking using various Bug Tracking Systems like JIRA, Quality Center.</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Actively interacted with the development team to fix critical bugs.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Excellent communication and interpersonal skills.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Experience with testing on UNIX and Windows environments.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Expertise in Black Box testing and Mainframe White Box testing.</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Experience in Functional Testing of Client Server, Windows &amp; Web Applications.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 xml:space="preserve">Proficient in different software development methodologies like Agile Methodology, Waterfall model, Iterative model, V-model. </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 depth experience in Regression testing, User Interface testing, Functional testing, Integration testing and UAT. Experience working with Databases such as SQL Server and MS-Access.</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Strong Analytical and Problem Solving skills. Quick learner of new software/tools, self-starter, can work independently and in a team</w:t>
      </w:r>
    </w:p>
    <w:p w:rsidR="007940CA" w:rsidRPr="003317A4" w:rsidRDefault="00245751" w:rsidP="003317A4">
      <w:pPr>
        <w:numPr>
          <w:ilvl w:val="0"/>
          <w:numId w:val="6"/>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Strong organizational and communication skills, both verbal and written.</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EDUCATION:</w:t>
      </w:r>
    </w:p>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TECHNICALSKILLS:</w:t>
      </w:r>
    </w:p>
    <w:p w:rsidR="007940CA" w:rsidRPr="003317A4" w:rsidRDefault="007940CA" w:rsidP="003317A4">
      <w:pPr>
        <w:spacing w:after="0" w:line="240" w:lineRule="auto"/>
        <w:jc w:val="both"/>
        <w:rPr>
          <w:rFonts w:ascii="Century Gothic" w:eastAsia="Cambria" w:hAnsi="Century Gothic" w:cs="Cambria"/>
          <w:b/>
          <w:sz w:val="20"/>
          <w:szCs w:val="20"/>
        </w:rPr>
      </w:pPr>
    </w:p>
    <w:tbl>
      <w:tblPr>
        <w:tblW w:w="0" w:type="auto"/>
        <w:tblInd w:w="98" w:type="dxa"/>
        <w:tblCellMar>
          <w:left w:w="10" w:type="dxa"/>
          <w:right w:w="10" w:type="dxa"/>
        </w:tblCellMar>
        <w:tblLook w:val="0000"/>
      </w:tblPr>
      <w:tblGrid>
        <w:gridCol w:w="3258"/>
        <w:gridCol w:w="5490"/>
      </w:tblGrid>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Testing Tools</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 xml:space="preserve">Selenium  WebDriver/ IDE/GRID, Unit, TestNG, JIIRA, SOAPUI, </w:t>
            </w:r>
            <w:r w:rsidR="00504D63" w:rsidRPr="003317A4">
              <w:rPr>
                <w:rFonts w:ascii="Century Gothic" w:eastAsia="Cambria" w:hAnsi="Century Gothic" w:cs="Cambria"/>
                <w:sz w:val="20"/>
                <w:szCs w:val="20"/>
              </w:rPr>
              <w:t xml:space="preserve">Web Services, </w:t>
            </w:r>
            <w:r w:rsidR="003317A4" w:rsidRPr="003317A4">
              <w:rPr>
                <w:rFonts w:ascii="Century Gothic" w:eastAsia="Cambria" w:hAnsi="Century Gothic" w:cs="Cambria"/>
                <w:sz w:val="20"/>
                <w:szCs w:val="20"/>
              </w:rPr>
              <w:t xml:space="preserve">Quality Center, </w:t>
            </w:r>
            <w:r w:rsidRPr="003317A4">
              <w:rPr>
                <w:rFonts w:ascii="Century Gothic" w:eastAsia="Cambria" w:hAnsi="Century Gothic" w:cs="Cambria"/>
                <w:sz w:val="20"/>
                <w:szCs w:val="20"/>
              </w:rPr>
              <w:t>Bugzilla, Jenkins</w:t>
            </w:r>
          </w:p>
        </w:tc>
      </w:tr>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Languages</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Java, C, SQL, HTML, XML, JavaScript</w:t>
            </w:r>
          </w:p>
        </w:tc>
      </w:tr>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IDE</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Eclipse, SQL Developer</w:t>
            </w:r>
          </w:p>
        </w:tc>
      </w:tr>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Build Tools</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Ant, Maven</w:t>
            </w:r>
          </w:p>
        </w:tc>
      </w:tr>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Continuous Integration Tools</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Jenkins, Hudson</w:t>
            </w:r>
          </w:p>
        </w:tc>
      </w:tr>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Web Debugging Tool</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XPath, Fire path, Firebug, Web debugger</w:t>
            </w:r>
          </w:p>
        </w:tc>
      </w:tr>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SDLC Processes</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Agile-Scrum, Waterfall, V Model</w:t>
            </w:r>
          </w:p>
        </w:tc>
      </w:tr>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Databases</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SQL Server, Oracle, MySQL</w:t>
            </w:r>
          </w:p>
        </w:tc>
      </w:tr>
      <w:tr w:rsidR="003317A4" w:rsidRPr="003317A4">
        <w:trPr>
          <w:trHeight w:val="1"/>
        </w:trPr>
        <w:tc>
          <w:tcPr>
            <w:tcW w:w="3258"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b/>
                <w:sz w:val="20"/>
                <w:szCs w:val="20"/>
              </w:rPr>
              <w:t>Operating Systems</w:t>
            </w:r>
          </w:p>
        </w:tc>
        <w:tc>
          <w:tcPr>
            <w:tcW w:w="5490" w:type="dxa"/>
            <w:tcBorders>
              <w:top w:val="single" w:sz="8" w:space="0" w:color="BFBFBF"/>
              <w:left w:val="single" w:sz="8" w:space="0" w:color="BFBFBF"/>
              <w:bottom w:val="single" w:sz="8" w:space="0" w:color="BFBFBF"/>
              <w:right w:val="single" w:sz="8" w:space="0" w:color="BFBFBF"/>
            </w:tcBorders>
            <w:shd w:val="clear" w:color="000000" w:fill="FFFFFF"/>
            <w:tcMar>
              <w:left w:w="108" w:type="dxa"/>
              <w:right w:w="108" w:type="dxa"/>
            </w:tcMar>
            <w:vAlign w:val="center"/>
          </w:tcPr>
          <w:p w:rsidR="007940CA" w:rsidRPr="003317A4" w:rsidRDefault="00245751" w:rsidP="003317A4">
            <w:pPr>
              <w:spacing w:after="0" w:line="240" w:lineRule="auto"/>
              <w:jc w:val="both"/>
              <w:rPr>
                <w:rFonts w:ascii="Century Gothic" w:hAnsi="Century Gothic"/>
                <w:sz w:val="20"/>
                <w:szCs w:val="20"/>
              </w:rPr>
            </w:pPr>
            <w:r w:rsidRPr="003317A4">
              <w:rPr>
                <w:rFonts w:ascii="Century Gothic" w:eastAsia="Cambria" w:hAnsi="Century Gothic" w:cs="Cambria"/>
                <w:sz w:val="20"/>
                <w:szCs w:val="20"/>
              </w:rPr>
              <w:t>Windows Variants, UNIX, LINUX</w:t>
            </w:r>
          </w:p>
        </w:tc>
      </w:tr>
    </w:tbl>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7940CA" w:rsidP="003317A4">
      <w:pPr>
        <w:spacing w:after="0" w:line="240" w:lineRule="auto"/>
        <w:jc w:val="both"/>
        <w:rPr>
          <w:rFonts w:ascii="Century Gothic" w:eastAsia="Cambria" w:hAnsi="Century Gothic" w:cs="Cambria"/>
          <w:b/>
          <w:sz w:val="20"/>
          <w:szCs w:val="20"/>
        </w:rPr>
      </w:pP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PROFESSIONAL EXPERIENCE:</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w:t>
      </w:r>
    </w:p>
    <w:p w:rsidR="003E7564"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Bank of America, Simi Valley, CA</w:t>
      </w:r>
      <w:r w:rsidRPr="003317A4">
        <w:rPr>
          <w:rFonts w:ascii="Century Gothic" w:eastAsia="Cambria" w:hAnsi="Century Gothic" w:cs="Cambria"/>
          <w:b/>
          <w:sz w:val="20"/>
          <w:szCs w:val="20"/>
        </w:rPr>
        <w:tab/>
      </w:r>
      <w:r w:rsidRPr="003317A4">
        <w:rPr>
          <w:rFonts w:ascii="Century Gothic" w:eastAsia="Cambria" w:hAnsi="Century Gothic" w:cs="Cambria"/>
          <w:b/>
          <w:sz w:val="20"/>
          <w:szCs w:val="20"/>
        </w:rPr>
        <w:tab/>
      </w:r>
      <w:r w:rsidR="003E7564" w:rsidRPr="003317A4">
        <w:rPr>
          <w:rFonts w:ascii="Century Gothic" w:eastAsia="Cambria" w:hAnsi="Century Gothic" w:cs="Cambria"/>
          <w:b/>
          <w:sz w:val="20"/>
          <w:szCs w:val="20"/>
        </w:rPr>
        <w:tab/>
      </w:r>
      <w:r w:rsidR="003E7564" w:rsidRPr="003317A4">
        <w:rPr>
          <w:rFonts w:ascii="Century Gothic" w:eastAsia="Cambria" w:hAnsi="Century Gothic" w:cs="Cambria"/>
          <w:b/>
          <w:sz w:val="20"/>
          <w:szCs w:val="20"/>
        </w:rPr>
        <w:tab/>
      </w:r>
      <w:r w:rsidR="003E7564" w:rsidRPr="003317A4">
        <w:rPr>
          <w:rFonts w:ascii="Century Gothic" w:eastAsia="Cambria" w:hAnsi="Century Gothic" w:cs="Cambria"/>
          <w:b/>
          <w:sz w:val="20"/>
          <w:szCs w:val="20"/>
        </w:rPr>
        <w:tab/>
      </w:r>
      <w:r w:rsidR="003317A4">
        <w:rPr>
          <w:rFonts w:ascii="Century Gothic" w:eastAsia="Cambria" w:hAnsi="Century Gothic" w:cs="Cambria"/>
          <w:b/>
          <w:sz w:val="20"/>
          <w:szCs w:val="20"/>
        </w:rPr>
        <w:tab/>
      </w:r>
      <w:r w:rsidR="003E7564" w:rsidRPr="003317A4">
        <w:rPr>
          <w:rFonts w:ascii="Century Gothic" w:eastAsia="Cambria" w:hAnsi="Century Gothic" w:cs="Cambria"/>
          <w:b/>
          <w:sz w:val="20"/>
          <w:szCs w:val="20"/>
        </w:rPr>
        <w:t>Jan</w:t>
      </w:r>
      <w:r w:rsidRPr="003317A4">
        <w:rPr>
          <w:rFonts w:ascii="Century Gothic" w:eastAsia="Cambria" w:hAnsi="Century Gothic" w:cs="Cambria"/>
          <w:b/>
          <w:sz w:val="20"/>
          <w:szCs w:val="20"/>
        </w:rPr>
        <w:t xml:space="preserve"> 2014 –</w:t>
      </w:r>
      <w:r w:rsidR="003E7564" w:rsidRPr="003317A4">
        <w:rPr>
          <w:rFonts w:ascii="Century Gothic" w:eastAsia="Cambria" w:hAnsi="Century Gothic" w:cs="Cambria"/>
          <w:b/>
          <w:sz w:val="20"/>
          <w:szCs w:val="20"/>
        </w:rPr>
        <w:t>Present</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QA Engineer</w:t>
      </w:r>
    </w:p>
    <w:p w:rsidR="007940CA" w:rsidRPr="003317A4" w:rsidRDefault="007940CA" w:rsidP="003317A4">
      <w:pPr>
        <w:spacing w:after="0" w:line="240" w:lineRule="auto"/>
        <w:jc w:val="both"/>
        <w:rPr>
          <w:rFonts w:ascii="Century Gothic" w:eastAsia="Cambria" w:hAnsi="Century Gothic" w:cs="Cambria"/>
          <w:b/>
          <w:sz w:val="20"/>
          <w:szCs w:val="20"/>
        </w:rPr>
      </w:pP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Bank of America is a full- service bank and full-line Credit Card Services provider. It provides personal banking and international corporate financial services for more than two million businesses conducting transactions in 190 countries. Worked on personal banking modules and worked with LMA (Loan modification and Access) team to test enhancements and modification of requirement in Customer Mortgage Application.</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RESPONSIBILITY:</w:t>
      </w:r>
    </w:p>
    <w:p w:rsidR="007940CA" w:rsidRPr="003317A4" w:rsidRDefault="007940CA" w:rsidP="003317A4">
      <w:pPr>
        <w:spacing w:after="0" w:line="240" w:lineRule="auto"/>
        <w:jc w:val="both"/>
        <w:rPr>
          <w:rFonts w:ascii="Century Gothic" w:eastAsia="Cambria" w:hAnsi="Century Gothic" w:cs="Cambria"/>
          <w:b/>
          <w:sz w:val="20"/>
          <w:szCs w:val="20"/>
        </w:rPr>
      </w:pP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Prepared test plans as per the business requirements Document (BRD)</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Interacted with developers to resolve application defects.</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Created Test suites and test cases in TestNG/Selenium WebDriver for various scenarios in the application</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Developed TestNG Test and Test Plans and Component Test</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Tested compatibility of application for dynamic and static content under various cross browsers using HTML IDs and XPath in Selenium</w:t>
      </w:r>
    </w:p>
    <w:p w:rsidR="007940CA"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Performed Regression testing for new builds and every modification in the application using Selenium Webdriver</w:t>
      </w:r>
    </w:p>
    <w:p w:rsidR="005F1799" w:rsidRDefault="005F1799" w:rsidP="003317A4">
      <w:pPr>
        <w:numPr>
          <w:ilvl w:val="0"/>
          <w:numId w:val="2"/>
        </w:numPr>
        <w:spacing w:after="0" w:line="240" w:lineRule="auto"/>
        <w:ind w:left="720" w:hanging="360"/>
        <w:jc w:val="both"/>
        <w:rPr>
          <w:rFonts w:ascii="Century Gothic" w:eastAsia="Cambria" w:hAnsi="Century Gothic" w:cs="Cambria"/>
          <w:sz w:val="20"/>
          <w:szCs w:val="20"/>
        </w:rPr>
      </w:pPr>
      <w:r w:rsidRPr="005F1799">
        <w:rPr>
          <w:rFonts w:ascii="Century Gothic" w:eastAsia="Cambria" w:hAnsi="Century Gothic" w:cs="Cambria"/>
          <w:sz w:val="20"/>
          <w:szCs w:val="20"/>
        </w:rPr>
        <w:t>Created and Maintained Test Cases using Quality Center based on Product requirement document.</w:t>
      </w:r>
    </w:p>
    <w:p w:rsidR="00761340" w:rsidRPr="003317A4" w:rsidRDefault="00761340" w:rsidP="003317A4">
      <w:pPr>
        <w:numPr>
          <w:ilvl w:val="0"/>
          <w:numId w:val="2"/>
        </w:numPr>
        <w:spacing w:after="0" w:line="240" w:lineRule="auto"/>
        <w:ind w:left="720" w:hanging="360"/>
        <w:jc w:val="both"/>
        <w:rPr>
          <w:rFonts w:ascii="Century Gothic" w:eastAsia="Cambria" w:hAnsi="Century Gothic" w:cs="Cambria"/>
          <w:sz w:val="20"/>
          <w:szCs w:val="20"/>
        </w:rPr>
      </w:pPr>
      <w:r w:rsidRPr="00761340">
        <w:rPr>
          <w:rFonts w:ascii="Century Gothic" w:eastAsia="Cambria" w:hAnsi="Century Gothic" w:cs="Cambria"/>
          <w:sz w:val="20"/>
          <w:szCs w:val="20"/>
        </w:rPr>
        <w:t>Identified test cases to automate. Automate those test cases using Selenium WebDriver, TestNG and Java (Eclipse IDE). Contributed in framework creation.</w:t>
      </w:r>
    </w:p>
    <w:p w:rsidR="00504D63" w:rsidRPr="003317A4" w:rsidRDefault="00504D63"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Created automation scripts in SoapUI using Groovy Script for web services testing.</w:t>
      </w:r>
    </w:p>
    <w:p w:rsidR="003317A4" w:rsidRPr="003317A4" w:rsidRDefault="003317A4"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Worked on API server-side System level test cases using Selenium Webdriver.</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Reported defects in the application under test (AUT) generated due to the failure of Checkpoints, Error messages, System messages or User messages.</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Maintained Maven based build files and integrated with Jenkins for nightly execution.</w:t>
      </w:r>
    </w:p>
    <w:p w:rsidR="003317A4" w:rsidRPr="003317A4" w:rsidRDefault="003317A4"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Used SQL to validate backend database changes, deletes and update.</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Execution of test cases.</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Tracked defects, which include adding defects, repairing open defects, testing a new build of the application, and analyzed defect data using HP ALM.</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Tested entry and exit criteria for the application screens and checking their contents.</w:t>
      </w:r>
    </w:p>
    <w:p w:rsidR="007940CA" w:rsidRPr="003317A4" w:rsidRDefault="00245751" w:rsidP="003317A4">
      <w:pPr>
        <w:numPr>
          <w:ilvl w:val="0"/>
          <w:numId w:val="2"/>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Tested the application for browser compatibility using Internet Explorer (IE), Netscape Navigator</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ENVIRONMENT:</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xml:space="preserve">Java, J2EE, Oracle, TestNG, Selenium WebDriver, </w:t>
      </w:r>
      <w:r w:rsidR="003317A4" w:rsidRPr="003317A4">
        <w:rPr>
          <w:rFonts w:ascii="Century Gothic" w:eastAsia="Cambria" w:hAnsi="Century Gothic" w:cs="Cambria"/>
          <w:sz w:val="20"/>
          <w:szCs w:val="20"/>
        </w:rPr>
        <w:t xml:space="preserve">SOAP UI, Web Services, SQL, Quality Center, </w:t>
      </w:r>
      <w:r w:rsidRPr="003317A4">
        <w:rPr>
          <w:rFonts w:ascii="Century Gothic" w:eastAsia="Cambria" w:hAnsi="Century Gothic" w:cs="Cambria"/>
          <w:sz w:val="20"/>
          <w:szCs w:val="20"/>
        </w:rPr>
        <w:t>Maven, Jenkins</w:t>
      </w:r>
    </w:p>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State Farm Insurance, Bloomington, IL</w:t>
      </w:r>
      <w:r w:rsidRPr="003317A4">
        <w:rPr>
          <w:rFonts w:ascii="Century Gothic" w:eastAsia="Cambria" w:hAnsi="Century Gothic" w:cs="Cambria"/>
          <w:b/>
          <w:sz w:val="20"/>
          <w:szCs w:val="20"/>
        </w:rPr>
        <w:tab/>
      </w:r>
      <w:r w:rsidRPr="003317A4">
        <w:rPr>
          <w:rFonts w:ascii="Century Gothic" w:eastAsia="Cambria" w:hAnsi="Century Gothic" w:cs="Cambria"/>
          <w:b/>
          <w:sz w:val="20"/>
          <w:szCs w:val="20"/>
        </w:rPr>
        <w:tab/>
      </w:r>
      <w:r w:rsidR="005102D4">
        <w:rPr>
          <w:rFonts w:ascii="Century Gothic" w:eastAsia="Cambria" w:hAnsi="Century Gothic" w:cs="Cambria"/>
          <w:b/>
          <w:sz w:val="20"/>
          <w:szCs w:val="20"/>
        </w:rPr>
        <w:tab/>
      </w:r>
      <w:r w:rsidR="005102D4">
        <w:rPr>
          <w:rFonts w:ascii="Century Gothic" w:eastAsia="Cambria" w:hAnsi="Century Gothic" w:cs="Cambria"/>
          <w:b/>
          <w:sz w:val="20"/>
          <w:szCs w:val="20"/>
        </w:rPr>
        <w:tab/>
      </w:r>
      <w:r w:rsidR="005102D4">
        <w:rPr>
          <w:rFonts w:ascii="Century Gothic" w:eastAsia="Cambria" w:hAnsi="Century Gothic" w:cs="Cambria"/>
          <w:b/>
          <w:sz w:val="20"/>
          <w:szCs w:val="20"/>
        </w:rPr>
        <w:tab/>
      </w:r>
      <w:r w:rsidR="0084076D" w:rsidRPr="003317A4">
        <w:rPr>
          <w:rFonts w:ascii="Century Gothic" w:eastAsia="Cambria" w:hAnsi="Century Gothic" w:cs="Cambria"/>
          <w:b/>
          <w:sz w:val="20"/>
          <w:szCs w:val="20"/>
        </w:rPr>
        <w:t>July</w:t>
      </w:r>
      <w:r w:rsidRPr="003317A4">
        <w:rPr>
          <w:rFonts w:ascii="Century Gothic" w:eastAsia="Cambria" w:hAnsi="Century Gothic" w:cs="Cambria"/>
          <w:b/>
          <w:sz w:val="20"/>
          <w:szCs w:val="20"/>
        </w:rPr>
        <w:t xml:space="preserve"> 201</w:t>
      </w:r>
      <w:r w:rsidR="00940FC6" w:rsidRPr="003317A4">
        <w:rPr>
          <w:rFonts w:ascii="Century Gothic" w:eastAsia="Cambria" w:hAnsi="Century Gothic" w:cs="Cambria"/>
          <w:b/>
          <w:sz w:val="20"/>
          <w:szCs w:val="20"/>
        </w:rPr>
        <w:t>2</w:t>
      </w:r>
      <w:r w:rsidRPr="003317A4">
        <w:rPr>
          <w:rFonts w:ascii="Century Gothic" w:eastAsia="Cambria" w:hAnsi="Century Gothic" w:cs="Cambria"/>
          <w:b/>
          <w:sz w:val="20"/>
          <w:szCs w:val="20"/>
        </w:rPr>
        <w:t xml:space="preserve"> – </w:t>
      </w:r>
      <w:r w:rsidR="00940FC6" w:rsidRPr="003317A4">
        <w:rPr>
          <w:rFonts w:ascii="Century Gothic" w:eastAsia="Cambria" w:hAnsi="Century Gothic" w:cs="Cambria"/>
          <w:b/>
          <w:sz w:val="20"/>
          <w:szCs w:val="20"/>
        </w:rPr>
        <w:t>Dec</w:t>
      </w:r>
      <w:r w:rsidRPr="003317A4">
        <w:rPr>
          <w:rFonts w:ascii="Century Gothic" w:eastAsia="Cambria" w:hAnsi="Century Gothic" w:cs="Cambria"/>
          <w:b/>
          <w:sz w:val="20"/>
          <w:szCs w:val="20"/>
        </w:rPr>
        <w:t xml:space="preserve"> 201</w:t>
      </w:r>
      <w:r w:rsidR="00940FC6" w:rsidRPr="003317A4">
        <w:rPr>
          <w:rFonts w:ascii="Century Gothic" w:eastAsia="Cambria" w:hAnsi="Century Gothic" w:cs="Cambria"/>
          <w:b/>
          <w:sz w:val="20"/>
          <w:szCs w:val="20"/>
        </w:rPr>
        <w:t>3</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QA Analyst</w:t>
      </w:r>
    </w:p>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xml:space="preserve">This Online application was used for billing applications for the customers which allows them to register on their web site to view the benefits and provide access to Pay insurance bills and view their insurance policies online. With this application customer can also request policy documents, such as auto insurance ID card, review the status of insurance bill, access saved insurance rate quotes, access bank accounts, including balances, free online bill pay, and </w:t>
      </w:r>
      <w:r w:rsidRPr="003317A4">
        <w:rPr>
          <w:rFonts w:ascii="Century Gothic" w:eastAsia="Cambria" w:hAnsi="Century Gothic" w:cs="Cambria"/>
          <w:sz w:val="20"/>
          <w:szCs w:val="20"/>
        </w:rPr>
        <w:lastRenderedPageBreak/>
        <w:t>electronic transfers. This application has several other modules like Banking, Home, Medical and Liability insurance modules. I was mainly involved in testing of the Auto insurance billing module.</w:t>
      </w:r>
    </w:p>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RESPONSIBILITIES:</w:t>
      </w:r>
    </w:p>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Developed Test Plan based on software requirements specifications.</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Analyzed, planned, report the status, document reviewed, defect entry verification.</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Report generation and Bug tracking using Quality Center.</w:t>
      </w:r>
    </w:p>
    <w:p w:rsidR="007940CA" w:rsidRPr="00936033"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 xml:space="preserve">Wrote Test Cases for Property Insurance quote module like testing general information details </w:t>
      </w:r>
      <w:r w:rsidRPr="00936033">
        <w:rPr>
          <w:rFonts w:ascii="Century Gothic" w:eastAsia="Cambria" w:hAnsi="Century Gothic" w:cs="Cambria"/>
          <w:sz w:val="20"/>
          <w:szCs w:val="20"/>
        </w:rPr>
        <w:t>and coverage information details.</w:t>
      </w:r>
    </w:p>
    <w:p w:rsidR="007940CA" w:rsidRPr="00936033"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936033">
        <w:rPr>
          <w:rFonts w:ascii="Century Gothic" w:eastAsia="Cambria" w:hAnsi="Century Gothic" w:cs="Cambria"/>
          <w:sz w:val="20"/>
          <w:szCs w:val="20"/>
        </w:rPr>
        <w:t>Actively involved in QA process improvement activities like process flow, problem resolution, bug tracking, etc.</w:t>
      </w:r>
    </w:p>
    <w:p w:rsidR="007940CA" w:rsidRPr="00936033"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936033">
        <w:rPr>
          <w:rFonts w:ascii="Century Gothic" w:eastAsia="Cambria" w:hAnsi="Century Gothic" w:cs="Cambria"/>
          <w:sz w:val="20"/>
          <w:szCs w:val="20"/>
        </w:rPr>
        <w:t>Created Test suites and test cases in TestNG/Selenium WebDriver for various scenarios in the application</w:t>
      </w:r>
    </w:p>
    <w:p w:rsidR="00504D63" w:rsidRPr="00936033" w:rsidRDefault="00504D63" w:rsidP="003317A4">
      <w:pPr>
        <w:numPr>
          <w:ilvl w:val="0"/>
          <w:numId w:val="3"/>
        </w:numPr>
        <w:spacing w:after="0" w:line="240" w:lineRule="auto"/>
        <w:ind w:left="720" w:hanging="360"/>
        <w:jc w:val="both"/>
        <w:rPr>
          <w:rFonts w:ascii="Century Gothic" w:eastAsia="Cambria" w:hAnsi="Century Gothic" w:cs="Cambria"/>
          <w:sz w:val="20"/>
          <w:szCs w:val="20"/>
        </w:rPr>
      </w:pPr>
      <w:r w:rsidRPr="00936033">
        <w:rPr>
          <w:rFonts w:ascii="Century Gothic" w:hAnsi="Century Gothic"/>
          <w:sz w:val="20"/>
          <w:szCs w:val="20"/>
          <w:shd w:val="clear" w:color="auto" w:fill="FFFFFF"/>
        </w:rPr>
        <w:t>Experience with</w:t>
      </w:r>
      <w:r w:rsidRPr="00936033">
        <w:rPr>
          <w:rFonts w:ascii="Century Gothic" w:hAnsi="Century Gothic"/>
          <w:sz w:val="20"/>
          <w:szCs w:val="20"/>
        </w:rPr>
        <w:t> </w:t>
      </w:r>
      <w:r w:rsidRPr="00936033">
        <w:rPr>
          <w:rFonts w:ascii="Century Gothic" w:hAnsi="Century Gothic"/>
          <w:sz w:val="20"/>
          <w:szCs w:val="20"/>
          <w:shd w:val="clear" w:color="auto" w:fill="FFFFFF"/>
        </w:rPr>
        <w:t>SOAP UI, Groovy scripting, JSON, SOAP Web Services.</w:t>
      </w:r>
    </w:p>
    <w:p w:rsidR="007940CA" w:rsidRPr="00936033"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936033">
        <w:rPr>
          <w:rFonts w:ascii="Century Gothic" w:eastAsia="Cambria" w:hAnsi="Century Gothic" w:cs="Cambria"/>
          <w:sz w:val="20"/>
          <w:szCs w:val="20"/>
        </w:rPr>
        <w:t>Developed TestNG Test and Test Plans and Component Test</w:t>
      </w:r>
    </w:p>
    <w:p w:rsidR="003317A4" w:rsidRPr="00936033" w:rsidRDefault="003317A4" w:rsidP="003317A4">
      <w:pPr>
        <w:numPr>
          <w:ilvl w:val="0"/>
          <w:numId w:val="3"/>
        </w:numPr>
        <w:spacing w:after="0" w:line="240" w:lineRule="auto"/>
        <w:ind w:left="720" w:hanging="360"/>
        <w:jc w:val="both"/>
        <w:rPr>
          <w:rFonts w:ascii="Century Gothic" w:eastAsia="Cambria" w:hAnsi="Century Gothic" w:cs="Cambria"/>
          <w:sz w:val="20"/>
          <w:szCs w:val="20"/>
        </w:rPr>
      </w:pPr>
      <w:r w:rsidRPr="00761340">
        <w:rPr>
          <w:rFonts w:ascii="Century Gothic" w:eastAsia="Cambria" w:hAnsi="Century Gothic" w:cs="Cambria"/>
          <w:sz w:val="20"/>
          <w:szCs w:val="20"/>
        </w:rPr>
        <w:t>Performed Backend Testing of the application by writing SQL queries</w:t>
      </w:r>
    </w:p>
    <w:p w:rsidR="007940CA"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936033">
        <w:rPr>
          <w:rFonts w:ascii="Century Gothic" w:eastAsia="Cambria" w:hAnsi="Century Gothic" w:cs="Cambria"/>
          <w:sz w:val="20"/>
          <w:szCs w:val="20"/>
        </w:rPr>
        <w:t>Tested compatibility of application for dynamic and static content under various cross browsers using</w:t>
      </w:r>
      <w:r w:rsidRPr="003317A4">
        <w:rPr>
          <w:rFonts w:ascii="Century Gothic" w:eastAsia="Cambria" w:hAnsi="Century Gothic" w:cs="Cambria"/>
          <w:sz w:val="20"/>
          <w:szCs w:val="20"/>
        </w:rPr>
        <w:t xml:space="preserve"> HTML IDs and XPath in Selenium</w:t>
      </w:r>
      <w:r w:rsidR="00761340">
        <w:rPr>
          <w:rFonts w:ascii="Century Gothic" w:eastAsia="Cambria" w:hAnsi="Century Gothic" w:cs="Cambria"/>
          <w:sz w:val="20"/>
          <w:szCs w:val="20"/>
        </w:rPr>
        <w:t>.</w:t>
      </w:r>
    </w:p>
    <w:p w:rsidR="00761340" w:rsidRPr="003317A4" w:rsidRDefault="00761340" w:rsidP="003317A4">
      <w:pPr>
        <w:numPr>
          <w:ilvl w:val="0"/>
          <w:numId w:val="3"/>
        </w:numPr>
        <w:spacing w:after="0" w:line="240" w:lineRule="auto"/>
        <w:ind w:left="720" w:hanging="360"/>
        <w:jc w:val="both"/>
        <w:rPr>
          <w:rFonts w:ascii="Century Gothic" w:eastAsia="Cambria" w:hAnsi="Century Gothic" w:cs="Cambria"/>
          <w:sz w:val="20"/>
          <w:szCs w:val="20"/>
        </w:rPr>
      </w:pPr>
      <w:r w:rsidRPr="00761340">
        <w:rPr>
          <w:rFonts w:ascii="Century Gothic" w:eastAsia="Cambria" w:hAnsi="Century Gothic" w:cs="Cambria"/>
          <w:sz w:val="20"/>
          <w:szCs w:val="20"/>
        </w:rPr>
        <w:t>Exported Test case Scripts (Java-Selenium RC) in Eclipse IDE and modified the selenium scripts and executed. Prepared automation test framework (JUnit, and ANT).</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Performed Regression testing for new builds and every modification in the application using Selenium Webdriver</w:t>
      </w:r>
      <w:r w:rsidR="00761340">
        <w:rPr>
          <w:rFonts w:ascii="Century Gothic" w:eastAsia="Cambria" w:hAnsi="Century Gothic" w:cs="Cambria"/>
          <w:sz w:val="20"/>
          <w:szCs w:val="20"/>
        </w:rPr>
        <w:t>.</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Validated sites across browsers and operating systems, verified the accuracy of links, visual presentation and its alignment with design specifications</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Captured the SQL statements from the application execution and manually checked the results.</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Coordinating with the users and development team both onsite/offshore teams.</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Tested the website for all the functionalities.</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Involved in Integration, System, Database, and Regression testing.</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Written Unix shell scripts to automatically kick off the automation scripts</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Coded automated test scripts to aid in Functional, GUI, Regression, and Data Driven testing.</w:t>
      </w:r>
    </w:p>
    <w:p w:rsidR="007940CA" w:rsidRPr="003317A4" w:rsidRDefault="00245751" w:rsidP="003317A4">
      <w:pPr>
        <w:numPr>
          <w:ilvl w:val="0"/>
          <w:numId w:val="3"/>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Interacted with the management regarding Time Lines and participated in Bug review meetings.</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ENVIRONMENT: </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xml:space="preserve">Java, J2EE, Oracle, TestNG, Selenium WebDriver, </w:t>
      </w:r>
      <w:r w:rsidR="00504D63" w:rsidRPr="003317A4">
        <w:rPr>
          <w:rFonts w:ascii="Century Gothic" w:eastAsia="Cambria" w:hAnsi="Century Gothic" w:cs="Cambria"/>
          <w:sz w:val="20"/>
          <w:szCs w:val="20"/>
        </w:rPr>
        <w:t xml:space="preserve">SOAP UI, Web Services, SQL, </w:t>
      </w:r>
      <w:r w:rsidRPr="003317A4">
        <w:rPr>
          <w:rFonts w:ascii="Century Gothic" w:eastAsia="Cambria" w:hAnsi="Century Gothic" w:cs="Cambria"/>
          <w:sz w:val="20"/>
          <w:szCs w:val="20"/>
        </w:rPr>
        <w:t>Maven, Jenkins, HP Quality Center</w:t>
      </w:r>
    </w:p>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OfficeMax, IL </w:t>
      </w:r>
      <w:r w:rsidRPr="003317A4">
        <w:rPr>
          <w:rFonts w:ascii="Century Gothic" w:eastAsia="Cambria" w:hAnsi="Century Gothic" w:cs="Cambria"/>
          <w:b/>
          <w:sz w:val="20"/>
          <w:szCs w:val="20"/>
        </w:rPr>
        <w:tab/>
      </w:r>
      <w:r w:rsidRPr="003317A4">
        <w:rPr>
          <w:rFonts w:ascii="Century Gothic" w:eastAsia="Cambria" w:hAnsi="Century Gothic" w:cs="Cambria"/>
          <w:b/>
          <w:sz w:val="20"/>
          <w:szCs w:val="20"/>
        </w:rPr>
        <w:tab/>
      </w:r>
      <w:r w:rsidRPr="003317A4">
        <w:rPr>
          <w:rFonts w:ascii="Century Gothic" w:eastAsia="Cambria" w:hAnsi="Century Gothic" w:cs="Cambria"/>
          <w:b/>
          <w:sz w:val="20"/>
          <w:szCs w:val="20"/>
        </w:rPr>
        <w:tab/>
      </w:r>
      <w:r w:rsidRPr="003317A4">
        <w:rPr>
          <w:rFonts w:ascii="Century Gothic" w:eastAsia="Cambria" w:hAnsi="Century Gothic" w:cs="Cambria"/>
          <w:b/>
          <w:sz w:val="20"/>
          <w:szCs w:val="20"/>
        </w:rPr>
        <w:tab/>
      </w:r>
      <w:r w:rsidRPr="003317A4">
        <w:rPr>
          <w:rFonts w:ascii="Century Gothic" w:eastAsia="Cambria" w:hAnsi="Century Gothic" w:cs="Cambria"/>
          <w:b/>
          <w:sz w:val="20"/>
          <w:szCs w:val="20"/>
        </w:rPr>
        <w:tab/>
      </w:r>
      <w:r w:rsidR="00936033">
        <w:rPr>
          <w:rFonts w:ascii="Century Gothic" w:eastAsia="Cambria" w:hAnsi="Century Gothic" w:cs="Cambria"/>
          <w:b/>
          <w:sz w:val="20"/>
          <w:szCs w:val="20"/>
        </w:rPr>
        <w:tab/>
      </w:r>
      <w:r w:rsidR="00936033">
        <w:rPr>
          <w:rFonts w:ascii="Century Gothic" w:eastAsia="Cambria" w:hAnsi="Century Gothic" w:cs="Cambria"/>
          <w:b/>
          <w:sz w:val="20"/>
          <w:szCs w:val="20"/>
        </w:rPr>
        <w:tab/>
      </w:r>
      <w:r w:rsidR="005102D4">
        <w:rPr>
          <w:rFonts w:ascii="Century Gothic" w:eastAsia="Cambria" w:hAnsi="Century Gothic" w:cs="Cambria"/>
          <w:b/>
          <w:sz w:val="20"/>
          <w:szCs w:val="20"/>
        </w:rPr>
        <w:tab/>
      </w:r>
      <w:r w:rsidR="000973B4" w:rsidRPr="003317A4">
        <w:rPr>
          <w:rFonts w:ascii="Century Gothic" w:eastAsia="Cambria" w:hAnsi="Century Gothic" w:cs="Cambria"/>
          <w:b/>
          <w:sz w:val="20"/>
          <w:szCs w:val="20"/>
        </w:rPr>
        <w:t xml:space="preserve">June </w:t>
      </w:r>
      <w:r w:rsidRPr="003317A4">
        <w:rPr>
          <w:rFonts w:ascii="Century Gothic" w:eastAsia="Cambria" w:hAnsi="Century Gothic" w:cs="Cambria"/>
          <w:b/>
          <w:sz w:val="20"/>
          <w:szCs w:val="20"/>
        </w:rPr>
        <w:t>201</w:t>
      </w:r>
      <w:r w:rsidR="000973B4" w:rsidRPr="003317A4">
        <w:rPr>
          <w:rFonts w:ascii="Century Gothic" w:eastAsia="Cambria" w:hAnsi="Century Gothic" w:cs="Cambria"/>
          <w:b/>
          <w:sz w:val="20"/>
          <w:szCs w:val="20"/>
        </w:rPr>
        <w:t>1</w:t>
      </w:r>
      <w:r w:rsidRPr="003317A4">
        <w:rPr>
          <w:rFonts w:ascii="Century Gothic" w:eastAsia="Cambria" w:hAnsi="Century Gothic" w:cs="Cambria"/>
          <w:b/>
          <w:sz w:val="20"/>
          <w:szCs w:val="20"/>
        </w:rPr>
        <w:t xml:space="preserve"> – May 201</w:t>
      </w:r>
      <w:r w:rsidR="003A18E8" w:rsidRPr="003317A4">
        <w:rPr>
          <w:rFonts w:ascii="Century Gothic" w:eastAsia="Cambria" w:hAnsi="Century Gothic" w:cs="Cambria"/>
          <w:b/>
          <w:sz w:val="20"/>
          <w:szCs w:val="20"/>
        </w:rPr>
        <w:t>2</w:t>
      </w:r>
      <w:r w:rsidRPr="003317A4">
        <w:rPr>
          <w:rFonts w:ascii="Century Gothic" w:eastAsia="Cambria" w:hAnsi="Century Gothic" w:cs="Cambria"/>
          <w:b/>
          <w:sz w:val="20"/>
          <w:szCs w:val="20"/>
        </w:rPr>
        <w:t>  </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QA Analyst</w:t>
      </w:r>
    </w:p>
    <w:p w:rsidR="007940CA" w:rsidRPr="003317A4" w:rsidRDefault="007940CA" w:rsidP="003317A4">
      <w:pPr>
        <w:spacing w:after="0" w:line="240" w:lineRule="auto"/>
        <w:jc w:val="both"/>
        <w:rPr>
          <w:rFonts w:ascii="Century Gothic" w:eastAsia="Cambria" w:hAnsi="Century Gothic" w:cs="Cambria"/>
          <w:b/>
          <w:sz w:val="20"/>
          <w:szCs w:val="20"/>
        </w:rPr>
      </w:pP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OfficeMax is a global provider of office supplies products to customers and businesses through their stores and e-commerce websites. OfficeMax e-commerce business-to-customer sites (</w:t>
      </w:r>
      <w:hyperlink>
        <w:r w:rsidRPr="003317A4">
          <w:rPr>
            <w:rFonts w:ascii="Century Gothic" w:eastAsia="Cambria" w:hAnsi="Century Gothic" w:cs="Cambria"/>
            <w:sz w:val="20"/>
            <w:szCs w:val="20"/>
            <w:u w:val="single"/>
          </w:rPr>
          <w:t>www.officemax.com &amp;</w:t>
        </w:r>
      </w:hyperlink>
      <w:r w:rsidRPr="003317A4">
        <w:rPr>
          <w:rFonts w:ascii="Century Gothic" w:eastAsia="Cambria" w:hAnsi="Century Gothic" w:cs="Cambria"/>
          <w:sz w:val="20"/>
          <w:szCs w:val="20"/>
        </w:rPr>
        <w:t xml:space="preserve"> store kiosk applications) are built on Oracle ATG platform with Oracle Server Databases and IBM AS 400 backend systems. My responsibilities with the e-commerce projects are to supporting the monthly site enhancements testing life cycle, platform upgrades and emergency production hotfixes support.</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RESPONSIBILITIES:</w:t>
      </w:r>
    </w:p>
    <w:p w:rsidR="001041E8" w:rsidRPr="003317A4" w:rsidRDefault="001041E8" w:rsidP="003317A4">
      <w:pPr>
        <w:spacing w:after="0" w:line="240" w:lineRule="auto"/>
        <w:jc w:val="both"/>
        <w:rPr>
          <w:rFonts w:ascii="Century Gothic" w:eastAsia="Cambria" w:hAnsi="Century Gothic" w:cs="Cambria"/>
          <w:b/>
          <w:sz w:val="20"/>
          <w:szCs w:val="20"/>
        </w:rPr>
      </w:pP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lastRenderedPageBreak/>
        <w:t>Test planning activities for monthly production releases including requirement analysis, test scenarios creation, test case preparation, test case review and test review updating for functional tests</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Recognized by client as top performer for release at OfficeMax e-commerce business-to-customer sites.</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Involved in different types of testing,   integration testing, system testing, regression testing, smoke testing and ad-hock testing and functional testing.</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 data setup involving data setup not limited to item/inventory/p</w:t>
      </w:r>
      <w:r w:rsidR="00761340">
        <w:rPr>
          <w:rFonts w:ascii="Century Gothic" w:eastAsia="Cambria" w:hAnsi="Century Gothic" w:cs="Cambria"/>
          <w:sz w:val="20"/>
          <w:szCs w:val="20"/>
        </w:rPr>
        <w:t>romotions/coupons configuration.</w:t>
      </w:r>
    </w:p>
    <w:p w:rsidR="00577A59"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Recorded automation scripts, update the data sheet, run test suite and generated report</w:t>
      </w:r>
    </w:p>
    <w:p w:rsidR="003317A4" w:rsidRPr="003317A4" w:rsidRDefault="003317A4"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Writing SQL queries for testing the mapping of UI fields to backend fields.</w:t>
      </w:r>
    </w:p>
    <w:p w:rsidR="00577A59" w:rsidRPr="003317A4" w:rsidRDefault="00577A59"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Involved in Defect tracking and Reporting using RALLY defect tracking tool</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Involved in order settlement and financial settlement process for end to end testing and order fulfillment for back end testing and validation by retrieve and validate data using ORACLE SQL Developer.</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Involved in testing Web services and XML with ‘SoapUI’. Used tool to locate WSDL file, create Test cases, run them, do load testing, security testing.</w:t>
      </w:r>
    </w:p>
    <w:p w:rsidR="007940CA"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Experience with web cache concepts post order /order management flows ,multichannel commerce,  mobile POS  and kiosk ,general enquiry form (ACC), Coremetrics, dotomi , mobile App testing</w:t>
      </w:r>
      <w:r w:rsidR="00FA71A1">
        <w:rPr>
          <w:rFonts w:ascii="Century Gothic" w:eastAsia="Cambria" w:hAnsi="Century Gothic" w:cs="Cambria"/>
          <w:sz w:val="20"/>
          <w:szCs w:val="20"/>
        </w:rPr>
        <w:t>.</w:t>
      </w:r>
    </w:p>
    <w:p w:rsidR="00FA71A1" w:rsidRPr="003317A4" w:rsidRDefault="00FA71A1" w:rsidP="003317A4">
      <w:pPr>
        <w:numPr>
          <w:ilvl w:val="0"/>
          <w:numId w:val="4"/>
        </w:numPr>
        <w:spacing w:after="0" w:line="240" w:lineRule="auto"/>
        <w:ind w:left="720" w:hanging="360"/>
        <w:jc w:val="both"/>
        <w:rPr>
          <w:rFonts w:ascii="Century Gothic" w:eastAsia="Cambria" w:hAnsi="Century Gothic" w:cs="Cambria"/>
          <w:sz w:val="20"/>
          <w:szCs w:val="20"/>
        </w:rPr>
      </w:pPr>
      <w:r w:rsidRPr="00FA71A1">
        <w:rPr>
          <w:rFonts w:ascii="Century Gothic" w:eastAsia="Cambria" w:hAnsi="Century Gothic" w:cs="Cambria"/>
          <w:sz w:val="20"/>
          <w:szCs w:val="20"/>
        </w:rPr>
        <w:t>Assisted in writing the Test Strategy to be used for functional, regression, integration, and end to end smoke testing. Used Quality Center as Test Repository for Requirements and Test plans.</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To find the server logs by using UNIX. ( Basic knowledge of working with UNIX)</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Defect life cycle management (functional and regression) involving logging defects on QC, escalate priority defects impacting release and execution schedules, retesting fixes, reopen/close defects based on fix status</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Supporting User Acceptance Testing done by business (test data, defect/fix information etc.)</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Testing of integrated applications including analytics tool, inventory services, payment fraud process, payment gateways, channel intelligences and settlement services</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Tested POS application reports for daily transactions, receipts of the goods purchased by the   customer, list of new products and maintain and update reports of stock.</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Coordinated test of Black Friday/Cyber Monday/New Year events resulting in an increase in demand</w:t>
      </w:r>
      <w:r w:rsidR="00643CA6">
        <w:rPr>
          <w:rFonts w:ascii="Century Gothic" w:eastAsia="Cambria" w:hAnsi="Century Gothic" w:cs="Cambria"/>
          <w:sz w:val="20"/>
          <w:szCs w:val="20"/>
        </w:rPr>
        <w:t>.</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Scope understanding, end-to-end Test Planning, Test Cases Development and Execution.</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Tested new functionality of B2B Point of Sales (POS), Order entry module and warehousing</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Used SCRUM (AGILE) methodologies, participated in vision and user story sessions.</w:t>
      </w:r>
    </w:p>
    <w:p w:rsidR="007940CA" w:rsidRPr="003317A4" w:rsidRDefault="00245751" w:rsidP="003317A4">
      <w:pPr>
        <w:numPr>
          <w:ilvl w:val="0"/>
          <w:numId w:val="4"/>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Test Data Setup/Management along with Development team</w:t>
      </w:r>
      <w:r w:rsidR="003317A4">
        <w:rPr>
          <w:rFonts w:ascii="Century Gothic" w:eastAsia="Cambria" w:hAnsi="Century Gothic" w:cs="Cambria"/>
          <w:sz w:val="20"/>
          <w:szCs w:val="20"/>
        </w:rPr>
        <w:t>.</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ENVIRONMENT:</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xml:space="preserve">Core Application: Oracle ATG Business Control Center (BCC), </w:t>
      </w:r>
      <w:r w:rsidR="00890A92" w:rsidRPr="003317A4">
        <w:rPr>
          <w:rFonts w:ascii="Century Gothic" w:eastAsia="Cambria" w:hAnsi="Century Gothic" w:cs="Cambria"/>
          <w:sz w:val="20"/>
          <w:szCs w:val="20"/>
        </w:rPr>
        <w:t xml:space="preserve">Rally, </w:t>
      </w:r>
      <w:r w:rsidR="00504D63" w:rsidRPr="003317A4">
        <w:rPr>
          <w:rFonts w:ascii="Century Gothic" w:eastAsia="Cambria" w:hAnsi="Century Gothic" w:cs="Cambria"/>
          <w:sz w:val="20"/>
          <w:szCs w:val="20"/>
        </w:rPr>
        <w:t xml:space="preserve">SOAP UI, Web Services, SQL, Quality Center, </w:t>
      </w:r>
      <w:r w:rsidR="00643CA6">
        <w:rPr>
          <w:rFonts w:ascii="Century Gothic" w:eastAsia="Cambria" w:hAnsi="Century Gothic" w:cs="Cambria"/>
          <w:sz w:val="20"/>
          <w:szCs w:val="20"/>
        </w:rPr>
        <w:t xml:space="preserve">Java, </w:t>
      </w:r>
      <w:r w:rsidRPr="003317A4">
        <w:rPr>
          <w:rFonts w:ascii="Century Gothic" w:eastAsia="Cambria" w:hAnsi="Century Gothic" w:cs="Cambria"/>
          <w:sz w:val="20"/>
          <w:szCs w:val="20"/>
        </w:rPr>
        <w:t>Oracle ATG Account Control Center (ACC), In-house Customer Service Center App (CSC), UNIX, Oracle DB.</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w:t>
      </w: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 xml:space="preserve">BCBS IL, Chicago                       </w:t>
      </w:r>
      <w:r w:rsidR="003317A4">
        <w:rPr>
          <w:rFonts w:ascii="Century Gothic" w:eastAsia="Cambria" w:hAnsi="Century Gothic" w:cs="Cambria"/>
          <w:b/>
          <w:sz w:val="20"/>
          <w:szCs w:val="20"/>
        </w:rPr>
        <w:tab/>
      </w:r>
      <w:r w:rsidR="003317A4">
        <w:rPr>
          <w:rFonts w:ascii="Century Gothic" w:eastAsia="Cambria" w:hAnsi="Century Gothic" w:cs="Cambria"/>
          <w:b/>
          <w:sz w:val="20"/>
          <w:szCs w:val="20"/>
        </w:rPr>
        <w:tab/>
      </w:r>
      <w:r w:rsidRPr="003317A4">
        <w:rPr>
          <w:rFonts w:ascii="Century Gothic" w:eastAsia="Cambria" w:hAnsi="Century Gothic" w:cs="Cambria"/>
          <w:b/>
          <w:sz w:val="20"/>
          <w:szCs w:val="20"/>
        </w:rPr>
        <w:t>Mar 200</w:t>
      </w:r>
      <w:r w:rsidR="00DC6752" w:rsidRPr="003317A4">
        <w:rPr>
          <w:rFonts w:ascii="Century Gothic" w:eastAsia="Cambria" w:hAnsi="Century Gothic" w:cs="Cambria"/>
          <w:b/>
          <w:sz w:val="20"/>
          <w:szCs w:val="20"/>
        </w:rPr>
        <w:t>9</w:t>
      </w:r>
      <w:r w:rsidRPr="003317A4">
        <w:rPr>
          <w:rFonts w:ascii="Century Gothic" w:eastAsia="Cambria" w:hAnsi="Century Gothic" w:cs="Cambria"/>
          <w:b/>
          <w:sz w:val="20"/>
          <w:szCs w:val="20"/>
        </w:rPr>
        <w:t xml:space="preserve"> – Apr 201</w:t>
      </w:r>
      <w:r w:rsidR="00DC6752" w:rsidRPr="003317A4">
        <w:rPr>
          <w:rFonts w:ascii="Century Gothic" w:eastAsia="Cambria" w:hAnsi="Century Gothic" w:cs="Cambria"/>
          <w:b/>
          <w:sz w:val="20"/>
          <w:szCs w:val="20"/>
        </w:rPr>
        <w:t>1</w:t>
      </w:r>
      <w:r w:rsidRPr="003317A4">
        <w:rPr>
          <w:rFonts w:ascii="Century Gothic" w:eastAsia="Cambria" w:hAnsi="Century Gothic" w:cs="Cambria"/>
          <w:b/>
          <w:sz w:val="20"/>
          <w:szCs w:val="20"/>
        </w:rPr>
        <w:t>  </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QA Analyst</w:t>
      </w:r>
    </w:p>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245751" w:rsidP="003317A4">
      <w:pPr>
        <w:spacing w:after="0" w:line="240" w:lineRule="auto"/>
        <w:jc w:val="both"/>
        <w:rPr>
          <w:rFonts w:ascii="Century Gothic" w:eastAsia="Cambria" w:hAnsi="Century Gothic" w:cs="Cambria"/>
          <w:sz w:val="20"/>
          <w:szCs w:val="20"/>
        </w:rPr>
      </w:pPr>
      <w:r w:rsidRPr="003317A4">
        <w:rPr>
          <w:rFonts w:ascii="Century Gothic" w:eastAsia="Cambria" w:hAnsi="Century Gothic" w:cs="Cambria"/>
          <w:sz w:val="20"/>
          <w:szCs w:val="20"/>
        </w:rPr>
        <w:t xml:space="preserve">Facets new funding code project was to create a new business category code in Facets to be mapped to Finance, GL (general ledger) and to the CDW (Central Data Warehouse). To </w:t>
      </w:r>
      <w:r w:rsidRPr="003317A4">
        <w:rPr>
          <w:rFonts w:ascii="Century Gothic" w:eastAsia="Cambria" w:hAnsi="Century Gothic" w:cs="Cambria"/>
          <w:sz w:val="20"/>
          <w:szCs w:val="20"/>
        </w:rPr>
        <w:lastRenderedPageBreak/>
        <w:t>facilitate the sale of JAA (Jointly Administered Arrangements) business and to track them after sale, Finance requested creation of a new business category code. So that Anthem Central Region will have the ability to track and identify financial impact from sale of JAA business. Finance needs the ability to distinguish JAA from other type of business in Facets. </w:t>
      </w:r>
    </w:p>
    <w:p w:rsidR="007940CA" w:rsidRPr="003317A4" w:rsidRDefault="007940CA" w:rsidP="003317A4">
      <w:pPr>
        <w:spacing w:after="0" w:line="240" w:lineRule="auto"/>
        <w:jc w:val="both"/>
        <w:rPr>
          <w:rFonts w:ascii="Century Gothic" w:eastAsia="Cambria" w:hAnsi="Century Gothic" w:cs="Cambria"/>
          <w:sz w:val="20"/>
          <w:szCs w:val="20"/>
        </w:rPr>
      </w:pP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RESPONSIBILITIES:</w:t>
      </w:r>
    </w:p>
    <w:p w:rsidR="007940CA" w:rsidRPr="003317A4" w:rsidRDefault="007940CA" w:rsidP="003317A4">
      <w:pPr>
        <w:spacing w:after="0" w:line="240" w:lineRule="auto"/>
        <w:jc w:val="both"/>
        <w:rPr>
          <w:rFonts w:ascii="Century Gothic" w:eastAsia="Cambria" w:hAnsi="Century Gothic" w:cs="Cambria"/>
          <w:b/>
          <w:sz w:val="20"/>
          <w:szCs w:val="20"/>
        </w:rPr>
      </w:pP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Contribute to the maintenance and enhancements of our back end processing which is written in VB.NET and C# and participate and contribute to ad-hoc development projects as they arise.</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Reviewed BRD, FDD and Technical Design to determine the Risk Analysis of the application and to create a test plan.</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Developed Test plans, writing Test Cases for GUI, Functional Testing, Usability Testing, System Testing and User Acceptance Testing, Cross Browser testing.</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Wrote Test Cases as per the business requirements and Functional Design Document.</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Created and maintained all Test Plan, Test Cases.</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Wrote and performed the test cases for Regression testing, Functional testing of the application using Selenium IDE.</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Performed manual testing and wrote several SQL queries to test Oracle database.</w:t>
      </w:r>
    </w:p>
    <w:p w:rsidR="007940CA"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Proven ability in writing JAVA, JUnit, C# scripts and Leading JAVA, C#.Net projects automation</w:t>
      </w:r>
    </w:p>
    <w:p w:rsidR="00FA71A1" w:rsidRPr="003317A4" w:rsidRDefault="00FA71A1" w:rsidP="003317A4">
      <w:pPr>
        <w:numPr>
          <w:ilvl w:val="0"/>
          <w:numId w:val="5"/>
        </w:numPr>
        <w:spacing w:after="0" w:line="240" w:lineRule="auto"/>
        <w:ind w:left="720" w:hanging="360"/>
        <w:jc w:val="both"/>
        <w:rPr>
          <w:rFonts w:ascii="Century Gothic" w:eastAsia="Cambria" w:hAnsi="Century Gothic" w:cs="Cambria"/>
          <w:sz w:val="20"/>
          <w:szCs w:val="20"/>
        </w:rPr>
      </w:pPr>
      <w:r w:rsidRPr="00FA71A1">
        <w:rPr>
          <w:rFonts w:ascii="Century Gothic" w:eastAsia="Cambria" w:hAnsi="Century Gothic" w:cs="Cambria"/>
          <w:sz w:val="20"/>
          <w:szCs w:val="20"/>
        </w:rPr>
        <w:t>Created and Maintained Test Cases using Quality Center based on Product requirement document.</w:t>
      </w:r>
    </w:p>
    <w:p w:rsidR="00504D63" w:rsidRPr="003317A4" w:rsidRDefault="00504D63" w:rsidP="003317A4">
      <w:pPr>
        <w:numPr>
          <w:ilvl w:val="0"/>
          <w:numId w:val="5"/>
        </w:numPr>
        <w:spacing w:after="0" w:line="240" w:lineRule="auto"/>
        <w:ind w:left="720" w:hanging="360"/>
        <w:jc w:val="both"/>
        <w:rPr>
          <w:rFonts w:ascii="Century Gothic" w:eastAsia="Cambria" w:hAnsi="Century Gothic" w:cs="Cambria"/>
          <w:sz w:val="20"/>
          <w:szCs w:val="20"/>
        </w:rPr>
      </w:pPr>
      <w:r w:rsidRPr="00FA71A1">
        <w:rPr>
          <w:rFonts w:ascii="Century Gothic" w:eastAsia="Cambria" w:hAnsi="Century Gothic" w:cs="Cambria"/>
          <w:sz w:val="20"/>
          <w:szCs w:val="20"/>
        </w:rPr>
        <w:t>Used SOAPUI to test web services and maintained a log of the SOAP responses in a file to compare different test run results.</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Involve in applications analysis and testing which included claims processing as perEDI/ANSI-X-12 transactions standard.</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Worked extensively on EDI 834, 837, 835,270/271 &amp; 276/277 for different business users.</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Wrote Test Cases and assisted in writing Test Cases for 276/277, 270/271 and 278 transaction.</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Create the 270/271 TR3 summary and detail side-by-side document.</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Create test cases for Transaction Manager, BX audit tables, Next Iterations, Global Certification components of 27X transaction testing.</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Prepared test data for testing the 270/271 and 276/277 transactions.</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Executed 276/277 internal system tests including the web screens.</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Followed HIPAA implementation guides for preparing the EDI files.</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Provided analysis and reporting internally on a daily basis to IT Management on the status of Projects during Test execution.</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Identified scope changes (e.g., changes which may affect the release budget, timeline, or performance) and escalate them per scope control guidelines.</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Generated, reviewed and updated detailed defect reports in JIRA.</w:t>
      </w:r>
    </w:p>
    <w:p w:rsidR="007940CA" w:rsidRPr="003317A4" w:rsidRDefault="00245751" w:rsidP="003317A4">
      <w:pPr>
        <w:numPr>
          <w:ilvl w:val="0"/>
          <w:numId w:val="5"/>
        </w:numPr>
        <w:spacing w:after="0" w:line="240" w:lineRule="auto"/>
        <w:ind w:left="720" w:hanging="360"/>
        <w:jc w:val="both"/>
        <w:rPr>
          <w:rFonts w:ascii="Century Gothic" w:eastAsia="Cambria" w:hAnsi="Century Gothic" w:cs="Cambria"/>
          <w:sz w:val="20"/>
          <w:szCs w:val="20"/>
        </w:rPr>
      </w:pPr>
      <w:r w:rsidRPr="003317A4">
        <w:rPr>
          <w:rFonts w:ascii="Century Gothic" w:eastAsia="Cambria" w:hAnsi="Century Gothic" w:cs="Cambria"/>
          <w:sz w:val="20"/>
          <w:szCs w:val="20"/>
        </w:rPr>
        <w:t>Coordinated, prioritized and executed software re-testing of defects.</w:t>
      </w:r>
    </w:p>
    <w:p w:rsidR="007940CA" w:rsidRPr="003317A4" w:rsidRDefault="00245751" w:rsidP="003317A4">
      <w:pPr>
        <w:spacing w:after="0" w:line="240" w:lineRule="auto"/>
        <w:jc w:val="both"/>
        <w:rPr>
          <w:rFonts w:ascii="Century Gothic" w:eastAsia="Cambria" w:hAnsi="Century Gothic" w:cs="Cambria"/>
          <w:b/>
          <w:sz w:val="20"/>
          <w:szCs w:val="20"/>
        </w:rPr>
      </w:pPr>
      <w:r w:rsidRPr="003317A4">
        <w:rPr>
          <w:rFonts w:ascii="Century Gothic" w:eastAsia="Cambria" w:hAnsi="Century Gothic" w:cs="Cambria"/>
          <w:b/>
          <w:sz w:val="20"/>
          <w:szCs w:val="20"/>
        </w:rPr>
        <w:t>ENVIRONMENT:</w:t>
      </w:r>
    </w:p>
    <w:p w:rsidR="007940CA" w:rsidRDefault="00504D63" w:rsidP="003317A4">
      <w:pPr>
        <w:spacing w:after="0" w:line="240" w:lineRule="auto"/>
        <w:jc w:val="both"/>
        <w:rPr>
          <w:rFonts w:ascii="Cambria" w:eastAsia="Cambria" w:hAnsi="Cambria" w:cs="Cambria"/>
          <w:sz w:val="24"/>
        </w:rPr>
      </w:pPr>
      <w:r w:rsidRPr="003317A4">
        <w:rPr>
          <w:rFonts w:ascii="Century Gothic" w:eastAsia="Cambria" w:hAnsi="Century Gothic" w:cs="Cambria"/>
          <w:sz w:val="20"/>
          <w:szCs w:val="20"/>
        </w:rPr>
        <w:t xml:space="preserve">SOAP UI, Web Services, SQL, Quality Center, </w:t>
      </w:r>
      <w:r w:rsidR="00643CA6">
        <w:rPr>
          <w:rFonts w:ascii="Century Gothic" w:eastAsia="Cambria" w:hAnsi="Century Gothic" w:cs="Cambria"/>
          <w:sz w:val="20"/>
          <w:szCs w:val="20"/>
        </w:rPr>
        <w:t xml:space="preserve">Java, </w:t>
      </w:r>
      <w:r w:rsidR="00245751" w:rsidRPr="003317A4">
        <w:rPr>
          <w:rFonts w:ascii="Century Gothic" w:eastAsia="Cambria" w:hAnsi="Century Gothic" w:cs="Cambria"/>
          <w:sz w:val="20"/>
          <w:szCs w:val="20"/>
        </w:rPr>
        <w:t>MS Office 2007, Windows XP, HTML, VB.Net, Facets, Oracle, Web Logic, UNIX, MS Access, SharePoint, Citrix</w:t>
      </w:r>
    </w:p>
    <w:p w:rsidR="007940CA" w:rsidRDefault="007940CA">
      <w:pPr>
        <w:spacing w:after="0" w:line="240" w:lineRule="auto"/>
        <w:rPr>
          <w:rFonts w:ascii="Cambria" w:eastAsia="Cambria" w:hAnsi="Cambria" w:cs="Cambria"/>
          <w:sz w:val="24"/>
        </w:rPr>
      </w:pPr>
    </w:p>
    <w:p w:rsidR="007940CA" w:rsidRDefault="007940CA">
      <w:pPr>
        <w:spacing w:after="0" w:line="240" w:lineRule="auto"/>
        <w:rPr>
          <w:rFonts w:ascii="Cambria" w:eastAsia="Cambria" w:hAnsi="Cambria" w:cs="Cambria"/>
          <w:sz w:val="24"/>
        </w:rPr>
      </w:pPr>
    </w:p>
    <w:sectPr w:rsidR="007940CA" w:rsidSect="00C22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16BE3"/>
    <w:multiLevelType w:val="multilevel"/>
    <w:tmpl w:val="4F62E6C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3A00CD"/>
    <w:multiLevelType w:val="multilevel"/>
    <w:tmpl w:val="E39EA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6631F9"/>
    <w:multiLevelType w:val="multilevel"/>
    <w:tmpl w:val="8F5A1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272185"/>
    <w:multiLevelType w:val="multilevel"/>
    <w:tmpl w:val="6930B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6097CC3"/>
    <w:multiLevelType w:val="multilevel"/>
    <w:tmpl w:val="225ECAC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575091"/>
    <w:multiLevelType w:val="hybridMultilevel"/>
    <w:tmpl w:val="09DCB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2736D1B"/>
    <w:multiLevelType w:val="multilevel"/>
    <w:tmpl w:val="002A99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40CA"/>
    <w:rsid w:val="000973B4"/>
    <w:rsid w:val="001041E8"/>
    <w:rsid w:val="00245751"/>
    <w:rsid w:val="003317A4"/>
    <w:rsid w:val="003A18E8"/>
    <w:rsid w:val="003E7564"/>
    <w:rsid w:val="00504D63"/>
    <w:rsid w:val="005102D4"/>
    <w:rsid w:val="00577A59"/>
    <w:rsid w:val="005F1799"/>
    <w:rsid w:val="00643CA6"/>
    <w:rsid w:val="0065461A"/>
    <w:rsid w:val="00761340"/>
    <w:rsid w:val="007940CA"/>
    <w:rsid w:val="0084076D"/>
    <w:rsid w:val="00890A92"/>
    <w:rsid w:val="00936033"/>
    <w:rsid w:val="00940FC6"/>
    <w:rsid w:val="00A13A3C"/>
    <w:rsid w:val="00C225B9"/>
    <w:rsid w:val="00D156DC"/>
    <w:rsid w:val="00D6219E"/>
    <w:rsid w:val="00DB2644"/>
    <w:rsid w:val="00DC6752"/>
    <w:rsid w:val="00E12F54"/>
    <w:rsid w:val="00FA1869"/>
    <w:rsid w:val="00FA71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5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1E8"/>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7A59"/>
    <w:pPr>
      <w:ind w:left="720"/>
      <w:contextualSpacing/>
    </w:pPr>
  </w:style>
  <w:style w:type="paragraph" w:styleId="BalloonText">
    <w:name w:val="Balloon Text"/>
    <w:basedOn w:val="Normal"/>
    <w:link w:val="BalloonTextChar"/>
    <w:uiPriority w:val="99"/>
    <w:semiHidden/>
    <w:unhideWhenUsed/>
    <w:rsid w:val="00510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2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0010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84D444A7824A14BA534EC73BEE9BA9"/>
        <w:category>
          <w:name w:val="General"/>
          <w:gallery w:val="placeholder"/>
        </w:category>
        <w:types>
          <w:type w:val="bbPlcHdr"/>
        </w:types>
        <w:behaviors>
          <w:behavior w:val="content"/>
        </w:behaviors>
        <w:guid w:val="{E8C078F0-9DAE-4AF8-832E-1D757DCFA1A8}"/>
      </w:docPartPr>
      <w:docPartBody>
        <w:p w:rsidR="0059754D" w:rsidRDefault="00A96B97" w:rsidP="00A96B97">
          <w:pPr>
            <w:pStyle w:val="DE84D444A7824A14BA534EC73BEE9BA9"/>
          </w:pPr>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96B97"/>
    <w:rsid w:val="0003231D"/>
    <w:rsid w:val="00142638"/>
    <w:rsid w:val="001760DC"/>
    <w:rsid w:val="0018503C"/>
    <w:rsid w:val="0059754D"/>
    <w:rsid w:val="008741B8"/>
    <w:rsid w:val="008A0A21"/>
    <w:rsid w:val="00A96B97"/>
    <w:rsid w:val="00CA48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B97"/>
  </w:style>
  <w:style w:type="paragraph" w:customStyle="1" w:styleId="540FBF8505B44A4D99A0BE2C94DB0FB6">
    <w:name w:val="540FBF8505B44A4D99A0BE2C94DB0FB6"/>
    <w:rsid w:val="00A96B97"/>
  </w:style>
  <w:style w:type="paragraph" w:customStyle="1" w:styleId="DE84D444A7824A14BA534EC73BEE9BA9">
    <w:name w:val="DE84D444A7824A14BA534EC73BEE9BA9"/>
    <w:rsid w:val="00A96B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Srimatrix</Company>
  <LinksUpToDate>false</LinksUpToDate>
  <CharactersWithSpaces>13918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2015-10-05T21:05:00Z</dcterms:created>
  <dcterms:modified xsi:type="dcterms:W3CDTF">2015-10-05T21:05:00Z</dcterms:modified>
</cp:coreProperties>
</file>