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FF4011" w14:textId="77777777" w:rsidR="00840F95" w:rsidRPr="0086522E" w:rsidRDefault="00840F95" w:rsidP="00840F95">
      <w:pPr>
        <w:pStyle w:val="papertitle"/>
        <w:spacing w:line="11.40pt" w:lineRule="auto"/>
        <w:rPr>
          <w:kern w:val="48"/>
        </w:rPr>
      </w:pPr>
      <w:bookmarkStart w:id="0" w:name="_Hlk58917109"/>
      <w:r w:rsidRPr="0086522E">
        <w:rPr>
          <w:kern w:val="48"/>
        </w:rPr>
        <w:t>Spectral Efficiency of MU-Massive MIMO System for Perfect and Imperfect CSI Condition</w:t>
      </w:r>
    </w:p>
    <w:p w14:paraId="61499E12" w14:textId="77777777" w:rsidR="00840F95" w:rsidRPr="0086522E" w:rsidRDefault="00840F95" w:rsidP="00840F95">
      <w:pPr>
        <w:pStyle w:val="Author"/>
        <w:spacing w:before="0pt" w:after="6pt" w:line="11.40pt" w:lineRule="auto"/>
        <w:rPr>
          <w:sz w:val="16"/>
          <w:szCs w:val="16"/>
        </w:rPr>
      </w:pPr>
    </w:p>
    <w:p w14:paraId="604206D5" w14:textId="77777777" w:rsidR="00840F95" w:rsidRPr="0086522E" w:rsidRDefault="00840F95" w:rsidP="00840F95">
      <w:pPr>
        <w:pStyle w:val="Author"/>
        <w:spacing w:before="0pt" w:after="6pt" w:line="11.40pt" w:lineRule="auto"/>
        <w:rPr>
          <w:sz w:val="16"/>
          <w:szCs w:val="16"/>
        </w:rPr>
      </w:pPr>
    </w:p>
    <w:p w14:paraId="600D019A" w14:textId="77777777" w:rsidR="00840F95" w:rsidRPr="0086522E" w:rsidRDefault="00840F95" w:rsidP="00840F95">
      <w:pPr>
        <w:pStyle w:val="Author"/>
        <w:spacing w:before="0pt" w:after="6pt" w:line="11.40pt" w:lineRule="auto"/>
        <w:rPr>
          <w:sz w:val="16"/>
          <w:szCs w:val="16"/>
        </w:rPr>
        <w:sectPr w:rsidR="00840F95" w:rsidRPr="0086522E" w:rsidSect="003B4E04">
          <w:footerReference w:type="first" r:id="rId8"/>
          <w:pgSz w:w="595.30pt" w:h="841.90pt" w:code="9"/>
          <w:pgMar w:top="27pt" w:right="44.65pt" w:bottom="72pt" w:left="44.65pt" w:header="36pt" w:footer="36pt" w:gutter="0pt"/>
          <w:cols w:space="36pt"/>
          <w:titlePg/>
          <w:docGrid w:linePitch="360"/>
        </w:sectPr>
      </w:pPr>
    </w:p>
    <w:p w14:paraId="6E03642F" w14:textId="76C565AA" w:rsidR="00840F95" w:rsidRPr="0086522E" w:rsidRDefault="00157415" w:rsidP="00840F95">
      <w:pPr>
        <w:pStyle w:val="Author"/>
        <w:spacing w:before="0pt" w:after="6pt" w:line="11.40pt" w:lineRule="auto"/>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840F95" w:rsidRPr="0086522E">
        <w:rPr>
          <w:sz w:val="18"/>
          <w:szCs w:val="18"/>
        </w:rPr>
        <w:t xml:space="preserve">Ika Rohmatul Aini </w:t>
      </w:r>
      <w:r w:rsidR="00840F95" w:rsidRPr="0086522E">
        <w:rPr>
          <w:sz w:val="18"/>
          <w:szCs w:val="18"/>
        </w:rPr>
        <w:br/>
      </w:r>
      <w:r w:rsidR="00840F95" w:rsidRPr="0086522E">
        <w:rPr>
          <w:i/>
          <w:sz w:val="18"/>
          <w:szCs w:val="18"/>
        </w:rPr>
        <w:t>Electrical Engineering Dep</w:t>
      </w:r>
      <w:r w:rsidR="00973706">
        <w:rPr>
          <w:i/>
          <w:sz w:val="18"/>
          <w:szCs w:val="18"/>
        </w:rPr>
        <w:t>a</w:t>
      </w:r>
      <w:r w:rsidR="00840F95" w:rsidRPr="0086522E">
        <w:rPr>
          <w:i/>
          <w:sz w:val="18"/>
          <w:szCs w:val="18"/>
        </w:rPr>
        <w:t>rtment</w:t>
      </w:r>
      <w:r w:rsidR="00840F95" w:rsidRPr="0086522E">
        <w:rPr>
          <w:sz w:val="18"/>
          <w:szCs w:val="18"/>
        </w:rPr>
        <w:br/>
      </w:r>
      <w:r w:rsidR="00840F95" w:rsidRPr="0086522E">
        <w:rPr>
          <w:i/>
          <w:sz w:val="18"/>
          <w:szCs w:val="18"/>
        </w:rPr>
        <w:t>Institut Teknologi Sepuluh Nopember</w:t>
      </w:r>
      <w:r w:rsidR="00840F95" w:rsidRPr="0086522E">
        <w:rPr>
          <w:i/>
          <w:sz w:val="18"/>
          <w:szCs w:val="18"/>
        </w:rPr>
        <w:br/>
      </w:r>
      <w:r w:rsidR="00840F95" w:rsidRPr="0086522E">
        <w:rPr>
          <w:sz w:val="18"/>
          <w:szCs w:val="18"/>
        </w:rPr>
        <w:t>Surabaya, Indonesia</w:t>
      </w:r>
      <w:r w:rsidR="00840F95" w:rsidRPr="0086522E">
        <w:rPr>
          <w:sz w:val="18"/>
          <w:szCs w:val="18"/>
        </w:rPr>
        <w:br/>
        <w:t>ikaaini.17071@mhs.its.ac.id</w:t>
      </w:r>
    </w:p>
    <w:p w14:paraId="132746DA" w14:textId="7B1F8679" w:rsidR="00840F95" w:rsidRPr="0086522E" w:rsidRDefault="00840F95" w:rsidP="00840F95">
      <w:pPr>
        <w:pStyle w:val="Author"/>
        <w:spacing w:before="0pt" w:after="6pt" w:line="11.40pt" w:lineRule="auto"/>
        <w:rPr>
          <w:sz w:val="18"/>
          <w:szCs w:val="18"/>
        </w:rPr>
      </w:pPr>
      <w:r w:rsidRPr="0086522E">
        <w:rPr>
          <w:sz w:val="18"/>
          <w:szCs w:val="18"/>
        </w:rPr>
        <w:br w:type="column"/>
      </w:r>
      <w:r w:rsidRPr="0086522E">
        <w:rPr>
          <w:sz w:val="18"/>
          <w:szCs w:val="18"/>
        </w:rPr>
        <w:br w:type="column"/>
      </w:r>
      <w:r w:rsidR="00157415" w:rsidRPr="00F847A6">
        <w:rPr>
          <w:sz w:val="18"/>
          <w:szCs w:val="18"/>
        </w:rPr>
        <w:t>2</w:t>
      </w:r>
      <w:r w:rsidR="00157415" w:rsidRPr="00F847A6">
        <w:rPr>
          <w:sz w:val="18"/>
          <w:szCs w:val="18"/>
          <w:vertAlign w:val="superscript"/>
        </w:rPr>
        <w:t>nd</w:t>
      </w:r>
      <w:r w:rsidR="00157415" w:rsidRPr="0086522E">
        <w:rPr>
          <w:sz w:val="18"/>
          <w:szCs w:val="18"/>
        </w:rPr>
        <w:t xml:space="preserve"> </w:t>
      </w:r>
      <w:r w:rsidRPr="0086522E">
        <w:rPr>
          <w:sz w:val="18"/>
          <w:szCs w:val="18"/>
        </w:rPr>
        <w:t>Puji Handayani</w:t>
      </w:r>
      <w:r w:rsidRPr="0086522E">
        <w:rPr>
          <w:sz w:val="18"/>
          <w:szCs w:val="18"/>
        </w:rPr>
        <w:br/>
      </w:r>
      <w:r w:rsidRPr="0086522E">
        <w:rPr>
          <w:i/>
          <w:sz w:val="18"/>
          <w:szCs w:val="18"/>
        </w:rPr>
        <w:t>Electrical Engineering Dep</w:t>
      </w:r>
      <w:r w:rsidR="00973706">
        <w:rPr>
          <w:i/>
          <w:sz w:val="18"/>
          <w:szCs w:val="18"/>
        </w:rPr>
        <w:t>a</w:t>
      </w:r>
      <w:r w:rsidRPr="0086522E">
        <w:rPr>
          <w:i/>
          <w:sz w:val="18"/>
          <w:szCs w:val="18"/>
        </w:rPr>
        <w:t>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D5E2B3"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p>
    <w:p w14:paraId="7C66CE22"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EFED7C7" w14:textId="71E3F007" w:rsidR="00840F95" w:rsidRPr="0086522E" w:rsidRDefault="00840F95" w:rsidP="00840F95">
      <w:pPr>
        <w:pStyle w:val="Abstract"/>
        <w:spacing w:after="6pt" w:line="11.40pt" w:lineRule="auto"/>
      </w:pPr>
      <w:r w:rsidRPr="0086522E">
        <w:rPr>
          <w:i/>
          <w:iCs/>
        </w:rPr>
        <w:t>Abstract</w:t>
      </w:r>
      <w:r w:rsidRPr="0086522E">
        <w:t xml:space="preserve">— Multi User Massive MIMO (MU-Massive MIMO) is a form of multi-user large-scale antennas technology, in which </w:t>
      </w:r>
      <w:proofErr w:type="gramStart"/>
      <w:r w:rsidRPr="0086522E">
        <w:t>hundreds</w:t>
      </w:r>
      <w:proofErr w:type="gramEnd"/>
      <w:r w:rsidRPr="0086522E">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w:t>
      </w:r>
      <w:r w:rsidR="00157415">
        <w:t xml:space="preserve">In imperfect CSI condition, </w:t>
      </w:r>
      <w:r w:rsidRPr="0086522E">
        <w:t>Bit error rate (BER) of the system is little bit higher and the spectral efficiency is slightly decreased.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61A8B6A5" w14:textId="77777777" w:rsidR="00840F95" w:rsidRPr="0086522E" w:rsidRDefault="00840F95" w:rsidP="00840F95">
      <w:pPr>
        <w:pStyle w:val="Keywords"/>
        <w:spacing w:line="11.40pt" w:lineRule="auto"/>
        <w:ind w:firstLine="0pt"/>
      </w:pPr>
      <w:r w:rsidRPr="0086522E">
        <w:t>Keywords— MU-Massive MIMO, Rayleigh, UR-LOS, Perfect CSI, Imperfect CSI, Spectral Efficiency, ZF, MMSE, MUI.</w:t>
      </w:r>
    </w:p>
    <w:p w14:paraId="2073D17A" w14:textId="77777777" w:rsidR="00840F95" w:rsidRPr="0086522E" w:rsidRDefault="00840F95" w:rsidP="00EA4EA2">
      <w:pPr>
        <w:pStyle w:val="Heading1"/>
      </w:pPr>
      <w:r w:rsidRPr="0086522E">
        <w:t xml:space="preserve">Introduction </w:t>
      </w:r>
    </w:p>
    <w:p w14:paraId="53A66226" w14:textId="77777777" w:rsidR="006A3388" w:rsidRPr="0086522E" w:rsidRDefault="006A3388" w:rsidP="006A3388">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31103CF3" w14:textId="2C69DD01" w:rsidR="006A3388" w:rsidRPr="0086522E" w:rsidRDefault="006A3388" w:rsidP="006A3388">
      <w:pPr>
        <w:pStyle w:val="BodyText"/>
      </w:pPr>
      <w:r w:rsidRPr="0086522E">
        <w:t xml:space="preserve">In order to serve multiple users simultaneously, Multi User Massive MIMO (MU-Massive MIMO) system is used. Hundreds of antennas on </w:t>
      </w:r>
      <w:r>
        <w:rPr>
          <w:lang w:val="en-US"/>
        </w:rPr>
        <w:t>a</w:t>
      </w:r>
      <w:r w:rsidRPr="0086522E">
        <w:t xml:space="preserv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 are that it is inexpensive, simple and uses more efficient power, but each user still get a high throughput [1].</w:t>
      </w:r>
      <w:r>
        <w:rPr>
          <w:lang w:val="en-US"/>
        </w:rPr>
        <w:t xml:space="preserve"> </w:t>
      </w:r>
      <w:r w:rsidRPr="0086522E">
        <w:t xml:space="preserve">The design and analysis of the Massive MIMO system is an interesting </w:t>
      </w:r>
      <w:r w:rsidR="00615696">
        <w:rPr>
          <w:lang w:val="en-US"/>
        </w:rPr>
        <w:t>topic</w:t>
      </w:r>
      <w:r w:rsidRPr="0086522E">
        <w:t xml:space="preserve"> to study [</w:t>
      </w:r>
      <w:r w:rsidRPr="0086522E">
        <w:rPr>
          <w:lang w:val="en-US"/>
        </w:rPr>
        <w:t>2</w:t>
      </w:r>
      <w:r w:rsidRPr="0086522E">
        <w:t>]-[</w:t>
      </w:r>
      <w:r w:rsidRPr="0086522E">
        <w:rPr>
          <w:lang w:val="en-US"/>
        </w:rPr>
        <w:t>5</w:t>
      </w:r>
      <w:r w:rsidRPr="0086522E">
        <w:t xml:space="preserve">]. Some advantages of Massive MIMO system compared to conventional MIMO are, only BS </w:t>
      </w:r>
      <w:r w:rsidRPr="0086522E">
        <w:rPr>
          <w:lang w:val="en-US"/>
        </w:rPr>
        <w:t xml:space="preserve">that </w:t>
      </w:r>
      <w:r w:rsidRPr="0086522E">
        <w:t>needs to estimate the channel, the number of BS antennas is mu</w:t>
      </w:r>
      <w:r w:rsidRPr="0086522E">
        <w:rPr>
          <w:lang w:val="en-US"/>
        </w:rPr>
        <w:t xml:space="preserve">ch larger </w:t>
      </w:r>
      <w:r w:rsidRPr="0086522E">
        <w:t xml:space="preserve">than the number of users, and simple linear </w:t>
      </w:r>
      <w:r>
        <w:rPr>
          <w:lang w:val="en-US"/>
        </w:rPr>
        <w:t>processing</w:t>
      </w:r>
      <w:r w:rsidRPr="0086522E">
        <w:t xml:space="preserve"> techniques can be applied both on the uplink and downlink side [</w:t>
      </w:r>
      <w:r w:rsidRPr="0086522E">
        <w:rPr>
          <w:lang w:val="en-US"/>
        </w:rPr>
        <w:t>6</w:t>
      </w:r>
      <w:r w:rsidRPr="0086522E">
        <w:t>].</w:t>
      </w:r>
      <w:r>
        <w:rPr>
          <w:lang w:val="en-US"/>
        </w:rPr>
        <w:t xml:space="preserve"> </w:t>
      </w:r>
      <w:r w:rsidRPr="0086522E">
        <w:t xml:space="preserve">In order to implement MU-Massive MIMO system which represents the real conditions, </w:t>
      </w:r>
      <w:r w:rsidRPr="0086522E">
        <w:rPr>
          <w:lang w:val="en-US"/>
        </w:rPr>
        <w:t xml:space="preserve">Channel State Information (CSI) </w:t>
      </w:r>
      <w:r w:rsidRPr="0086522E">
        <w:t xml:space="preserve">on the BS </w:t>
      </w:r>
      <w:r w:rsidRPr="0086522E">
        <w:t>or user side is required. CSI is not only useful for obtaining high SNR on the user</w:t>
      </w:r>
      <w:r>
        <w:rPr>
          <w:lang w:val="en-US"/>
        </w:rPr>
        <w:t xml:space="preserve"> </w:t>
      </w:r>
      <w:r w:rsidRPr="0086522E">
        <w:t>side, but also reducing interference generated by other users in a cell</w:t>
      </w:r>
      <w:r>
        <w:rPr>
          <w:lang w:val="en-US"/>
        </w:rPr>
        <w:t>.</w:t>
      </w:r>
      <w:r w:rsidRPr="0086522E">
        <w:t xml:space="preserve"> However, channel estimation will be very complex because it is proportional to the large number of BS antennas, hence some previous research on Massive MIMO system assumed perfect CSI condition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w:t>
      </w:r>
      <w:r>
        <w:rPr>
          <w:lang w:val="en-US"/>
        </w:rPr>
        <w:t xml:space="preserve">, </w:t>
      </w:r>
      <w:r w:rsidRPr="0086522E">
        <w:t xml:space="preserve">the channel </w:t>
      </w:r>
      <w:r>
        <w:rPr>
          <w:lang w:val="en-US"/>
        </w:rPr>
        <w:t xml:space="preserve">response </w:t>
      </w:r>
      <w:r w:rsidRPr="0086522E">
        <w:t xml:space="preserve">can change at any time according to the propagation environment, </w:t>
      </w:r>
      <w:r>
        <w:rPr>
          <w:lang w:val="en-US"/>
        </w:rPr>
        <w:t>hence the</w:t>
      </w:r>
      <w:r w:rsidRPr="0086522E">
        <w:t xml:space="preserve"> channel</w:t>
      </w:r>
      <w:r w:rsidRPr="0086522E">
        <w:rPr>
          <w:lang w:val="en-US"/>
        </w:rPr>
        <w:t xml:space="preserve"> </w:t>
      </w:r>
      <w:r w:rsidRPr="0086522E">
        <w:t xml:space="preserve">estimation is </w:t>
      </w:r>
      <w:r>
        <w:rPr>
          <w:lang w:val="en-US"/>
        </w:rPr>
        <w:t>needed</w:t>
      </w:r>
      <w:r w:rsidRPr="0086522E">
        <w:t xml:space="preserve">.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r w:rsidRPr="0086522E">
        <w:t xml:space="preserve">known as imperfect CSI condition, because BS only know the noisy version of the channel. </w:t>
      </w:r>
    </w:p>
    <w:p w14:paraId="56FEF464" w14:textId="77777777" w:rsidR="006A3388" w:rsidRPr="0086522E" w:rsidRDefault="006A3388" w:rsidP="006A3388">
      <w:pPr>
        <w:pStyle w:val="BodyText"/>
        <w:rPr>
          <w:lang w:val="en-US"/>
        </w:rPr>
      </w:pPr>
      <w:r w:rsidRPr="0086522E">
        <w:t>We assume that the system works on TDD operation, so</w:t>
      </w:r>
      <w:r>
        <w:rPr>
          <w:lang w:val="en-US"/>
        </w:rPr>
        <w:t xml:space="preserve"> that</w:t>
      </w:r>
      <w:r w:rsidRPr="0086522E">
        <w:t xml:space="preserve"> </w:t>
      </w:r>
      <w:r w:rsidRPr="0086522E">
        <w:rPr>
          <w:lang w:val="en-US"/>
        </w:rPr>
        <w:t>t</w:t>
      </w:r>
      <w:r w:rsidRPr="0086522E">
        <w:t xml:space="preserve">he uplink and downlink channel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w:t>
      </w:r>
      <w:proofErr w:type="spellStart"/>
      <w:r w:rsidRPr="0086522E">
        <w:t>precode</w:t>
      </w:r>
      <w:proofErr w:type="spellEnd"/>
      <w:r w:rsidRPr="0086522E">
        <w:t xml:space="preserve"> the transmitted signal in order to reduc</w:t>
      </w:r>
      <w:r w:rsidRPr="0086522E">
        <w:rPr>
          <w:lang w:val="en-US"/>
        </w:rPr>
        <w:t>e</w:t>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r w:rsidRPr="0086522E">
        <w:t xml:space="preserve">In addition, the downlink SE for the </w:t>
      </w:r>
      <w:r w:rsidRPr="0086522E">
        <w:rPr>
          <w:i/>
          <w:iCs/>
        </w:rPr>
        <w:t>k</w:t>
      </w:r>
      <w:r w:rsidRPr="0086522E">
        <w:t>-</w:t>
      </w:r>
      <w:proofErr w:type="spellStart"/>
      <w:r w:rsidRPr="0086522E">
        <w:t>th</w:t>
      </w:r>
      <w:proofErr w:type="spellEnd"/>
      <w:r w:rsidRPr="0086522E">
        <w:t xml:space="preserve"> </w:t>
      </w:r>
      <w:r>
        <w:rPr>
          <w:lang w:val="en-US"/>
        </w:rPr>
        <w:t xml:space="preserve">user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Pr>
          <w:lang w:val="en-US"/>
        </w:rPr>
        <w:t>,</w:t>
      </w:r>
      <w:r w:rsidRPr="0086522E">
        <w:rPr>
          <w:lang w:val="en-US"/>
        </w:rPr>
        <w:t xml:space="preserve">12], it is shown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w:t>
      </w:r>
      <w:r>
        <w:rPr>
          <w:lang w:val="en-US"/>
        </w:rPr>
        <w:t xml:space="preserve"> </w:t>
      </w:r>
      <w:r w:rsidRPr="0086522E">
        <w:rPr>
          <w:lang w:val="en-US"/>
        </w:rPr>
        <w:t>Hence,</w:t>
      </w:r>
      <w:r w:rsidRPr="0086522E">
        <w:t xml:space="preserve"> the use of </w:t>
      </w:r>
      <w:r w:rsidRPr="0086522E">
        <w:rPr>
          <w:lang w:val="en-US"/>
        </w:rPr>
        <w:t xml:space="preserve">a </w:t>
      </w:r>
      <w:r w:rsidRPr="0086522E">
        <w:t xml:space="preserve">massive number of antenna elements with constant number of users will significantly increase the spectral efficiency. </w:t>
      </w:r>
    </w:p>
    <w:p w14:paraId="0DF2906D" w14:textId="77777777" w:rsidR="006A3388" w:rsidRPr="0086522E" w:rsidRDefault="006A3388" w:rsidP="006A3388">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r w:rsidRPr="0086522E">
        <w:t>operate</w:t>
      </w:r>
      <w:r w:rsidRPr="0086522E">
        <w:rPr>
          <w:lang w:val="en-US"/>
        </w:rPr>
        <w:t>d</w:t>
      </w:r>
      <w:r w:rsidRPr="0086522E">
        <w:t xml:space="preserve"> over a frequency-selective</w:t>
      </w:r>
      <w:r w:rsidRPr="0086522E">
        <w:rPr>
          <w:lang w:val="en-US"/>
        </w:rPr>
        <w:t xml:space="preserve"> channel</w:t>
      </w:r>
      <w:r w:rsidRPr="0086522E">
        <w:t xml:space="preserve"> and</w:t>
      </w:r>
      <w:r>
        <w:rPr>
          <w:lang w:val="en-US"/>
        </w:rPr>
        <w:t xml:space="preserve"> </w:t>
      </w:r>
      <w:r w:rsidRPr="0086522E">
        <w:t xml:space="preserve">uses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 xml:space="preserve">channel information </w:t>
      </w:r>
      <w:r>
        <w:rPr>
          <w:lang w:val="en-US"/>
        </w:rPr>
        <w:t xml:space="preserve">state </w:t>
      </w:r>
      <w:r w:rsidRPr="0086522E">
        <w:t>(perfect CSI</w:t>
      </w:r>
      <w:r w:rsidRPr="0086522E">
        <w:rPr>
          <w:lang w:val="en-US"/>
        </w:rPr>
        <w:t xml:space="preserve"> condition</w:t>
      </w:r>
      <w:r w:rsidRPr="0086522E">
        <w:t>). And second</w:t>
      </w:r>
      <w:r w:rsidRPr="0086522E">
        <w:rPr>
          <w:lang w:val="en-US"/>
        </w:rPr>
        <w:t>,</w:t>
      </w:r>
      <w:r w:rsidRPr="0086522E">
        <w:t xml:space="preserve"> BS estimates the channel at a certain coherence interval (Imperfect CSI</w:t>
      </w:r>
      <w:r w:rsidRPr="0086522E">
        <w:rPr>
          <w:lang w:val="en-US"/>
        </w:rPr>
        <w:t xml:space="preserve"> 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Pr>
          <w:lang w:val="en-US"/>
        </w:rPr>
        <w:t xml:space="preserve"> (SE)</w:t>
      </w:r>
      <w:r w:rsidRPr="0086522E">
        <w:t xml:space="preserve"> using Zero Forcing (ZF) and Minimum Mean Square Error (MMSE) linear precoding technique .</w:t>
      </w:r>
    </w:p>
    <w:p w14:paraId="2D83453B" w14:textId="2D9B4EE2" w:rsidR="00840F95" w:rsidRPr="0086522E" w:rsidRDefault="006A3388" w:rsidP="006A3388">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bookmarkStart w:id="1" w:name="_Hlk59627695"/>
      <w:r w:rsidRPr="0086522E">
        <w:rPr>
          <w:rStyle w:val="Strong"/>
          <w:rFonts w:ascii="Cambria Math" w:hAnsi="Cambria Math" w:cs="Cambria Math"/>
          <w:b w:val="0"/>
          <w:bCs w:val="0"/>
          <w:sz w:val="21"/>
          <w:szCs w:val="21"/>
          <w:shd w:val="clear" w:color="auto" w:fill="FFFFFF"/>
        </w:rPr>
        <w:t>𝔼</w:t>
      </w:r>
      <w:bookmarkEnd w:id="1"/>
      <w:r w:rsidRPr="0086522E">
        <w:rPr>
          <w:lang w:val="en-US"/>
        </w:rPr>
        <w:t>{.} denote</w:t>
      </w:r>
      <w:r>
        <w:rPr>
          <w:lang w:val="en-US"/>
        </w:rPr>
        <w:t>s</w:t>
      </w:r>
      <w:r w:rsidRPr="0086522E">
        <w:rPr>
          <w:lang w:val="en-US"/>
        </w:rPr>
        <w:t xml:space="preserv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Pr>
          <w:rFonts w:eastAsiaTheme="minorEastAsia"/>
          <w:iCs/>
          <w:noProof/>
          <w:lang w:val="en-US"/>
        </w:rPr>
        <w:t xml:space="preserve">. </w:t>
      </w:r>
      <m:oMath>
        <m:r>
          <m:rPr>
            <m:scr m:val="double-struck"/>
          </m:rPr>
          <w:rPr>
            <w:rFonts w:ascii="Cambria Math" w:hAnsi="Cambria Math"/>
            <w:noProof/>
          </w:rPr>
          <m:t>C</m:t>
        </m:r>
      </m:oMath>
      <w:r>
        <w:rPr>
          <w:rFonts w:eastAsiaTheme="minorEastAsia"/>
          <w:iCs/>
          <w:noProof/>
          <w:lang w:val="en-US"/>
        </w:rPr>
        <w:t xml:space="preserve"> represents complex number, while </w:t>
      </w:r>
      <m:oMath>
        <m:r>
          <m:rPr>
            <m:scr m:val="script"/>
          </m:rPr>
          <w:rPr>
            <w:rFonts w:ascii="Cambria Math" w:eastAsiaTheme="minorEastAsia" w:hAnsi="Cambria Math"/>
            <w:noProof/>
          </w:rPr>
          <m:t>CN</m:t>
        </m:r>
      </m:oMath>
      <w:r>
        <w:rPr>
          <w:rFonts w:eastAsiaTheme="minorEastAsia"/>
          <w:iCs/>
          <w:noProof/>
          <w:lang w:val="en-US"/>
        </w:rPr>
        <w:t xml:space="preserve"> represents complex normal random variable.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w:t>
      </w:r>
      <w:r w:rsidR="00840F95" w:rsidRPr="0086522E">
        <w:rPr>
          <w:rFonts w:eastAsiaTheme="minorEastAsia"/>
          <w:iCs/>
          <w:noProof/>
          <w:lang w:val="en-US"/>
        </w:rPr>
        <w:t xml:space="preserve"> </w:t>
      </w:r>
    </w:p>
    <w:p w14:paraId="2003B2D7" w14:textId="77777777" w:rsidR="00840F95" w:rsidRPr="0086522E" w:rsidRDefault="00840F95" w:rsidP="00840F95">
      <w:pPr>
        <w:pStyle w:val="BodyText"/>
        <w:rPr>
          <w:rFonts w:eastAsiaTheme="minorEastAsia"/>
          <w:iCs/>
          <w:noProof/>
          <w:lang w:val="en-US"/>
        </w:rPr>
        <w:sectPr w:rsidR="00840F95" w:rsidRPr="0086522E" w:rsidSect="003B4E04">
          <w:footerReference w:type="first" r:id="rId9"/>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48F0A3BE" w14:textId="1B80F275" w:rsidR="00840F95" w:rsidRPr="0086522E" w:rsidRDefault="00847EA4" w:rsidP="00840F95">
      <w:pPr>
        <w:pStyle w:val="BodyText"/>
        <w:keepNext/>
        <w:ind w:firstLine="0pt"/>
        <w:jc w:val="center"/>
      </w:pPr>
      <w:r>
        <w:rPr>
          <w:noProof/>
        </w:rPr>
        <w:drawing>
          <wp:inline distT="0" distB="0" distL="0" distR="0" wp14:anchorId="3CE23A36" wp14:editId="6C0E5775">
            <wp:extent cx="6408420" cy="15709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408420" cy="1570990"/>
                    </a:xfrm>
                    <a:prstGeom prst="rect">
                      <a:avLst/>
                    </a:prstGeom>
                  </pic:spPr>
                </pic:pic>
              </a:graphicData>
            </a:graphic>
          </wp:inline>
        </w:drawing>
      </w:r>
    </w:p>
    <w:p w14:paraId="52C68E5B" w14:textId="7186AA3F" w:rsidR="00840F95" w:rsidRPr="0086522E" w:rsidRDefault="00840F95" w:rsidP="00840F95">
      <w:pPr>
        <w:pStyle w:val="BodyText"/>
        <w:rPr>
          <w:lang w:val="en-US"/>
        </w:rPr>
        <w:sectPr w:rsidR="00840F95"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sidR="00157415">
        <w:rPr>
          <w:noProof/>
          <w:sz w:val="16"/>
          <w:szCs w:val="16"/>
        </w:rPr>
        <w:t>1</w:t>
      </w:r>
      <w:r w:rsidRPr="0086522E">
        <w:rPr>
          <w:sz w:val="16"/>
          <w:szCs w:val="16"/>
        </w:rPr>
        <w:fldChar w:fldCharType="end"/>
      </w:r>
      <w:r w:rsidRPr="0086522E">
        <w:rPr>
          <w:sz w:val="16"/>
          <w:szCs w:val="16"/>
        </w:rPr>
        <w:t xml:space="preserve"> System model of MU-Massive MIMO downlink scheme.</w:t>
      </w:r>
    </w:p>
    <w:p w14:paraId="26502D33" w14:textId="77777777" w:rsidR="00840F95" w:rsidRPr="0086522E" w:rsidRDefault="00840F95" w:rsidP="00EA4EA2">
      <w:pPr>
        <w:pStyle w:val="Heading1"/>
      </w:pPr>
      <w:r w:rsidRPr="0086522E">
        <w:t>System Model</w:t>
      </w:r>
    </w:p>
    <w:p w14:paraId="0EB8A491" w14:textId="34443B18" w:rsidR="006A3388" w:rsidRPr="005428AC" w:rsidRDefault="006A3388" w:rsidP="006A3388">
      <w:pPr>
        <w:pStyle w:val="BodyText"/>
        <w:rPr>
          <w:lang w:val="en-US"/>
        </w:rPr>
      </w:pPr>
      <w:r w:rsidRPr="0086522E">
        <w:t>The downlink system of single cell MU-Massive MIMO</w:t>
      </w:r>
      <w:r>
        <w:rPr>
          <w:lang w:val="en-US"/>
        </w:rPr>
        <w:t xml:space="preserve"> </w:t>
      </w:r>
      <w:r w:rsidRPr="0086522E">
        <w:t>is shown in Fig.</w:t>
      </w:r>
      <w:r>
        <w:rPr>
          <w:lang w:val="en-US"/>
        </w:rPr>
        <w:t xml:space="preserve"> </w:t>
      </w:r>
      <w:r w:rsidRPr="0086522E">
        <w:t xml:space="preserve">1. This system is assumed work on a frequency-selective channel, </w:t>
      </w:r>
      <w:r>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Pr>
          <w:lang w:val="en-US"/>
        </w:rPr>
        <w:t xml:space="preserve"> T</w:t>
      </w:r>
      <w:r w:rsidRPr="00B5067A">
        <w:rPr>
          <w:lang w:val="en-US"/>
        </w:rPr>
        <w:t xml:space="preserve">he total number of OFDM subcarriers is denoted by </w:t>
      </w:r>
      <w:r w:rsidRPr="00B5067A">
        <w:rPr>
          <w:i/>
          <w:iCs/>
          <w:lang w:val="en-US"/>
        </w:rPr>
        <w:t>N</w:t>
      </w:r>
      <w:r>
        <w:rPr>
          <w:lang w:val="en-US"/>
        </w:rPr>
        <w:t xml:space="preserve"> where </w:t>
      </w:r>
      <w:r w:rsidRPr="00B5067A">
        <w:rPr>
          <w:i/>
          <w:iCs/>
          <w:lang w:val="en-US"/>
        </w:rPr>
        <w:t>N</w:t>
      </w:r>
      <w:r w:rsidRPr="00B5067A">
        <w:rPr>
          <w:lang w:val="en-US"/>
        </w:rPr>
        <w:t xml:space="preserve"> consists of subcarriers designed for data transmission</w:t>
      </w:r>
      <w:r>
        <w:rPr>
          <w:lang w:val="en-US"/>
        </w:rPr>
        <w:t xml:space="preserve"> </w:t>
      </w:r>
      <m:oMath>
        <m:sSub>
          <m:sSubPr>
            <m:ctrlPr>
              <w:rPr>
                <w:rFonts w:ascii="Cambria Math" w:eastAsiaTheme="minorEastAsia" w:hAnsi="Cambria Math"/>
                <w:i/>
                <w:noProof/>
              </w:rPr>
            </m:ctrlPr>
          </m:sSubPr>
          <m:e>
            <m:r>
              <m:rPr>
                <m:nor/>
              </m:rPr>
              <w:rPr>
                <w:rFonts w:eastAsiaTheme="minorEastAsia"/>
                <w:noProof/>
              </w:rPr>
              <m:t>(</m:t>
            </m:r>
            <m:r>
              <m:rPr>
                <m:nor/>
              </m:rPr>
              <w:rPr>
                <w:rFonts w:eastAsiaTheme="minorEastAsia"/>
                <w:i/>
                <w:iCs/>
                <w:noProof/>
              </w:rPr>
              <m:t>N</m:t>
            </m:r>
          </m:e>
          <m:sub>
            <m:r>
              <m:rPr>
                <m:nor/>
              </m:rPr>
              <w:rPr>
                <w:rFonts w:eastAsiaTheme="minorEastAsia"/>
                <w:i/>
                <w:iCs/>
                <w:noProof/>
              </w:rPr>
              <m:t>d</m:t>
            </m:r>
          </m:sub>
        </m:sSub>
        <m:r>
          <m:rPr>
            <m:nor/>
          </m:rPr>
          <w:rPr>
            <w:rFonts w:eastAsiaTheme="minorEastAsia"/>
            <w:noProof/>
          </w:rPr>
          <m:t>)</m:t>
        </m:r>
      </m:oMath>
      <w:r>
        <w:rPr>
          <w:lang w:val="en-US"/>
        </w:rPr>
        <w:t xml:space="preserve"> and </w:t>
      </w:r>
      <w:r w:rsidRPr="00B5067A">
        <w:rPr>
          <w:lang w:val="en-US"/>
        </w:rPr>
        <w:t>subcarrier</w:t>
      </w:r>
      <w:r>
        <w:rPr>
          <w:lang w:val="en-US"/>
        </w:rPr>
        <w:t>s</w:t>
      </w:r>
      <w:r w:rsidRPr="00B5067A">
        <w:rPr>
          <w:lang w:val="en-US"/>
        </w:rPr>
        <w:t xml:space="preserve"> for guard band</w:t>
      </w:r>
      <w:r>
        <w:rPr>
          <w:lang w:val="en-US"/>
        </w:rPr>
        <w:t xml:space="preserve"> </w:t>
      </w:r>
      <m:oMath>
        <m:sSub>
          <m:sSubPr>
            <m:ctrlPr>
              <w:rPr>
                <w:rFonts w:ascii="Cambria Math" w:eastAsiaTheme="minorEastAsia" w:hAnsi="Cambria Math"/>
                <w:i/>
                <w:noProof/>
              </w:rPr>
            </m:ctrlPr>
          </m:sSubPr>
          <m:e>
            <m:r>
              <m:rPr>
                <m:nor/>
              </m:rPr>
              <w:rPr>
                <w:rFonts w:eastAsiaTheme="minorEastAsia"/>
                <w:iCs/>
                <w:noProof/>
              </w:rPr>
              <m:t>(</m:t>
            </m:r>
            <m:r>
              <m:rPr>
                <m:nor/>
              </m:rPr>
              <w:rPr>
                <w:rFonts w:eastAsiaTheme="minorEastAsia"/>
                <w:i/>
                <w:noProof/>
              </w:rPr>
              <m:t>N</m:t>
            </m:r>
          </m:e>
          <m:sub>
            <m:r>
              <m:rPr>
                <m:nor/>
              </m:rPr>
              <w:rPr>
                <w:rFonts w:eastAsiaTheme="minorEastAsia"/>
                <w:i/>
                <w:noProof/>
              </w:rPr>
              <m:t>g</m:t>
            </m:r>
          </m:sub>
        </m:sSub>
        <m:r>
          <m:rPr>
            <m:nor/>
          </m:rPr>
          <w:rPr>
            <w:rFonts w:eastAsiaTheme="minorEastAsia"/>
            <w:noProof/>
          </w:rPr>
          <m:t>)</m:t>
        </m:r>
      </m:oMath>
      <w:r w:rsidRPr="0086522E">
        <w:rPr>
          <w:rFonts w:eastAsiaTheme="minorEastAsia"/>
          <w:noProof/>
        </w:rPr>
        <w:t xml:space="preserve"> </w:t>
      </w:r>
      <w:r>
        <w:rPr>
          <w:rFonts w:eastAsiaTheme="minorEastAsia"/>
          <w:noProof/>
          <w:lang w:val="en-US"/>
        </w:rPr>
        <w:t xml:space="preserve">in order </w:t>
      </w:r>
      <w:r>
        <w:rPr>
          <w:lang w:val="en-US"/>
        </w:rPr>
        <w:t xml:space="preserve">to reduce out-of-band radiation. </w:t>
      </w:r>
      <w:r w:rsidRPr="0086522E">
        <w:t xml:space="preserve">Signal vector </w:t>
      </w:r>
      <m:oMath>
        <m:sSub>
          <m:sSubPr>
            <m:ctrlPr>
              <w:rPr>
                <w:rFonts w:ascii="Cambria Math" w:hAnsi="Cambria Math"/>
                <w:i/>
                <w:noProof/>
              </w:rPr>
            </m:ctrlPr>
          </m:sSubPr>
          <m:e>
            <m:r>
              <m:rPr>
                <m:nor/>
              </m:rPr>
              <w:rPr>
                <w:i/>
                <w:noProof/>
              </w:rPr>
              <m:t>q</m:t>
            </m:r>
          </m:e>
          <m:sub>
            <m:r>
              <m:rPr>
                <m:nor/>
              </m:rPr>
              <w:rPr>
                <w:i/>
                <w:noProof/>
              </w:rPr>
              <m:t>n</m:t>
            </m:r>
          </m:sub>
        </m:sSub>
        <m:r>
          <m:rPr>
            <m:nor/>
          </m:rPr>
          <w:rPr>
            <w:rFonts w:ascii="Cambria Math" w:hAnsi="Cambria Math" w:cs="Cambria Math"/>
            <w:noProof/>
          </w:rPr>
          <m:t>∈</m:t>
        </m:r>
        <m:sSup>
          <m:sSupPr>
            <m:ctrlPr>
              <w:rPr>
                <w:rFonts w:ascii="Cambria Math" w:hAnsi="Cambria Math"/>
                <w:i/>
                <w:noProof/>
              </w:rPr>
            </m:ctrlPr>
          </m:sSupPr>
          <m:e>
            <m:r>
              <m:rPr>
                <m:scr m:val="double-struck"/>
              </m:rPr>
              <w:rPr>
                <w:rFonts w:ascii="Cambria Math" w:hAnsi="Cambria Math"/>
                <w:noProof/>
              </w:rPr>
              <m:t xml:space="preserve"> C</m:t>
            </m:r>
          </m:e>
          <m:sup>
            <m:r>
              <m:rPr>
                <m:nor/>
              </m:rPr>
              <w:rPr>
                <w:i/>
                <w:iCs/>
                <w:noProof/>
              </w:rPr>
              <m:t>M×1</m:t>
            </m:r>
          </m:sup>
        </m:sSup>
      </m:oMath>
      <w:r w:rsidRPr="0086522E">
        <w:rPr>
          <w:rFonts w:eastAsiaTheme="minorEastAsia"/>
        </w:rPr>
        <w:t xml:space="preserve"> contains QAM modulated symbols at </w:t>
      </w:r>
      <w:r w:rsidRPr="0086522E">
        <w:rPr>
          <w:rFonts w:eastAsiaTheme="minorEastAsia"/>
          <w:i/>
          <w:iCs/>
        </w:rPr>
        <w:t>n-</w:t>
      </w:r>
      <w:proofErr w:type="spellStart"/>
      <w:r w:rsidRPr="0086522E">
        <w:rPr>
          <w:rFonts w:eastAsiaTheme="minorEastAsia"/>
        </w:rPr>
        <w:t>th</w:t>
      </w:r>
      <w:proofErr w:type="spellEnd"/>
      <w:r w:rsidRPr="0086522E">
        <w:rPr>
          <w:rFonts w:eastAsiaTheme="minorEastAsia"/>
          <w:i/>
          <w:iCs/>
        </w:rPr>
        <w:t xml:space="preserve"> </w:t>
      </w:r>
      <w:r w:rsidRPr="0086522E">
        <w:rPr>
          <w:rFonts w:eastAsiaTheme="minorEastAsia"/>
        </w:rPr>
        <w:t>subcarrier</w:t>
      </w:r>
      <w:r>
        <w:rPr>
          <w:rFonts w:eastAsiaTheme="minorEastAsia"/>
          <w:lang w:val="en-US"/>
        </w:rPr>
        <w:t xml:space="preserve"> for </w:t>
      </w:r>
      <m:oMath>
        <m:r>
          <m:rPr>
            <m:nor/>
          </m:rPr>
          <w:rPr>
            <w:rFonts w:eastAsiaTheme="minorEastAsia"/>
            <w:i/>
            <w:lang w:val="en-US"/>
          </w:rPr>
          <m:t>n</m:t>
        </m:r>
        <m:r>
          <m:rPr>
            <m:nor/>
          </m:rPr>
          <w:rPr>
            <w:rFonts w:ascii="Cambria Math" w:eastAsiaTheme="minorEastAsia"/>
            <w:i/>
            <w:lang w:val="en-US"/>
          </w:rPr>
          <m:t xml:space="preserve"> </m:t>
        </m:r>
        <m:r>
          <m:rPr>
            <m:nor/>
          </m:rPr>
          <w:rPr>
            <w:rFonts w:ascii="Cambria Math" w:eastAsiaTheme="minorEastAsia" w:hAnsi="Cambria Math" w:cs="Cambria Math"/>
            <w:lang w:val="en-US"/>
          </w:rPr>
          <m:t>∈</m:t>
        </m:r>
        <m:sSub>
          <m:sSubPr>
            <m:ctrlPr>
              <w:rPr>
                <w:rFonts w:ascii="Cambria Math" w:eastAsiaTheme="minorEastAsia" w:hAnsi="Cambria Math"/>
                <w:i/>
                <w:noProof/>
              </w:rPr>
            </m:ctrlPr>
          </m:sSubPr>
          <m:e>
            <m:r>
              <m:rPr>
                <m:nor/>
              </m:rPr>
              <w:rPr>
                <w:rFonts w:ascii="Cambria Math" w:eastAsiaTheme="minorEastAsia"/>
                <w:i/>
                <w:noProof/>
                <w:lang w:val="en-US"/>
              </w:rPr>
              <m:t xml:space="preserve"> </m:t>
            </m:r>
            <m:r>
              <m:rPr>
                <m:nor/>
              </m:rPr>
              <w:rPr>
                <w:rFonts w:eastAsiaTheme="minorEastAsia"/>
                <w:i/>
                <w:noProof/>
              </w:rPr>
              <m:t>N</m:t>
            </m:r>
          </m:e>
          <m:sub>
            <m:r>
              <m:rPr>
                <m:nor/>
              </m:rPr>
              <w:rPr>
                <w:rFonts w:eastAsiaTheme="minorEastAsia"/>
                <w:i/>
                <w:noProof/>
              </w:rPr>
              <m:t>d</m:t>
            </m:r>
          </m:sub>
        </m:sSub>
      </m:oMath>
      <w:r w:rsidRPr="0086522E">
        <w:rPr>
          <w:rFonts w:eastAsiaTheme="minorEastAsia"/>
        </w:rPr>
        <w:t xml:space="preserve">, </w:t>
      </w:r>
      <w:r>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oMath>
      <w:r>
        <w:rPr>
          <w:rFonts w:eastAsiaTheme="minorEastAsia"/>
          <w:lang w:val="en-US"/>
        </w:rPr>
        <w:t>.</w:t>
      </w:r>
      <w:r w:rsidRPr="0086522E">
        <w:rPr>
          <w:rFonts w:eastAsiaTheme="minorEastAsia"/>
          <w:noProof/>
        </w:rPr>
        <w:t xml:space="preserve"> </w:t>
      </w:r>
    </w:p>
    <w:p w14:paraId="52CC6115" w14:textId="402161A2" w:rsidR="00840F95" w:rsidRDefault="006A3388" w:rsidP="006A3388">
      <w:pPr>
        <w:spacing w:line="11.40pt" w:lineRule="auto"/>
        <w:ind w:firstLine="14.20pt"/>
        <w:jc w:val="both"/>
      </w:pPr>
      <w:r w:rsidRPr="0086522E">
        <w:t>In perfect CSI condition, we assumed that BS already knows the CSI and use</w:t>
      </w:r>
      <w:r>
        <w:t>s</w:t>
      </w:r>
      <w:r w:rsidRPr="0086522E">
        <w:t xml:space="preserve"> it to </w:t>
      </w:r>
      <w:proofErr w:type="spellStart"/>
      <w:r w:rsidRPr="0086522E">
        <w:t>precode</w:t>
      </w:r>
      <w:proofErr w:type="spellEnd"/>
      <w:r w:rsidRPr="0086522E">
        <w:t xml:space="preserve"> the transmitted signal. We focus on analyzing the system performance under Rayleigh and UR-LOS channel. </w:t>
      </w:r>
      <w:r>
        <w:t xml:space="preserve">The first channel considered is Rayleigh channel where there is no direct line of sight path. </w:t>
      </w:r>
      <w:r w:rsidRPr="0086522E">
        <w:t xml:space="preserve">The matrix </w:t>
      </w:r>
      <m:oMath>
        <m:sSub>
          <m:sSubPr>
            <m:ctrlPr>
              <w:rPr>
                <w:rFonts w:ascii="Cambria Math" w:hAnsi="Cambria Math"/>
                <w:i/>
                <w:noProof/>
              </w:rPr>
            </m:ctrlPr>
          </m:sSubPr>
          <m:e>
            <m:r>
              <m:rPr>
                <m:nor/>
              </m:rPr>
              <w:rPr>
                <w:rFonts w:ascii="Cambria Math" w:hAnsi="Cambria Math"/>
                <w:b/>
                <w:noProof/>
              </w:rPr>
              <m:t>H</m:t>
            </m:r>
          </m:e>
          <m:sub>
            <m:r>
              <m:rPr>
                <m:nor/>
              </m:rPr>
              <w:rPr>
                <w:rFonts w:ascii="Cambria Math" w:hAnsi="Cambria Math"/>
                <w:noProof/>
              </w:rPr>
              <m:t>l</m:t>
            </m:r>
          </m:sub>
        </m:sSub>
        <m:r>
          <m:rPr>
            <m:nor/>
          </m:rPr>
          <w:rPr>
            <w:rFonts w:ascii="Cambria Math" w:hAnsi="Cambria Math"/>
            <w:noProof/>
          </w:rPr>
          <m:t>∈</m:t>
        </m:r>
        <m:sSup>
          <m:sSupPr>
            <m:ctrlPr>
              <w:rPr>
                <w:rFonts w:ascii="Cambria Math" w:hAnsi="Cambria Math"/>
                <w:i/>
                <w:noProof/>
              </w:rPr>
            </m:ctrlPr>
          </m:sSupPr>
          <m:e>
            <m:r>
              <m:rPr>
                <m:nor/>
              </m:rPr>
              <w:rPr>
                <w:rFonts w:ascii="Cambria Math" w:hAnsi="Cambria Math"/>
                <w:noProof/>
              </w:rPr>
              <m:t>C</m:t>
            </m:r>
          </m:e>
          <m:sup>
            <m:r>
              <m:rPr>
                <m:nor/>
              </m:rP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 2,  ...L</m:t>
        </m:r>
      </m:oMath>
      <w:r>
        <w:t>.</w:t>
      </w:r>
      <w:r w:rsidRPr="0086522E">
        <w:rPr>
          <w:rFonts w:eastAsiaTheme="minorEastAsia"/>
          <w:noProof/>
        </w:rPr>
        <w:t xml:space="preserve"> This matrix contains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r w:rsidRPr="0086522E">
        <w:t xml:space="preserve">The </w:t>
      </w:r>
      <w:r>
        <w:t>second channel c</w:t>
      </w:r>
      <w:r w:rsidRPr="0086522E">
        <w:t xml:space="preserve">ondition </w:t>
      </w:r>
      <w:r>
        <w:t xml:space="preserve">considered </w:t>
      </w:r>
      <w:r w:rsidRPr="0086522E">
        <w:t>is UR-LOS</w:t>
      </w:r>
      <w:r>
        <w:t xml:space="preserve"> </w:t>
      </w:r>
      <w:r w:rsidRPr="0086522E">
        <w:t>where there is no local scatter</w:t>
      </w:r>
      <w:r>
        <w:t>er</w:t>
      </w:r>
      <w:r w:rsidRPr="0086522E">
        <w:t xml:space="preserve"> between BS and user</w:t>
      </w:r>
      <w:r>
        <w:t>s</w:t>
      </w:r>
      <w:r w:rsidRPr="0086522E">
        <w:t>. And all user</w:t>
      </w:r>
      <w:r>
        <w:t>s</w:t>
      </w:r>
      <w:r w:rsidRPr="0086522E">
        <w:t xml:space="preserve"> </w:t>
      </w:r>
      <w:r>
        <w:t>are in</w:t>
      </w:r>
      <w:r w:rsidRPr="0086522E">
        <w:t xml:space="preserve"> line of sight to the BS antennas. The</w:t>
      </w:r>
      <w:r>
        <w:t xml:space="preserve"> UR-LOS </w:t>
      </w:r>
      <w:r w:rsidRPr="0086522E">
        <w:t xml:space="preserve">time domain channel response is described </w:t>
      </w:r>
      <w:r>
        <w:t>below</w:t>
      </w:r>
      <w:r w:rsidRPr="0086522E">
        <w:t xml:space="preserve">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924EC3" w14:paraId="51E7BE17" w14:textId="77777777" w:rsidTr="00461EFD">
        <w:trPr>
          <w:trHeight w:val="680"/>
        </w:trPr>
        <w:tc>
          <w:tcPr>
            <w:tcW w:w="219.75pt" w:type="dxa"/>
            <w:vAlign w:val="center"/>
          </w:tcPr>
          <w:p w14:paraId="1930D216" w14:textId="1D48A81E" w:rsidR="00924EC3" w:rsidRDefault="0081047B" w:rsidP="00461EFD">
            <w:pPr>
              <w:pStyle w:val="equation"/>
              <w:rPr>
                <w:rFonts w:hint="eastAsia"/>
              </w:rPr>
            </w:pPr>
            <m:oMathPara>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m:rPr>
                                <m:sty m:val="p"/>
                              </m:rP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m:t>
                            </m:r>
                            <m:r>
                              <m:rPr>
                                <m:sty m:val="p"/>
                              </m:rP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m:oMathPara>
          </w:p>
        </w:tc>
        <w:tc>
          <w:tcPr>
            <w:tcW w:w="28.35pt" w:type="dxa"/>
            <w:vAlign w:val="center"/>
          </w:tcPr>
          <w:p w14:paraId="00F85529" w14:textId="70C62177" w:rsidR="00924EC3" w:rsidRDefault="00924EC3" w:rsidP="00461EFD">
            <w:pPr>
              <w:pStyle w:val="equation"/>
              <w:ind w:start="0.45pt" w:firstLine="1.55pt"/>
              <w:jc w:val="end"/>
              <w:rPr>
                <w:rFonts w:hint="eastAsia"/>
              </w:rPr>
            </w:pPr>
            <w:r>
              <w:t>(1)</w:t>
            </w:r>
          </w:p>
        </w:tc>
      </w:tr>
    </w:tbl>
    <w:p w14:paraId="3DA6CDC2" w14:textId="77777777" w:rsidR="006A3388" w:rsidRPr="0086522E" w:rsidRDefault="006A3388" w:rsidP="006A3388">
      <w:pPr>
        <w:spacing w:after="6pt" w:line="11.40pt" w:lineRule="auto"/>
        <w:ind w:firstLine="14.20pt"/>
        <w:jc w:val="both"/>
        <w:rPr>
          <w:rFonts w:eastAsiaTheme="minorEastAsia"/>
          <w:iCs/>
          <w:noProof/>
        </w:rPr>
      </w:pPr>
      <w:r>
        <w:rPr>
          <w:rFonts w:eastAsiaTheme="minorEastAsia"/>
          <w:noProof/>
        </w:rPr>
        <w:t>Here</w:t>
      </w:r>
      <w:r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Pr="0086522E">
        <w:rPr>
          <w:rFonts w:eastAsiaTheme="minorEastAsia"/>
          <w:iCs/>
          <w:noProof/>
        </w:rPr>
        <w:t xml:space="preserve"> is channel response associated with </w:t>
      </w:r>
      <w:r w:rsidRPr="0086522E">
        <w:rPr>
          <w:rFonts w:eastAsiaTheme="minorEastAsia"/>
          <w:i/>
          <w:noProof/>
        </w:rPr>
        <w:t>k-</w:t>
      </w:r>
      <w:r w:rsidRPr="0086522E">
        <w:rPr>
          <w:rFonts w:eastAsiaTheme="minorEastAsia"/>
          <w:iCs/>
          <w:noProof/>
        </w:rPr>
        <w:t xml:space="preserve">th user, </w:t>
      </w:r>
      <m:oMath>
        <m:r>
          <w:rPr>
            <w:rFonts w:ascii="Cambria Math" w:eastAsiaTheme="minorEastAsia" w:hAnsi="Cambria Math"/>
            <w:noProof/>
          </w:rPr>
          <m:t>β</m:t>
        </m:r>
      </m:oMath>
      <w:r w:rsidRPr="0086522E">
        <w:rPr>
          <w:rFonts w:eastAsiaTheme="minorEastAsia"/>
          <w:noProof/>
        </w:rPr>
        <w:t xml:space="preserve"> is large-scale fading coefficient, </w:t>
      </w:r>
      <m:oMath>
        <m:sSub>
          <m:sSubPr>
            <m:ctrlPr>
              <w:rPr>
                <w:rFonts w:ascii="Cambria Math" w:eastAsiaTheme="minorEastAsia" w:hAnsi="Cambria Math"/>
                <w:i/>
                <w:noProof/>
              </w:rPr>
            </m:ctrlPr>
          </m:sSubPr>
          <m:e>
            <m:r>
              <w:rPr>
                <w:rFonts w:ascii="Cambria Math" w:eastAsiaTheme="minorEastAsia" w:hAnsi="Cambria Math"/>
                <w:noProof/>
              </w:rPr>
              <m:t>d</m:t>
            </m:r>
          </m:e>
          <m:sub>
            <m:r>
              <w:rPr>
                <w:rFonts w:ascii="Cambria Math" w:eastAsiaTheme="minorEastAsia" w:hAnsi="Cambria Math"/>
                <w:noProof/>
              </w:rPr>
              <m:t>H</m:t>
            </m:r>
          </m:sub>
        </m:sSub>
      </m:oMath>
      <w:r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Pr="0086522E">
        <w:rPr>
          <w:rFonts w:eastAsiaTheme="minorEastAsia"/>
          <w:iCs/>
          <w:noProof/>
        </w:rPr>
        <w:t xml:space="preserve"> is angular position of each user which is measured relative to array boresight. </w:t>
      </w:r>
      <w:r w:rsidRPr="00CD0227">
        <w:rPr>
          <w:rFonts w:eastAsiaTheme="minorEastAsia"/>
          <w:iCs/>
          <w:noProof/>
        </w:rPr>
        <w:t>BS will only transmit the precoded signal at the specified angle</w:t>
      </w:r>
      <w:r>
        <w:rPr>
          <w:rFonts w:eastAsiaTheme="minorEastAsia"/>
          <w:iCs/>
          <w:noProof/>
        </w:rPr>
        <w:t xml:space="preserve"> of users. </w:t>
      </w:r>
      <w:r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is uniformly distributed at interval </w:t>
      </w:r>
      <m:oMath>
        <m:d>
          <m:dPr>
            <m:begChr m:val="["/>
            <m:endChr m:val="]"/>
            <m:ctrlPr>
              <w:rPr>
                <w:rFonts w:ascii="Cambria Math" w:eastAsiaTheme="minorEastAsia" w:hAnsi="Cambria Math"/>
                <w:i/>
                <w:iCs/>
                <w:noProof/>
                <w:sz w:val="18"/>
                <w:szCs w:val="18"/>
              </w:rPr>
            </m:ctrlPr>
          </m:dPr>
          <m:e>
            <m:r>
              <w:rPr>
                <w:rFonts w:ascii="Cambria Math" w:eastAsiaTheme="minorEastAsia" w:hAnsi="Cambria Math"/>
                <w:noProof/>
                <w:sz w:val="18"/>
                <w:szCs w:val="18"/>
              </w:rPr>
              <m:t>-1,1</m:t>
            </m:r>
          </m:e>
        </m:d>
        <m:r>
          <w:rPr>
            <w:rFonts w:ascii="Cambria Math" w:eastAsiaTheme="minorEastAsia" w:hAnsi="Cambria Math"/>
            <w:noProof/>
            <w:sz w:val="18"/>
            <w:szCs w:val="18"/>
          </w:rPr>
          <m:t xml:space="preserve">. </m:t>
        </m:r>
      </m:oMath>
      <w:r>
        <w:rPr>
          <w:rFonts w:eastAsiaTheme="minorEastAsia"/>
          <w:noProof/>
          <w:sz w:val="18"/>
          <w:szCs w:val="18"/>
        </w:rPr>
        <w:t xml:space="preserve"> </w:t>
      </w:r>
      <w:r w:rsidRPr="0086522E">
        <w:rPr>
          <w:rFonts w:eastAsiaTheme="minorEastAsia"/>
          <w:iCs/>
          <w:noProof/>
        </w:rPr>
        <w:t>BS uses Uniform Linear Array (ULA) antennas. Where ULA can only detect the use</w:t>
      </w:r>
      <w:r>
        <w:rPr>
          <w:rFonts w:eastAsiaTheme="minorEastAsia"/>
          <w:iCs/>
          <w:noProof/>
        </w:rPr>
        <w:t>r</w:t>
      </w:r>
      <w:r w:rsidRPr="0086522E">
        <w:rPr>
          <w:rFonts w:eastAsiaTheme="minorEastAsia"/>
          <w:iCs/>
          <w:noProof/>
        </w:rPr>
        <w:t xml:space="preserve">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Pr="0086522E">
        <w:rPr>
          <w:rFonts w:eastAsiaTheme="minorEastAsia"/>
          <w:iCs/>
          <w:noProof/>
        </w:rPr>
        <w:t xml:space="preserve">. </w:t>
      </w:r>
    </w:p>
    <w:p w14:paraId="25E81819" w14:textId="43304FE3" w:rsidR="00840F95" w:rsidRDefault="006A3388" w:rsidP="006A3388">
      <w:pPr>
        <w:spacing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Pr>
          <w:rFonts w:eastAsiaTheme="minorEastAsia"/>
          <w:noProof/>
        </w:rPr>
        <w:t xml:space="preserve"> training</w:t>
      </w:r>
      <w:r w:rsidRPr="0086522E">
        <w:rPr>
          <w:rFonts w:eastAsiaTheme="minorEastAsia"/>
          <w:noProof/>
        </w:rPr>
        <w:t xml:space="preserve"> pilots which </w:t>
      </w:r>
      <w:r>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 xml:space="preserve">pilots. 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numbers of subcarriers</w:t>
      </w:r>
      <w:r>
        <w:rPr>
          <w:rFonts w:eastAsiaTheme="minorEastAsia"/>
          <w:noProof/>
        </w:rPr>
        <w:t xml:space="preserve"> </w:t>
      </w:r>
      <w:r>
        <w:rPr>
          <w:rFonts w:eastAsiaTheme="minorEastAsia"/>
          <w:noProof/>
        </w:rPr>
        <w:t>within the coherence interval</w:t>
      </w:r>
      <w:r w:rsidRPr="0086522E">
        <w:rPr>
          <w:rFonts w:eastAsiaTheme="minorEastAsia"/>
          <w:noProof/>
        </w:rPr>
        <w:t xml:space="preserve">. </w:t>
      </w:r>
      <w:r>
        <w:rPr>
          <w:rFonts w:eastAsiaTheme="minorEastAsia"/>
          <w:noProof/>
        </w:rPr>
        <w:t>The</w:t>
      </w:r>
      <w:r w:rsidRPr="0086522E">
        <w:rPr>
          <w:rFonts w:eastAsiaTheme="minorEastAsia"/>
          <w:noProof/>
        </w:rPr>
        <w:t xml:space="preserve"> received pilot signal at </w:t>
      </w:r>
      <w:r w:rsidRPr="0086522E">
        <w:rPr>
          <w:rFonts w:eastAsiaTheme="minorEastAsia"/>
          <w:noProof/>
        </w:rPr>
        <w:softHyphen/>
      </w:r>
      <w:r w:rsidRPr="0086522E">
        <w:rPr>
          <w:rFonts w:eastAsiaTheme="minorEastAsia"/>
          <w:i/>
          <w:iCs/>
          <w:noProof/>
        </w:rPr>
        <w:t>n</w:t>
      </w:r>
      <w:r w:rsidRPr="0086522E">
        <w:rPr>
          <w:rFonts w:eastAsiaTheme="minorEastAsia"/>
          <w:i/>
          <w:iCs/>
          <w:noProof/>
        </w:rPr>
        <w:softHyphen/>
        <w:t>-</w:t>
      </w:r>
      <w:r w:rsidRPr="0086522E">
        <w:rPr>
          <w:rFonts w:eastAsiaTheme="minorEastAsia"/>
          <w:noProof/>
        </w:rPr>
        <w:t xml:space="preserve">th subcarrier </w:t>
      </w:r>
      <w:r>
        <w:rPr>
          <w:rFonts w:eastAsiaTheme="minorEastAsia"/>
          <w:noProof/>
        </w:rPr>
        <w:t xml:space="preserve">is decribed as </w:t>
      </w:r>
      <w:r w:rsidRPr="0086522E">
        <w:rPr>
          <w:rFonts w:eastAsiaTheme="minorEastAsia"/>
          <w:noProof/>
        </w:rPr>
        <w:t>[11]:</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924EC3" w14:paraId="173F230A" w14:textId="77777777" w:rsidTr="00461EFD">
        <w:trPr>
          <w:trHeight w:val="680"/>
        </w:trPr>
        <w:tc>
          <w:tcPr>
            <w:tcW w:w="219.75pt" w:type="dxa"/>
            <w:vAlign w:val="center"/>
          </w:tcPr>
          <w:p w14:paraId="4ABE6EC4" w14:textId="7B747B37" w:rsidR="00924EC3" w:rsidRDefault="0081047B" w:rsidP="00461EFD">
            <w:pPr>
              <w:pStyle w:val="equation"/>
              <w:rPr>
                <w:rFonts w:hint="eastAsia"/>
              </w:rPr>
            </w:pPr>
            <m:oMathPara>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m:oMathPara>
          </w:p>
        </w:tc>
        <w:tc>
          <w:tcPr>
            <w:tcW w:w="28.35pt" w:type="dxa"/>
            <w:vAlign w:val="center"/>
          </w:tcPr>
          <w:p w14:paraId="06AC3377" w14:textId="7BFEC624" w:rsidR="00924EC3" w:rsidRDefault="00924EC3" w:rsidP="00461EFD">
            <w:pPr>
              <w:pStyle w:val="equation"/>
              <w:ind w:start="0.45pt" w:firstLine="1.55pt"/>
              <w:jc w:val="end"/>
              <w:rPr>
                <w:rFonts w:hint="eastAsia"/>
              </w:rPr>
            </w:pPr>
            <w:r>
              <w:t>(2)</w:t>
            </w:r>
          </w:p>
        </w:tc>
      </w:tr>
    </w:tbl>
    <w:p w14:paraId="67D4CC48" w14:textId="5061A7C1" w:rsidR="00840F95" w:rsidRDefault="006A3388" w:rsidP="00924EC3">
      <w:pPr>
        <w:spacing w:line="11.40pt" w:lineRule="auto"/>
        <w:ind w:firstLine="14.20pt"/>
        <w:jc w:val="both"/>
      </w:pPr>
      <w:r w:rsidRPr="0086522E">
        <w:t>Where</w:t>
      </w:r>
      <w:r>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y</m:t>
            </m:r>
          </m:e>
          <m:sub>
            <m:r>
              <w:rPr>
                <w:rFonts w:ascii="Cambria Math" w:eastAsiaTheme="minorEastAsia" w:hAnsi="Cambria Math"/>
                <w:noProof/>
              </w:rPr>
              <m:t>pn</m:t>
            </m:r>
          </m:sub>
        </m:sSub>
      </m:oMath>
      <w:r>
        <w:t xml:space="preserve"> is received pilot signal,</w:t>
      </w:r>
      <w:r w:rsidRPr="0086522E">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w:t>
      </w:r>
      <w:r>
        <w:rPr>
          <w:rFonts w:eastAsiaTheme="minorEastAsia"/>
          <w:iCs/>
        </w:rPr>
        <w:t xml:space="preserve">transmitted </w:t>
      </w:r>
      <w:r w:rsidRPr="0086522E">
        <w:rPr>
          <w:rFonts w:eastAsiaTheme="minorEastAsia"/>
          <w:iCs/>
        </w:rPr>
        <w:t xml:space="preserve">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t xml:space="preserve">In order to estimate the channel response, BS needs to know the pilot sequences that transmitted by users, this is why the pilot sequences are deterministic and known at both ends of the link [6,10]. </w:t>
      </w:r>
      <w:r w:rsidRPr="0086522E">
        <w:t>BS will estimate the channel from</w:t>
      </w:r>
      <w:r>
        <w:t xml:space="preserve"> </w:t>
      </w:r>
      <w:r w:rsidRPr="0086522E">
        <w:t xml:space="preserve">received pilot signal using </w:t>
      </w:r>
      <w:r>
        <w:t>LS</w:t>
      </w:r>
      <w:r w:rsidRPr="0086522E">
        <w:t xml:space="preserve"> </w:t>
      </w:r>
      <w:r>
        <w:t>e</w:t>
      </w:r>
      <w:r w:rsidRPr="0086522E">
        <w:t xml:space="preserve">stimation method. The estimated channel matrix at </w:t>
      </w:r>
      <w:r w:rsidRPr="0086522E">
        <w:rPr>
          <w:i/>
          <w:iCs/>
        </w:rPr>
        <w:t>n-</w:t>
      </w:r>
      <w:proofErr w:type="spellStart"/>
      <w:r w:rsidRPr="0086522E">
        <w:t>th</w:t>
      </w:r>
      <w:proofErr w:type="spellEnd"/>
      <w:r w:rsidRPr="0086522E">
        <w:t xml:space="preserve"> subcarrier </w:t>
      </w:r>
      <w:r>
        <w:t>(</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H</m:t>
                </m:r>
              </m:e>
            </m:acc>
          </m:e>
          <m:sub>
            <m:r>
              <w:rPr>
                <w:rFonts w:ascii="Cambria Math" w:hAnsi="Cambria Math"/>
              </w:rPr>
              <m:t>n</m:t>
            </m:r>
          </m:sub>
        </m:sSub>
      </m:oMath>
      <w:r>
        <w:t xml:space="preserve">) </w:t>
      </w:r>
      <w:r w:rsidRPr="0086522E">
        <w:t>can be written as [11]:</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148621EF" w14:textId="77777777" w:rsidTr="00461EFD">
        <w:trPr>
          <w:trHeight w:val="680"/>
        </w:trPr>
        <w:tc>
          <w:tcPr>
            <w:tcW w:w="219.75pt" w:type="dxa"/>
            <w:vAlign w:val="center"/>
          </w:tcPr>
          <w:p w14:paraId="44B6038D" w14:textId="598F6418" w:rsidR="008A2A31" w:rsidRDefault="0081047B" w:rsidP="00461EFD">
            <w:pPr>
              <w:pStyle w:val="equation"/>
              <w:rPr>
                <w:rFonts w:hint="eastAsia"/>
              </w:rPr>
            </w:pPr>
            <m:oMathPara>
              <m:oMath>
                <m:sSub>
                  <m:sSubPr>
                    <m:ctrlPr>
                      <w:rPr>
                        <w:rFonts w:ascii="Cambria Math" w:hAnsi="Cambria Math" w:cs="Times New Roman"/>
                        <w:i/>
                      </w:rPr>
                    </m:ctrlPr>
                  </m:sSubPr>
                  <m:e>
                    <m:acc>
                      <m:accPr>
                        <m:ctrlPr>
                          <w:rPr>
                            <w:rFonts w:ascii="Cambria Math" w:hAnsi="Cambria Math" w:cs="Times New Roman"/>
                            <w:i/>
                          </w:rPr>
                        </m:ctrlPr>
                      </m:accPr>
                      <m:e>
                        <m:r>
                          <m:rPr>
                            <m:sty m:val="b"/>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m:oMath>
            </m:oMathPara>
          </w:p>
        </w:tc>
        <w:tc>
          <w:tcPr>
            <w:tcW w:w="28.35pt" w:type="dxa"/>
            <w:vAlign w:val="center"/>
          </w:tcPr>
          <w:p w14:paraId="15B32459" w14:textId="4D70F85A" w:rsidR="008A2A31" w:rsidRDefault="008A2A31" w:rsidP="00461EFD">
            <w:pPr>
              <w:pStyle w:val="equation"/>
              <w:ind w:start="0.45pt" w:firstLine="1.55pt"/>
              <w:jc w:val="end"/>
              <w:rPr>
                <w:rFonts w:hint="eastAsia"/>
              </w:rPr>
            </w:pPr>
            <w:r>
              <w:t>(</w:t>
            </w:r>
            <w:r w:rsidR="001610D0">
              <w:t>3</w:t>
            </w:r>
            <w:r>
              <w:t>)</w:t>
            </w:r>
          </w:p>
        </w:tc>
      </w:tr>
    </w:tbl>
    <w:p w14:paraId="4B2F79D9" w14:textId="25ACC21F" w:rsidR="00840F95" w:rsidRDefault="006A3388" w:rsidP="00A4332F">
      <w:pPr>
        <w:spacing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t>W</w:t>
      </w:r>
      <w:r w:rsidRPr="0086522E">
        <w:rPr>
          <w:rFonts w:eastAsiaTheme="minorEastAsia"/>
          <w:iCs/>
          <w:noProof/>
        </w:rPr>
        <w:t xml:space="preserve">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xml:space="preserve">. After BS knows channel information, then BS will use this channel matrix to precode the transmited signals. There are several simple linear precoding techniques </w:t>
      </w:r>
      <w:r>
        <w:rPr>
          <w:rFonts w:eastAsiaTheme="minorEastAsia"/>
          <w:iCs/>
          <w:noProof/>
        </w:rPr>
        <w:t xml:space="preserve">which </w:t>
      </w:r>
      <w:r>
        <w:t>have low computational complexity and nearly optimal to use since the number of BS antennas is large</w:t>
      </w:r>
      <w:r>
        <w:rPr>
          <w:rFonts w:eastAsiaTheme="minorEastAsia"/>
          <w:iCs/>
          <w:noProof/>
        </w:rPr>
        <w:t xml:space="preserve">. </w:t>
      </w:r>
      <w:r w:rsidRPr="0086522E">
        <w:rPr>
          <w:rFonts w:eastAsiaTheme="minorEastAsia"/>
          <w:iCs/>
          <w:noProof/>
        </w:rPr>
        <w:t xml:space="preserve">In this paper we use ZF and MMSE </w:t>
      </w:r>
      <w:r>
        <w:rPr>
          <w:rFonts w:eastAsiaTheme="minorEastAsia"/>
          <w:iCs/>
          <w:noProof/>
        </w:rPr>
        <w:t xml:space="preserve">linier </w:t>
      </w:r>
      <w:r w:rsidRPr="0086522E">
        <w:rPr>
          <w:rFonts w:eastAsiaTheme="minorEastAsia"/>
          <w:iCs/>
          <w:noProof/>
        </w:rPr>
        <w:t>precoding technique</w:t>
      </w:r>
      <w:r>
        <w:rPr>
          <w:rFonts w:eastAsiaTheme="minorEastAsia"/>
          <w:iCs/>
          <w:noProof/>
        </w:rPr>
        <w:t xml:space="preserve"> </w:t>
      </w:r>
      <w:r w:rsidRPr="0086522E">
        <w:rPr>
          <w:rFonts w:eastAsiaTheme="minorEastAsia"/>
          <w:iCs/>
          <w:noProof/>
        </w:rPr>
        <w:t>and described as follows</w:t>
      </w:r>
      <w:r>
        <w:rPr>
          <w:rFonts w:eastAsiaTheme="minorEastAsia"/>
          <w:iCs/>
          <w:noProof/>
        </w:rPr>
        <w:t xml:space="preserve"> </w:t>
      </w:r>
      <w:r w:rsidRPr="0086522E">
        <w:rPr>
          <w:rFonts w:eastAsiaTheme="minorEastAsia"/>
          <w:iCs/>
          <w:noProof/>
        </w:rPr>
        <w:t>[8]:</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1DD36C14" w14:textId="77777777" w:rsidTr="00461EFD">
        <w:trPr>
          <w:trHeight w:val="680"/>
        </w:trPr>
        <w:tc>
          <w:tcPr>
            <w:tcW w:w="219.75pt" w:type="dxa"/>
            <w:vAlign w:val="center"/>
          </w:tcPr>
          <w:p w14:paraId="063D1B1D" w14:textId="784C08D1" w:rsidR="008A2A31" w:rsidRDefault="0081047B" w:rsidP="00461EFD">
            <w:pPr>
              <w:pStyle w:val="equation"/>
              <w:rPr>
                <w:rFonts w:hint="eastAsia"/>
              </w:rPr>
            </w:pPr>
            <m:oMathPara>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m:oMathPara>
          </w:p>
        </w:tc>
        <w:tc>
          <w:tcPr>
            <w:tcW w:w="28.35pt" w:type="dxa"/>
            <w:vAlign w:val="center"/>
          </w:tcPr>
          <w:p w14:paraId="7145CCEC" w14:textId="1363163D" w:rsidR="008A2A31" w:rsidRDefault="008A2A31" w:rsidP="00461EFD">
            <w:pPr>
              <w:pStyle w:val="equation"/>
              <w:ind w:start="0.45pt" w:firstLine="1.55pt"/>
              <w:jc w:val="end"/>
              <w:rPr>
                <w:rFonts w:hint="eastAsia"/>
              </w:rPr>
            </w:pPr>
            <w:r>
              <w:t>(</w:t>
            </w:r>
            <w:r w:rsidR="001610D0">
              <w:t>4</w:t>
            </w:r>
            <w:r>
              <w:t>)</w:t>
            </w:r>
          </w:p>
        </w:tc>
      </w:tr>
      <w:tr w:rsidR="008A2A31" w14:paraId="1A592A92" w14:textId="77777777" w:rsidTr="008A2A31">
        <w:trPr>
          <w:trHeight w:val="680"/>
        </w:trPr>
        <w:tc>
          <w:tcPr>
            <w:tcW w:w="219.75pt" w:type="dxa"/>
          </w:tcPr>
          <w:p w14:paraId="5E4E844E" w14:textId="2BB0C091" w:rsidR="008A2A31" w:rsidRDefault="0081047B" w:rsidP="008A2A31">
            <w:pPr>
              <w:pStyle w:val="equation"/>
              <w:spacing w:before="0pt"/>
              <w:rPr>
                <w:rFonts w:hint="eastAsia"/>
              </w:rPr>
            </w:pPr>
            <m:oMathPara>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nor/>
                          </m:rPr>
                          <w:rPr>
                            <w:rFonts w:ascii="Times New Roman" w:hAnsi="Times New Roman" w:cs="Times New Roman"/>
                            <w:b/>
                          </w:rPr>
                          <m:t>A</m:t>
                        </m:r>
                      </m:e>
                      <m:sub>
                        <m:r>
                          <m:rPr>
                            <m:nor/>
                          </m:rPr>
                          <w:rPr>
                            <w:rFonts w:ascii="Times New Roman" w:hAnsi="Times New Roman" w:cs="Times New Roman"/>
                            <w:b/>
                          </w:rPr>
                          <m:t>n</m:t>
                        </m:r>
                      </m:sub>
                      <m:sup>
                        <m:r>
                          <m:rPr>
                            <m:nor/>
                          </m:rPr>
                          <w:rPr>
                            <w:rFonts w:ascii="Times New Roman" w:hAnsi="Times New Roman" w:cs="Times New Roman"/>
                            <w:b/>
                          </w:rPr>
                          <m:t>MMSE</m:t>
                        </m:r>
                      </m:sup>
                    </m:sSubSup>
                    <m:r>
                      <m:rPr>
                        <m:nor/>
                      </m:rPr>
                      <w:rPr>
                        <w:rFonts w:ascii="Times New Roman" w:eastAsiaTheme="minorEastAsia" w:hAnsi="Times New Roman" w:cs="Times New Roman"/>
                        <w:noProof/>
                      </w:rPr>
                      <m:t>= </m:t>
                    </m:r>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up>
                    <m:r>
                      <m:rPr>
                        <m:nor/>
                      </m:rPr>
                      <w:rPr>
                        <w:rFonts w:ascii="Times New Roman" w:eastAsiaTheme="minorEastAsia" w:hAnsi="Times New Roman"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Sub>
                        <m:sSubSup>
                          <m:sSubSupPr>
                            <m:ctrlPr>
                              <w:rPr>
                                <w:rFonts w:ascii="Cambria Math" w:eastAsiaTheme="minorEastAsia" w:hAnsi="Cambria Math" w:cs="Times New Roman"/>
                                <w:noProof/>
                              </w:rPr>
                            </m:ctrlPr>
                          </m:sSubSupPr>
                          <m:e>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up>
                            <m:r>
                              <m:rPr>
                                <m:nor/>
                              </m:rPr>
                              <w:rPr>
                                <w:rFonts w:ascii="Times New Roman" w:eastAsiaTheme="minorEastAsia" w:hAnsi="Times New Roman" w:cs="Times New Roman"/>
                                <w:noProof/>
                              </w:rPr>
                              <m:t>H</m:t>
                            </m:r>
                          </m:sup>
                        </m:sSubSup>
                        <m:r>
                          <m:rPr>
                            <m:nor/>
                          </m:rPr>
                          <w:rPr>
                            <w:rFonts w:ascii="Times New Roman" w:eastAsiaTheme="minorEastAsia" w:hAnsi="Times New Roman" w:cs="Times New Roman"/>
                            <w:noProof/>
                          </w:rPr>
                          <m:t>+</m:t>
                        </m:r>
                        <m:f>
                          <m:fPr>
                            <m:ctrlPr>
                              <w:rPr>
                                <w:rFonts w:ascii="Cambria Math" w:eastAsiaTheme="minorEastAsia" w:hAnsi="Cambria Math" w:cs="Times New Roman"/>
                                <w:i/>
                                <w:iCs/>
                                <w:noProof/>
                              </w:rPr>
                            </m:ctrlPr>
                          </m:fPr>
                          <m:num>
                            <m:r>
                              <m:rPr>
                                <m:nor/>
                              </m:rPr>
                              <w:rPr>
                                <w:rFonts w:ascii="Times New Roman" w:eastAsiaTheme="minorEastAsia" w:hAnsi="Times New Roman" w:cs="Times New Roman"/>
                                <w:i/>
                                <w:iCs/>
                                <w:noProof/>
                              </w:rPr>
                              <m:t>K</m:t>
                            </m:r>
                          </m:num>
                          <m:den>
                            <m:sSub>
                              <m:sSubPr>
                                <m:ctrlPr>
                                  <w:rPr>
                                    <w:rFonts w:ascii="Cambria Math" w:eastAsiaTheme="minorEastAsia" w:hAnsi="Cambria Math" w:cs="Times New Roman"/>
                                    <w:i/>
                                    <w:iCs/>
                                    <w:noProof/>
                                  </w:rPr>
                                </m:ctrlPr>
                              </m:sSubPr>
                              <m:e>
                                <m:r>
                                  <m:rPr>
                                    <m:nor/>
                                  </m:rPr>
                                  <w:rPr>
                                    <w:rFonts w:ascii="Times New Roman" w:eastAsiaTheme="minorEastAsia" w:hAnsi="Times New Roman" w:cs="Times New Roman"/>
                                    <w:i/>
                                    <w:iCs/>
                                    <w:noProof/>
                                  </w:rPr>
                                  <m:t>p</m:t>
                                </m:r>
                              </m:e>
                              <m:sub>
                                <m:r>
                                  <m:rPr>
                                    <m:nor/>
                                  </m:rPr>
                                  <w:rPr>
                                    <w:rFonts w:ascii="Times New Roman" w:eastAsiaTheme="minorEastAsia" w:hAnsi="Times New Roman" w:cs="Times New Roman"/>
                                    <w:i/>
                                    <w:iCs/>
                                    <w:noProof/>
                                  </w:rPr>
                                  <m:t>d</m:t>
                                </m:r>
                              </m:sub>
                            </m:sSub>
                          </m:den>
                        </m:f>
                        <m:sSub>
                          <m:sSubPr>
                            <m:ctrlPr>
                              <w:rPr>
                                <w:rFonts w:ascii="Cambria Math" w:eastAsiaTheme="minorEastAsia" w:hAnsi="Cambria Math" w:cs="Times New Roman"/>
                                <w:iCs/>
                                <w:noProof/>
                              </w:rPr>
                            </m:ctrlPr>
                          </m:sSubPr>
                          <m:e>
                            <m:r>
                              <m:rPr>
                                <m:nor/>
                              </m:rPr>
                              <w:rPr>
                                <w:rFonts w:ascii="Times New Roman" w:eastAsiaTheme="minorEastAsia" w:hAnsi="Times New Roman" w:cs="Times New Roman"/>
                                <w:b/>
                                <w:noProof/>
                              </w:rPr>
                              <m:t>I</m:t>
                            </m:r>
                          </m:e>
                          <m:sub>
                            <m:r>
                              <m:rPr>
                                <m:nor/>
                              </m:rPr>
                              <w:rPr>
                                <w:rFonts w:ascii="Times New Roman" w:eastAsiaTheme="minorEastAsia" w:hAnsi="Times New Roman" w:cs="Times New Roman"/>
                                <w:noProof/>
                              </w:rPr>
                              <m:t>K</m:t>
                            </m:r>
                          </m:sub>
                        </m:sSub>
                      </m:e>
                    </m:d>
                  </m:e>
                  <m:sup>
                    <m:r>
                      <m:rPr>
                        <m:nor/>
                      </m:rPr>
                      <w:rPr>
                        <w:rFonts w:ascii="Times New Roman" w:eastAsiaTheme="minorEastAsia" w:hAnsi="Times New Roman" w:cs="Times New Roman"/>
                        <w:noProof/>
                      </w:rPr>
                      <m:t>-1</m:t>
                    </m:r>
                  </m:sup>
                </m:sSup>
              </m:oMath>
            </m:oMathPara>
          </w:p>
        </w:tc>
        <w:tc>
          <w:tcPr>
            <w:tcW w:w="28.35pt" w:type="dxa"/>
          </w:tcPr>
          <w:p w14:paraId="0536975B" w14:textId="3FA54E38" w:rsidR="008A2A31" w:rsidRDefault="008A2A31" w:rsidP="00461EFD">
            <w:pPr>
              <w:pStyle w:val="equation"/>
              <w:ind w:start="0.45pt" w:firstLine="1.55pt"/>
              <w:jc w:val="end"/>
              <w:rPr>
                <w:rFonts w:hint="eastAsia"/>
              </w:rPr>
            </w:pPr>
            <w:r>
              <w:t>(</w:t>
            </w:r>
            <w:r w:rsidR="001610D0">
              <w:t>5</w:t>
            </w:r>
            <w:r>
              <w:t>)</w:t>
            </w:r>
          </w:p>
        </w:tc>
      </w:tr>
    </w:tbl>
    <w:p w14:paraId="359F39C6" w14:textId="549F2698" w:rsidR="00840F95" w:rsidRDefault="006A3388" w:rsidP="008A2A31">
      <w:pPr>
        <w:spacing w:line="11.40pt" w:lineRule="auto"/>
        <w:ind w:firstLine="14.20pt"/>
        <w:jc w:val="both"/>
        <w:rPr>
          <w:rFonts w:eastAsiaTheme="minorEastAsia"/>
          <w:iCs/>
          <w:noProof/>
        </w:rPr>
      </w:pPr>
      <w:r w:rsidRPr="0086522E">
        <w:rPr>
          <w:rFonts w:eastAsiaTheme="minorEastAsia"/>
          <w:noProof/>
        </w:rPr>
        <w:t xml:space="preserve">Where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is precoding mat</w:t>
      </w:r>
      <w:r>
        <w:rPr>
          <w:rFonts w:eastAsiaTheme="minorEastAsia"/>
          <w:iCs/>
          <w:noProof/>
        </w:rPr>
        <w:t xml:space="preserve">rix for </w:t>
      </w:r>
      <w:r>
        <w:rPr>
          <w:rFonts w:eastAsiaTheme="minorEastAsia"/>
          <w:i/>
          <w:noProof/>
        </w:rPr>
        <w:t>n-</w:t>
      </w:r>
      <w:r>
        <w:rPr>
          <w:rFonts w:eastAsiaTheme="minorEastAsia"/>
          <w:iCs/>
          <w:noProof/>
        </w:rPr>
        <w:t>th subcarrier</w:t>
      </w:r>
      <w:r w:rsidRPr="0086522E">
        <w:rPr>
          <w:rFonts w:eastAsiaTheme="minorEastAsia"/>
          <w:iCs/>
          <w:noProof/>
        </w:rPr>
        <w:t>,</w:t>
      </w:r>
      <w:r>
        <w:rPr>
          <w:rFonts w:eastAsiaTheme="minorEastAsia"/>
          <w:iCs/>
          <w:noProof/>
        </w:rPr>
        <w:t xml:space="preserve"> and</w:t>
      </w:r>
      <w:r w:rsidRPr="0086522E">
        <w:rPr>
          <w:rFonts w:eastAsiaTheme="minorEastAsia"/>
          <w:iCs/>
          <w:noProof/>
        </w:rPr>
        <w:t xml:space="preserve"> </w:t>
      </w:r>
      <m:oMath>
        <m:sSub>
          <m:sSubPr>
            <m:ctrlPr>
              <w:rPr>
                <w:rFonts w:ascii="Cambria Math" w:eastAsiaTheme="minorEastAsia" w:hAnsi="Cambria Math"/>
                <w:i/>
                <w:iCs/>
                <w:noProof/>
              </w:rPr>
            </m:ctrlPr>
          </m:sSubPr>
          <m:e>
            <m:r>
              <m:rPr>
                <m:nor/>
              </m:rPr>
              <w:rPr>
                <w:rFonts w:eastAsiaTheme="minorEastAsia"/>
                <w:i/>
                <w:iCs/>
                <w:noProof/>
              </w:rPr>
              <m:t>p</m:t>
            </m:r>
          </m:e>
          <m:sub>
            <m:r>
              <m:rPr>
                <m:nor/>
              </m:rPr>
              <w:rPr>
                <w:rFonts w:eastAsiaTheme="minorEastAsia"/>
                <w:i/>
                <w:iCs/>
                <w:noProof/>
              </w:rPr>
              <m:t>d</m:t>
            </m:r>
          </m:sub>
        </m:sSub>
      </m:oMath>
      <w:r w:rsidRPr="0086522E">
        <w:rPr>
          <w:rFonts w:eastAsiaTheme="minorEastAsia"/>
          <w:iCs/>
          <w:noProof/>
        </w:rPr>
        <w:t xml:space="preserve"> is downlink SNR. To satisfied the total transmit power constraint on the BS, precoding matrix should be multiplied by a scale factor as</w:t>
      </w:r>
      <w:r>
        <w:rPr>
          <w:rFonts w:eastAsiaTheme="minorEastAsia"/>
          <w:iCs/>
          <w:noProof/>
        </w:rPr>
        <w:t xml:space="preserve"> written</w:t>
      </w:r>
      <w:r w:rsidRPr="0086522E">
        <w:rPr>
          <w:rFonts w:eastAsiaTheme="minorEastAsia"/>
          <w:iCs/>
          <w:noProof/>
        </w:rPr>
        <w:t xml:space="preserve"> in (6)[9].</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31F1090E" w14:textId="77777777" w:rsidTr="00461EFD">
        <w:trPr>
          <w:trHeight w:val="680"/>
        </w:trPr>
        <w:tc>
          <w:tcPr>
            <w:tcW w:w="219.75pt" w:type="dxa"/>
            <w:vAlign w:val="center"/>
          </w:tcPr>
          <w:p w14:paraId="0AD67A00" w14:textId="141B69EB" w:rsidR="008A2A31" w:rsidRDefault="008A2A31" w:rsidP="00461EFD">
            <w:pPr>
              <w:pStyle w:val="equation"/>
              <w:rPr>
                <w:rFonts w:hint="eastAsia"/>
              </w:rPr>
            </w:pPr>
            <m:oMathPara>
              <m:oMath>
                <m:r>
                  <m:rPr>
                    <m:nor/>
                  </m:rPr>
                  <w:rPr>
                    <w:rFonts w:ascii="Cambria Math" w:eastAsiaTheme="minorEastAsia" w:hAnsi="Cambria Math" w:cs="Times New Roman"/>
                    <w:noProof/>
                  </w:rPr>
                  <m:t>α=</m:t>
                </m:r>
                <m:r>
                  <w:rPr>
                    <w:rFonts w:ascii="Cambria Math" w:eastAsiaTheme="minorEastAsia" w:hAnsi="Cambria Math" w:cs="Times New Roman"/>
                    <w:noProof/>
                  </w:rPr>
                  <m:t xml:space="preserve"> </m:t>
                </m:r>
                <m:f>
                  <m:fPr>
                    <m:ctrlPr>
                      <w:rPr>
                        <w:rFonts w:ascii="Cambria Math" w:eastAsiaTheme="minorEastAsia" w:hAnsi="Cambria Math" w:cs="Times New Roman"/>
                        <w:i/>
                        <w:iCs/>
                        <w:noProof/>
                      </w:rPr>
                    </m:ctrlPr>
                  </m:fPr>
                  <m:num>
                    <m:r>
                      <m:rPr>
                        <m:nor/>
                      </m:rP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m:rPr>
                                <m:nor/>
                              </m:rPr>
                              <w:rPr>
                                <w:rFonts w:ascii="Cambria Math" w:eastAsiaTheme="minorEastAsia" w:hAnsi="Cambria Math" w:cs="Times New Roman"/>
                                <w:noProof/>
                              </w:rPr>
                              <m:t>n=0</m:t>
                            </m:r>
                          </m:sub>
                          <m:sup>
                            <m:r>
                              <m:rPr>
                                <m:nor/>
                              </m:rPr>
                              <w:rPr>
                                <w:rFonts w:ascii="Cambria Math" w:eastAsiaTheme="minorEastAsia" w:hAnsi="Cambria Math" w:cs="Times New Roman"/>
                                <w:noProof/>
                              </w:rPr>
                              <m:t>N-1</m:t>
                            </m:r>
                          </m:sup>
                          <m:e>
                            <m:r>
                              <m:rPr>
                                <m:nor/>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m:rPr>
                                    <m:nor/>
                                  </m:rPr>
                                  <w:rPr>
                                    <w:rFonts w:ascii="Cambria Math" w:eastAsiaTheme="minorEastAsia" w:hAnsi="Cambria Math" w:cs="Times New Roman"/>
                                    <w:noProof/>
                                  </w:rPr>
                                  <m:t>(</m:t>
                                </m:r>
                                <m:r>
                                  <m:rPr>
                                    <m:nor/>
                                  </m:rPr>
                                  <w:rPr>
                                    <w:rFonts w:ascii="Cambria Math" w:eastAsiaTheme="minorEastAsia" w:hAnsi="Cambria Math" w:cs="Times New Roman"/>
                                    <w:b/>
                                    <w:noProof/>
                                  </w:rPr>
                                  <m:t>A</m:t>
                                </m:r>
                                <m:sSup>
                                  <m:sSupPr>
                                    <m:ctrlPr>
                                      <w:rPr>
                                        <w:rFonts w:ascii="Cambria Math" w:eastAsiaTheme="minorEastAsia" w:hAnsi="Cambria Math" w:cs="Times New Roman"/>
                                        <w:b/>
                                        <w:bCs/>
                                        <w:iCs/>
                                        <w:noProof/>
                                      </w:rPr>
                                    </m:ctrlPr>
                                  </m:sSupPr>
                                  <m:e>
                                    <m:r>
                                      <m:rPr>
                                        <m:nor/>
                                      </m:rPr>
                                      <w:rPr>
                                        <w:rFonts w:ascii="Cambria Math" w:eastAsiaTheme="minorEastAsia" w:hAnsi="Cambria Math" w:cs="Times New Roman"/>
                                        <w:b/>
                                        <w:noProof/>
                                      </w:rPr>
                                      <m:t>A</m:t>
                                    </m:r>
                                  </m:e>
                                  <m:sup>
                                    <m:r>
                                      <m:rPr>
                                        <m:nor/>
                                      </m:rPr>
                                      <w:rPr>
                                        <w:rFonts w:ascii="Cambria Math" w:eastAsiaTheme="minorEastAsia" w:hAnsi="Cambria Math" w:cs="Times New Roman"/>
                                        <w:b/>
                                        <w:noProof/>
                                      </w:rPr>
                                      <m:t>H</m:t>
                                    </m:r>
                                  </m:sup>
                                </m:sSup>
                                <m:r>
                                  <m:rPr>
                                    <m:nor/>
                                  </m:rPr>
                                  <w:rPr>
                                    <w:rFonts w:ascii="Cambria Math" w:eastAsiaTheme="minorEastAsia" w:hAnsi="Cambria Math" w:cs="Times New Roman"/>
                                    <w:noProof/>
                                  </w:rPr>
                                  <m:t>)</m:t>
                                </m:r>
                              </m:num>
                              <m:den>
                                <m:r>
                                  <m:rPr>
                                    <m:nor/>
                                  </m:rPr>
                                  <w:rPr>
                                    <w:rFonts w:ascii="Cambria Math" w:eastAsiaTheme="minorEastAsia" w:hAnsi="Cambria Math" w:cs="Times New Roman"/>
                                    <w:noProof/>
                                  </w:rPr>
                                  <m:t>N</m:t>
                                </m:r>
                              </m:den>
                            </m:f>
                          </m:e>
                        </m:nary>
                      </m:e>
                    </m:rad>
                  </m:den>
                </m:f>
              </m:oMath>
            </m:oMathPara>
          </w:p>
        </w:tc>
        <w:tc>
          <w:tcPr>
            <w:tcW w:w="28.35pt" w:type="dxa"/>
            <w:vAlign w:val="center"/>
          </w:tcPr>
          <w:p w14:paraId="61130699" w14:textId="1AD61685" w:rsidR="008A2A31" w:rsidRDefault="008A2A31" w:rsidP="00461EFD">
            <w:pPr>
              <w:pStyle w:val="equation"/>
              <w:ind w:start="0.45pt" w:firstLine="1.55pt"/>
              <w:jc w:val="end"/>
              <w:rPr>
                <w:rFonts w:hint="eastAsia"/>
              </w:rPr>
            </w:pPr>
            <w:r>
              <w:t>(</w:t>
            </w:r>
            <w:r w:rsidR="001610D0">
              <w:t>6</w:t>
            </w:r>
            <w:r>
              <w:t>)</w:t>
            </w:r>
          </w:p>
        </w:tc>
      </w:tr>
    </w:tbl>
    <w:p w14:paraId="737CB6E3" w14:textId="6334DB36" w:rsidR="00840F95" w:rsidRDefault="006A3388" w:rsidP="008A2A31">
      <w:pPr>
        <w:spacing w:line="11.40pt" w:lineRule="auto"/>
        <w:jc w:val="both"/>
        <w:rPr>
          <w:rFonts w:eastAsiaTheme="minorEastAsia"/>
          <w:noProof/>
        </w:rPr>
      </w:pPr>
      <w:r w:rsidRPr="0086522E">
        <w:rPr>
          <w:rFonts w:eastAsiaTheme="minorEastAsia"/>
          <w:noProof/>
        </w:rPr>
        <w:t xml:space="preserve">Next, the symbols at each subcarrier </w:t>
      </w:r>
      <m:oMath>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m:t>
            </m:r>
          </m:sub>
        </m:sSub>
      </m:oMath>
      <w:r>
        <w:rPr>
          <w:rFonts w:eastAsiaTheme="minorEastAsia"/>
          <w:noProof/>
        </w:rPr>
        <w:t xml:space="preserve"> </w:t>
      </w:r>
      <w:r w:rsidRPr="0086522E">
        <w:rPr>
          <w:rFonts w:eastAsiaTheme="minorEastAsia"/>
          <w:noProof/>
        </w:rPr>
        <w:t xml:space="preserve">are multiplied by </w:t>
      </w:r>
      <w:r>
        <w:rPr>
          <w:rFonts w:eastAsiaTheme="minorEastAsia"/>
          <w:noProof/>
        </w:rPr>
        <w:t xml:space="preserve">each subcarrier </w:t>
      </w:r>
      <w:r w:rsidRPr="0086522E">
        <w:rPr>
          <w:rFonts w:eastAsiaTheme="minorEastAsia"/>
          <w:noProof/>
        </w:rPr>
        <w:t>precoding matrix</w:t>
      </w:r>
      <w:r>
        <w:rPr>
          <w:rFonts w:eastAsiaTheme="minorEastAsia"/>
          <w:noProof/>
        </w:rPr>
        <w:t xml:space="preserv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w:t>
      </w:r>
      <w:r>
        <w:rPr>
          <w:rFonts w:eastAsiaTheme="minorEastAsia"/>
          <w:noProof/>
        </w:rPr>
        <w:t>and resulting frequency-domain p</w:t>
      </w:r>
      <w:r w:rsidRPr="0086522E">
        <w:rPr>
          <w:rFonts w:eastAsiaTheme="minorEastAsia"/>
          <w:noProof/>
        </w:rPr>
        <w:t xml:space="preserve">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m</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w:t>
      </w:r>
      <w:r>
        <w:rPr>
          <w:rFonts w:eastAsiaTheme="minorEastAsia"/>
          <w:noProof/>
        </w:rPr>
        <w:t xml:space="preserve">. Hence, </w:t>
      </w:r>
      <w:r w:rsidRPr="0086522E">
        <w:rPr>
          <w:rFonts w:eastAsiaTheme="minorEastAsia"/>
          <w:noProof/>
        </w:rPr>
        <w:t>each</w:t>
      </w:r>
      <w:r>
        <w:rPr>
          <w:rFonts w:eastAsiaTheme="minorEastAsia"/>
          <w:noProof/>
        </w:rPr>
        <w:t xml:space="preserve"> BS</w:t>
      </w:r>
      <w:r w:rsidRPr="0086522E">
        <w:rPr>
          <w:rFonts w:eastAsiaTheme="minorEastAsia"/>
          <w:noProof/>
        </w:rPr>
        <w:t xml:space="preserve"> antenna transmits the signal from all subcarriers.</w:t>
      </w:r>
      <w:r>
        <w:rPr>
          <w:rFonts w:eastAsiaTheme="minorEastAsia"/>
          <w:noProof/>
        </w:rPr>
        <w:t xml:space="preserve"> </w:t>
      </w:r>
      <w:r w:rsidRPr="0086522E">
        <w:rPr>
          <w:rFonts w:eastAsiaTheme="minorEastAsia"/>
          <w:noProof/>
        </w:rPr>
        <w:t xml:space="preserve">Time-domain signal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w:t>
      </w:r>
      <w:r>
        <w:rPr>
          <w:rFonts w:eastAsiaTheme="minorEastAsia"/>
          <w:noProof/>
        </w:rPr>
        <w:t xml:space="preserve">is </w:t>
      </w:r>
      <w:r w:rsidRPr="0086522E">
        <w:rPr>
          <w:rFonts w:eastAsiaTheme="minorEastAsia"/>
          <w:noProof/>
        </w:rPr>
        <w:t xml:space="preserve">obtained by </w:t>
      </w:r>
      <w:r>
        <w:rPr>
          <w:rFonts w:eastAsiaTheme="minorEastAsia"/>
          <w:noProof/>
        </w:rPr>
        <w:t>performing</w:t>
      </w:r>
      <w:r w:rsidRPr="0086522E">
        <w:rPr>
          <w:rFonts w:eastAsiaTheme="minorEastAsia"/>
          <w:noProof/>
        </w:rPr>
        <w:t xml:space="preserve"> an Inverse </w:t>
      </w:r>
      <w:r>
        <w:rPr>
          <w:rFonts w:eastAsiaTheme="minorEastAsia"/>
          <w:noProof/>
        </w:rPr>
        <w:t>Discerete</w:t>
      </w:r>
      <w:r w:rsidRPr="0086522E">
        <w:rPr>
          <w:rFonts w:eastAsiaTheme="minorEastAsia"/>
          <w:noProof/>
        </w:rPr>
        <w:t xml:space="preserve"> Fourier transform (I</w:t>
      </w:r>
      <w:r>
        <w:rPr>
          <w:rFonts w:eastAsiaTheme="minorEastAsia"/>
          <w:noProof/>
        </w:rPr>
        <w:t>D</w:t>
      </w:r>
      <w:r w:rsidRPr="0086522E">
        <w:rPr>
          <w:rFonts w:eastAsiaTheme="minorEastAsia"/>
          <w:noProof/>
        </w:rPr>
        <w:t xml:space="preserve">FT) </w:t>
      </w:r>
      <w:r w:rsidR="00E0516B">
        <w:rPr>
          <w:rFonts w:eastAsiaTheme="minorEastAsia"/>
          <w:noProof/>
        </w:rPr>
        <w:t>of</w:t>
      </w:r>
      <w:r w:rsidRPr="0086522E">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oMath>
      <w:r w:rsidRPr="0086522E">
        <w:rPr>
          <w:rFonts w:eastAsiaTheme="minorEastAsia"/>
          <w:noProof/>
        </w:rPr>
        <w:t xml:space="preserve">. Cyclic prefix is </w:t>
      </w:r>
      <w:r>
        <w:rPr>
          <w:rFonts w:eastAsiaTheme="minorEastAsia"/>
          <w:noProof/>
        </w:rPr>
        <w:t>inserted</w:t>
      </w:r>
      <w:r w:rsidRPr="0086522E">
        <w:rPr>
          <w:rFonts w:eastAsiaTheme="minorEastAsia"/>
          <w:noProof/>
        </w:rPr>
        <w:t xml:space="preserve"> to </w:t>
      </w:r>
      <w:r>
        <w:rPr>
          <w:rFonts w:eastAsiaTheme="minorEastAsia"/>
          <w:noProof/>
        </w:rPr>
        <w:t xml:space="preserve">the </w:t>
      </w:r>
      <w:r w:rsidRPr="0086522E">
        <w:rPr>
          <w:rFonts w:eastAsiaTheme="minorEastAsia"/>
          <w:noProof/>
        </w:rPr>
        <w:t xml:space="preserve">time-domain signals in order to overcome ISI </w:t>
      </w:r>
      <w:r>
        <w:rPr>
          <w:rFonts w:eastAsiaTheme="minorEastAsia"/>
          <w:noProof/>
        </w:rPr>
        <w:t xml:space="preserve">between OFDM symbols. After passing the wireless channel, all users receive time-domain baseband signal at discrete-time </w:t>
      </w:r>
      <w:r>
        <w:rPr>
          <w:rFonts w:eastAsiaTheme="minorEastAsia"/>
          <w:i/>
          <w:iCs/>
          <w:noProof/>
        </w:rPr>
        <w:t xml:space="preserve">t </w:t>
      </w:r>
      <w:r>
        <w:rPr>
          <w:rFonts w:eastAsiaTheme="minorEastAsia"/>
          <w:noProof/>
        </w:rPr>
        <w:t>which in represented in (7):</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226823B6" w14:textId="77777777" w:rsidTr="00461EFD">
        <w:trPr>
          <w:trHeight w:val="680"/>
        </w:trPr>
        <w:tc>
          <w:tcPr>
            <w:tcW w:w="219.75pt" w:type="dxa"/>
            <w:vAlign w:val="center"/>
          </w:tcPr>
          <w:p w14:paraId="3A9A3D55" w14:textId="0E9282F9" w:rsidR="008A2A31" w:rsidRDefault="0081047B" w:rsidP="00461EFD">
            <w:pPr>
              <w:pStyle w:val="equation"/>
              <w:rPr>
                <w:rFonts w:hint="eastAsia"/>
              </w:rPr>
            </w:pPr>
            <m:oMathPara>
              <m:oMath>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t</m:t>
                    </m:r>
                  </m:sub>
                </m:sSub>
                <m:r>
                  <w:rPr>
                    <w:rFonts w:ascii="Cambria Math" w:eastAsiaTheme="minorEastAsia" w:hAnsi="Cambria Math" w:cs="Times New Roman"/>
                    <w:noProof/>
                  </w:rPr>
                  <m:t>,       t=0, 1, . . ., T-1</m:t>
                </m:r>
              </m:oMath>
            </m:oMathPara>
          </w:p>
        </w:tc>
        <w:tc>
          <w:tcPr>
            <w:tcW w:w="28.35pt" w:type="dxa"/>
            <w:vAlign w:val="center"/>
          </w:tcPr>
          <w:p w14:paraId="4A2FAF62" w14:textId="1D7D1B2E" w:rsidR="008A2A31" w:rsidRDefault="008A2A31" w:rsidP="00461EFD">
            <w:pPr>
              <w:pStyle w:val="equation"/>
              <w:ind w:start="0.45pt" w:firstLine="1.55pt"/>
              <w:jc w:val="end"/>
              <w:rPr>
                <w:rFonts w:hint="eastAsia"/>
              </w:rPr>
            </w:pPr>
            <w:r>
              <w:t>(</w:t>
            </w:r>
            <w:r w:rsidR="001610D0">
              <w:t>7</w:t>
            </w:r>
            <w:r>
              <w:t>)</w:t>
            </w:r>
          </w:p>
        </w:tc>
      </w:tr>
    </w:tbl>
    <w:p w14:paraId="1E128C32" w14:textId="4678E767" w:rsidR="006A3388" w:rsidRDefault="0023240B" w:rsidP="006A3388">
      <w:pPr>
        <w:spacing w:after="6pt" w:line="11.40pt" w:lineRule="auto"/>
        <w:jc w:val="both"/>
        <w:rPr>
          <w:rFonts w:eastAsiaTheme="minorEastAsia"/>
          <w:noProof/>
        </w:rPr>
      </w:pPr>
      <w:r>
        <w:rPr>
          <w:rFonts w:eastAsiaTheme="minorEastAsia"/>
          <w:noProof/>
        </w:rPr>
        <w:t>Where</w:t>
      </w:r>
      <w:r w:rsidR="006A3388">
        <w:rPr>
          <w:rFonts w:eastAsiaTheme="minorEastAsia"/>
          <w:noProof/>
        </w:rP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y</m:t>
            </m:r>
          </m:e>
          <m:sub>
            <m:r>
              <w:rPr>
                <w:rFonts w:ascii="Cambria Math" w:eastAsiaTheme="minorEastAsia" w:hAnsi="Cambria Math"/>
                <w:noProof/>
              </w:rPr>
              <m:t>t</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t>
            </m:r>
          </m:sup>
        </m:sSup>
      </m:oMath>
      <w:r w:rsidR="006A3388">
        <w:rPr>
          <w:rFonts w:eastAsiaTheme="minorEastAsia"/>
          <w:noProof/>
        </w:rPr>
        <w:t xml:space="preserve"> is received baseband vector at time sample </w:t>
      </w:r>
      <w:r w:rsidR="006A3388">
        <w:rPr>
          <w:rFonts w:eastAsiaTheme="minorEastAsia"/>
          <w:i/>
          <w:iCs/>
          <w:noProof/>
        </w:rPr>
        <w:t>t</w:t>
      </w:r>
      <w:r w:rsidR="006A3388">
        <w:rPr>
          <w:rFonts w:eastAsiaTheme="minorEastAsia"/>
          <w:noProof/>
        </w:rPr>
        <w:t xml:space="preserve"> for all users, </w:t>
      </w:r>
      <m:oMath>
        <m:sSub>
          <m:sSubPr>
            <m:ctrlPr>
              <w:rPr>
                <w:rFonts w:ascii="Cambria Math" w:eastAsiaTheme="minorEastAsia" w:hAnsi="Cambria Math"/>
                <w:iCs/>
                <w:noProof/>
              </w:rPr>
            </m:ctrlPr>
          </m:sSubPr>
          <m:e>
            <m:r>
              <m:rPr>
                <m:sty m:val="b"/>
              </m:rPr>
              <w:rPr>
                <w:rFonts w:ascii="Cambria Math" w:eastAsiaTheme="minorEastAsia" w:hAnsi="Cambria Math"/>
                <w:noProof/>
              </w:rPr>
              <m:t>H</m:t>
            </m:r>
          </m:e>
          <m:sub>
            <m:r>
              <w:rPr>
                <w:rFonts w:ascii="Cambria Math" w:eastAsiaTheme="minorEastAsia" w:hAnsi="Cambria Math"/>
                <w:noProof/>
              </w:rPr>
              <m:t>l</m:t>
            </m:r>
          </m:sub>
        </m:sSub>
      </m:oMath>
      <w:r w:rsidR="006A3388">
        <w:rPr>
          <w:rFonts w:eastAsiaTheme="minorEastAsia"/>
          <w:iCs/>
          <w:noProof/>
        </w:rPr>
        <w:t xml:space="preserve"> </w:t>
      </w:r>
      <w:r w:rsidR="006A3388">
        <w:rPr>
          <w:rFonts w:eastAsiaTheme="minorEastAsia"/>
          <w:noProof/>
        </w:rPr>
        <w:t xml:space="preserve">is time-domain channel response, </w:t>
      </w:r>
      <m:oMath>
        <m:sSub>
          <m:sSubPr>
            <m:ctrlPr>
              <w:rPr>
                <w:rFonts w:ascii="Cambria Math" w:eastAsiaTheme="minorEastAsia" w:hAnsi="Cambria Math"/>
                <w:i/>
                <w:noProof/>
              </w:rPr>
            </m:ctrlPr>
          </m:sSubPr>
          <m:e>
            <m:r>
              <m:rPr>
                <m:sty m:val="b"/>
              </m:rPr>
              <w:rPr>
                <w:rFonts w:ascii="Cambria Math" w:eastAsiaTheme="minorEastAsia" w:hAnsi="Cambria Math"/>
                <w:noProof/>
              </w:rPr>
              <m:t>x</m:t>
            </m:r>
          </m:e>
          <m:sub>
            <m:r>
              <w:rPr>
                <w:rFonts w:ascii="Cambria Math" w:eastAsiaTheme="minorEastAsia" w:hAnsi="Cambria Math"/>
                <w:noProof/>
              </w:rPr>
              <m:t>t</m:t>
            </m:r>
          </m:sub>
        </m:sSub>
      </m:oMath>
      <w:r w:rsidR="006A3388">
        <w:rPr>
          <w:rFonts w:eastAsiaTheme="minorEastAsia"/>
          <w:noProof/>
        </w:rPr>
        <w:t xml:space="preserve"> is transmitted signal at time sample </w:t>
      </w:r>
      <w:r w:rsidR="006A3388">
        <w:rPr>
          <w:rFonts w:eastAsiaTheme="minorEastAsia"/>
          <w:i/>
          <w:iCs/>
          <w:noProof/>
        </w:rPr>
        <w:t xml:space="preserve">t </w:t>
      </w:r>
      <w:r w:rsidR="006A3388">
        <w:rPr>
          <w:rFonts w:eastAsiaTheme="minorEastAsia"/>
          <w:noProof/>
        </w:rPr>
        <w:t xml:space="preserve">and </w:t>
      </w:r>
      <m:oMath>
        <m:sSub>
          <m:sSubPr>
            <m:ctrlPr>
              <w:rPr>
                <w:rFonts w:ascii="Cambria Math" w:eastAsiaTheme="minorEastAsia" w:hAnsi="Cambria Math"/>
                <w:i/>
                <w:noProof/>
              </w:rPr>
            </m:ctrlPr>
          </m:sSubPr>
          <m:e>
            <m:r>
              <m:rPr>
                <m:sty m:val="b"/>
              </m:rPr>
              <w:rPr>
                <w:rFonts w:ascii="Cambria Math" w:eastAsiaTheme="minorEastAsia" w:hAnsi="Cambria Math"/>
                <w:noProof/>
              </w:rPr>
              <m:t>w</m:t>
            </m:r>
          </m:e>
          <m:sub>
            <m:r>
              <w:rPr>
                <w:rFonts w:ascii="Cambria Math" w:eastAsiaTheme="minorEastAsia" w:hAnsi="Cambria Math"/>
                <w:noProof/>
              </w:rPr>
              <m:t>t</m:t>
            </m:r>
          </m:sub>
        </m:sSub>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r>
          <m:rPr>
            <m:sty m:val="p"/>
          </m:rPr>
          <w:rPr>
            <w:rFonts w:ascii="Cambria Math" w:eastAsiaTheme="minorEastAsia" w:hAnsi="Cambria Math"/>
            <w:noProof/>
          </w:rPr>
          <m:t xml:space="preserve"> </m:t>
        </m:r>
        <m:r>
          <w:rPr>
            <w:rFonts w:ascii="Cambria Math" w:eastAsiaTheme="minorEastAsia" w:hAnsi="Cambria Math"/>
            <w:noProof/>
          </w:rPr>
          <m:t xml:space="preserve"> </m:t>
        </m:r>
      </m:oMath>
      <w:r w:rsidR="006A3388">
        <w:rPr>
          <w:rFonts w:eastAsiaTheme="minorEastAsia"/>
          <w:noProof/>
        </w:rPr>
        <w:t xml:space="preserve">is Additive White Gaussian Noise (AWGN) at time sample </w:t>
      </w:r>
      <w:r w:rsidR="006A3388">
        <w:rPr>
          <w:rFonts w:eastAsiaTheme="minorEastAsia"/>
          <w:i/>
          <w:iCs/>
          <w:noProof/>
        </w:rPr>
        <w:t>t</w:t>
      </w:r>
      <w:r w:rsidR="006A3388">
        <w:rPr>
          <w:rFonts w:eastAsiaTheme="minorEastAsia"/>
          <w:noProof/>
        </w:rPr>
        <w:t xml:space="preserve">. Here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sidR="006A3388">
        <w:rPr>
          <w:rFonts w:eastAsiaTheme="minorEastAsia"/>
          <w:noProof/>
        </w:rPr>
        <w:t xml:space="preserve"> is noise power spectral density (PSD) and </w:t>
      </w:r>
      <m:oMath>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oMath>
      <w:r w:rsidR="006A3388">
        <w:rPr>
          <w:rFonts w:eastAsiaTheme="minorEastAsia"/>
          <w:b/>
          <w:bCs/>
          <w:iCs/>
          <w:noProof/>
        </w:rPr>
        <w:t xml:space="preserve"> </w:t>
      </w:r>
      <w:r w:rsidR="006A3388">
        <w:rPr>
          <w:rFonts w:eastAsiaTheme="minorEastAsia"/>
          <w:iCs/>
          <w:noProof/>
        </w:rPr>
        <w:t xml:space="preserve">is </w:t>
      </w:r>
      <m:oMath>
        <m:r>
          <w:rPr>
            <w:rFonts w:ascii="Cambria Math" w:eastAsiaTheme="minorEastAsia" w:hAnsi="Cambria Math"/>
            <w:noProof/>
          </w:rPr>
          <m:t>K×K</m:t>
        </m:r>
      </m:oMath>
      <w:r w:rsidR="006A3388">
        <w:rPr>
          <w:rFonts w:eastAsiaTheme="minorEastAsia"/>
          <w:noProof/>
        </w:rPr>
        <w:t xml:space="preserve"> identity matrix. Then, cyclic prefix is removed from the time-domain received signal. </w:t>
      </w:r>
    </w:p>
    <w:p w14:paraId="29789347" w14:textId="48990C97" w:rsidR="00840F95" w:rsidRDefault="006A3388" w:rsidP="006A3388">
      <w:pPr>
        <w:spacing w:line="11.40pt" w:lineRule="auto"/>
        <w:ind w:firstLine="14.20pt"/>
        <w:jc w:val="both"/>
        <w:rPr>
          <w:rFonts w:eastAsiaTheme="minorEastAsia"/>
          <w:noProof/>
        </w:rPr>
      </w:pPr>
      <w:r>
        <w:rPr>
          <w:rFonts w:eastAsiaTheme="minorEastAsia"/>
          <w:noProof/>
        </w:rPr>
        <w:t xml:space="preserve">Furthermore, the received signal at </w:t>
      </w:r>
      <w:r>
        <w:rPr>
          <w:rFonts w:eastAsiaTheme="minorEastAsia"/>
          <w:i/>
          <w:iCs/>
          <w:noProof/>
        </w:rPr>
        <w:t>K</w:t>
      </w:r>
      <w:r>
        <w:rPr>
          <w:rFonts w:eastAsiaTheme="minorEastAsia"/>
          <w:noProof/>
        </w:rPr>
        <w:t xml:space="preserve"> users as in (7) can be expressed as a matrix, hence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w:bookmarkStart w:id="2" w:name="_Hlk58662474"/>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oMath>
      <w:bookmarkEnd w:id="2"/>
      <w:r>
        <w:rPr>
          <w:rFonts w:eastAsiaTheme="minorEastAsia"/>
          <w:noProof/>
        </w:rPr>
        <w:t xml:space="preserve"> </w:t>
      </w:r>
      <w:r w:rsidRPr="0086522E">
        <w:rPr>
          <w:rFonts w:eastAsiaTheme="minorEastAsia"/>
          <w:iCs/>
          <w:noProof/>
        </w:rPr>
        <w:t xml:space="preserve">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oMath>
      <w:r>
        <w:rPr>
          <w:rFonts w:eastAsiaTheme="minorEastAsia"/>
          <w:noProof/>
        </w:rPr>
        <w:t xml:space="preserve"> a</w:t>
      </w:r>
      <w:r w:rsidRPr="0086522E">
        <w:rPr>
          <w:rFonts w:eastAsiaTheme="minorEastAsia"/>
          <w:iCs/>
          <w:noProof/>
        </w:rPr>
        <w:t xml:space="preserve">re transmitted signals, received signals and AWGN noises </w:t>
      </w:r>
      <w:r>
        <w:rPr>
          <w:rFonts w:eastAsiaTheme="minorEastAsia"/>
          <w:iCs/>
          <w:noProof/>
        </w:rPr>
        <w:t xml:space="preserve">expressed </w:t>
      </w:r>
      <w:r w:rsidRPr="0086522E">
        <w:rPr>
          <w:rFonts w:eastAsiaTheme="minorEastAsia"/>
          <w:iCs/>
          <w:noProof/>
        </w:rPr>
        <w:t xml:space="preserve">in the time-domain. </w:t>
      </w:r>
      <w:r>
        <w:rPr>
          <w:rFonts w:eastAsiaTheme="minorEastAsia"/>
          <w:iCs/>
          <w:noProof/>
        </w:rPr>
        <w:t>Then,</w:t>
      </w:r>
      <w:r w:rsidRPr="0086522E">
        <w:rPr>
          <w:rFonts w:eastAsiaTheme="minorEastAsia"/>
          <w:iCs/>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are frequency domain matrix. Where </w:t>
      </w:r>
      <m:oMath>
        <m:r>
          <m:rPr>
            <m:sty m:val="b"/>
          </m:rPr>
          <w:rPr>
            <w:rFonts w:ascii="Cambria Math" w:eastAsiaTheme="minorEastAsia" w:hAnsi="Cambria Math"/>
            <w:noProof/>
          </w:rPr>
          <m:t>F</m:t>
        </m:r>
      </m:oMath>
      <w:r w:rsidRPr="0086522E">
        <w:rPr>
          <w:rFonts w:eastAsiaTheme="minorEastAsia"/>
          <w:b/>
          <w:bCs/>
          <w:noProof/>
        </w:rPr>
        <w:t xml:space="preserve"> </w:t>
      </w:r>
      <w:r w:rsidRPr="0086522E">
        <w:rPr>
          <w:rFonts w:eastAsiaTheme="minorEastAsia"/>
          <w:noProof/>
        </w:rPr>
        <w:t xml:space="preserve">is </w:t>
      </w:r>
      <m:oMath>
        <m:r>
          <w:rPr>
            <w:rFonts w:ascii="Cambria Math" w:eastAsiaTheme="minorEastAsia" w:hAnsi="Cambria Math"/>
            <w:noProof/>
          </w:rPr>
          <m:t>N×N</m:t>
        </m:r>
      </m:oMath>
      <w:r w:rsidRPr="0086522E">
        <w:rPr>
          <w:rFonts w:eastAsiaTheme="minorEastAsia"/>
          <w:noProof/>
        </w:rPr>
        <w:t xml:space="preserve"> DFT matrix</w:t>
      </w:r>
      <w:r>
        <w:rPr>
          <w:rFonts w:eastAsiaTheme="minorEastAsia"/>
          <w:noProof/>
        </w:rPr>
        <w:t xml:space="preserve"> as written ini  (8).</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2969A642" w14:textId="77777777" w:rsidTr="00461EFD">
        <w:trPr>
          <w:trHeight w:val="680"/>
        </w:trPr>
        <w:tc>
          <w:tcPr>
            <w:tcW w:w="219.75pt" w:type="dxa"/>
          </w:tcPr>
          <w:p w14:paraId="7B70739F" w14:textId="2A9E4F49" w:rsidR="008A2A31" w:rsidRDefault="008A2A31" w:rsidP="008A2A31">
            <w:pPr>
              <w:pStyle w:val="equation"/>
              <w:rPr>
                <w:rFonts w:hint="eastAsia"/>
              </w:rPr>
            </w:pP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b/>
                          <w:bCs/>
                          <w:i/>
                          <w:iCs/>
                          <w:noProof/>
                        </w:rPr>
                      </m:ctrlPr>
                    </m:mPr>
                    <m:mr>
                      <m:e>
                        <m:r>
                          <m:rPr>
                            <m:sty m:val="bi"/>
                          </m:rPr>
                          <w:rPr>
                            <w:rFonts w:ascii="Cambria Math" w:eastAsiaTheme="minorEastAsia" w:hAnsi="Cambria Math" w:cs="Times New Roman"/>
                            <w:noProof/>
                          </w:rPr>
                          <m:t>1</m:t>
                        </m:r>
                      </m:e>
                      <m:e>
                        <m:r>
                          <m:rPr>
                            <m:sty m:val="bi"/>
                          </m:rPr>
                          <w:rPr>
                            <w:rFonts w:ascii="Cambria Math" w:eastAsiaTheme="minorEastAsia" w:hAnsi="Cambria Math" w:cs="Times New Roman"/>
                            <w:noProof/>
                          </w:rPr>
                          <m:t>1</m:t>
                        </m:r>
                      </m:e>
                      <m:e>
                        <m:r>
                          <m:rPr>
                            <m:sty m:val="bi"/>
                          </m:rPr>
                          <w:rPr>
                            <w:rFonts w:ascii="Cambria Math" w:hAnsi="Cambria Math" w:cs="Times New Roman"/>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m:t>
                            </m:r>
                          </m:sup>
                        </m:sSup>
                      </m:e>
                      <m:e>
                        <m:r>
                          <m:rPr>
                            <m:sty m:val="bi"/>
                          </m:rPr>
                          <w:rPr>
                            <w:rFonts w:ascii="Cambria Math" w:hAnsi="Cambria Math" w:cs="Times New Roman"/>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π(N-1)(N-1)/N</m:t>
                            </m:r>
                          </m:sup>
                        </m:sSup>
                      </m:e>
                    </m:mr>
                  </m:m>
                </m:e>
              </m:d>
            </m:oMath>
            <w:r>
              <w:rPr>
                <w:rFonts w:hint="eastAsia"/>
              </w:rPr>
              <w:t xml:space="preserve"> </w:t>
            </w:r>
          </w:p>
        </w:tc>
        <w:tc>
          <w:tcPr>
            <w:tcW w:w="28.35pt" w:type="dxa"/>
            <w:vAlign w:val="center"/>
          </w:tcPr>
          <w:p w14:paraId="24108922" w14:textId="2AEFCE06" w:rsidR="008A2A31" w:rsidRDefault="008A2A31" w:rsidP="00461EFD">
            <w:pPr>
              <w:pStyle w:val="equation"/>
              <w:ind w:start="0.45pt" w:firstLine="1.55pt"/>
              <w:jc w:val="end"/>
              <w:rPr>
                <w:rFonts w:hint="eastAsia"/>
              </w:rPr>
            </w:pPr>
            <w:r>
              <w:t>(</w:t>
            </w:r>
            <w:r w:rsidR="00814B59">
              <w:t>8</w:t>
            </w:r>
            <w:r>
              <w:t>)</w:t>
            </w:r>
          </w:p>
        </w:tc>
      </w:tr>
    </w:tbl>
    <w:p w14:paraId="2C129EB4" w14:textId="33E4E442" w:rsidR="00840F95" w:rsidRDefault="00840F95" w:rsidP="00A4332F">
      <w:pPr>
        <w:spacing w:line="11.40pt" w:lineRule="auto"/>
        <w:jc w:val="both"/>
        <w:rPr>
          <w:rFonts w:eastAsiaTheme="minorEastAsia"/>
          <w:noProof/>
        </w:rPr>
      </w:pPr>
      <w:r>
        <w:rPr>
          <w:rFonts w:eastAsiaTheme="minorEastAsia"/>
          <w:noProof/>
        </w:rPr>
        <w:t xml:space="preserve">The </w:t>
      </w:r>
      <m:oMath>
        <m:r>
          <w:rPr>
            <w:rFonts w:ascii="Cambria Math" w:eastAsiaTheme="minorEastAsia" w:hAnsi="Cambria Math"/>
            <w:noProof/>
          </w:rPr>
          <m:t>K×M</m:t>
        </m:r>
      </m:oMath>
      <w:r w:rsidRPr="0086522E">
        <w:rPr>
          <w:rFonts w:eastAsiaTheme="minorEastAsia"/>
          <w:noProof/>
        </w:rPr>
        <w:t xml:space="preserve"> frequency-domain channel matrix </w:t>
      </w:r>
      <w:r>
        <w:rPr>
          <w:rFonts w:eastAsiaTheme="minorEastAsia"/>
          <w:noProof/>
        </w:rPr>
        <w:t xml:space="preserve">at </w:t>
      </w:r>
      <w:r>
        <w:rPr>
          <w:rFonts w:eastAsiaTheme="minorEastAsia"/>
          <w:i/>
          <w:iCs/>
          <w:noProof/>
        </w:rPr>
        <w:t>n-</w:t>
      </w:r>
      <w:r>
        <w:rPr>
          <w:rFonts w:eastAsiaTheme="minorEastAsia"/>
          <w:noProof/>
        </w:rPr>
        <w:t xml:space="preserve">th subcarrier is </w:t>
      </w:r>
      <w:r w:rsidRPr="0086522E">
        <w:rPr>
          <w:rFonts w:eastAsiaTheme="minorEastAsia"/>
          <w:noProof/>
        </w:rPr>
        <w:t>described as [9]:</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68B3760B" w14:textId="77777777" w:rsidTr="008A2A31">
        <w:trPr>
          <w:trHeight w:val="680"/>
        </w:trPr>
        <w:tc>
          <w:tcPr>
            <w:tcW w:w="219.75pt" w:type="dxa"/>
            <w:vAlign w:val="center"/>
          </w:tcPr>
          <w:p w14:paraId="2848BEF4" w14:textId="4B7AE8C9" w:rsidR="008A2A31" w:rsidRDefault="0081047B" w:rsidP="00A4332F">
            <w:pPr>
              <w:pStyle w:val="equation"/>
              <w:rPr>
                <w:rFonts w:hint="eastAsia"/>
              </w:rPr>
            </w:pP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nor/>
                        </m:rPr>
                        <w:rPr>
                          <w:rFonts w:ascii="Times New Roman" w:eastAsiaTheme="minorEastAsia" w:hAnsi="Times New Roman" w:cs="Times New Roman"/>
                          <w:b/>
                          <w:noProof/>
                        </w:rPr>
                        <m:t>H</m:t>
                      </m:r>
                    </m:e>
                  </m:acc>
                </m:e>
                <m:sub>
                  <m:r>
                    <m:rPr>
                      <m:nor/>
                    </m:rPr>
                    <w:rPr>
                      <w:rFonts w:ascii="Times New Roman" w:eastAsiaTheme="minorEastAsia" w:hAnsi="Times New Roman" w:cs="Times New Roman"/>
                      <w:noProof/>
                    </w:rPr>
                    <m:t>n</m:t>
                  </m:r>
                </m:sub>
              </m:sSub>
              <m:r>
                <m:rPr>
                  <m:nor/>
                </m:rPr>
                <w:rPr>
                  <w:rFonts w:ascii="Times New Roman" w:eastAsia="Cambria Math" w:hAnsi="Times New Roman" w:cs="Times New Roman"/>
                  <w:noProof/>
                </w:rPr>
                <m:t>=</m:t>
              </m:r>
              <m:nary>
                <m:naryPr>
                  <m:chr m:val="∑"/>
                  <m:grow m:val="1"/>
                  <m:ctrlPr>
                    <w:rPr>
                      <w:rFonts w:ascii="Cambria Math" w:eastAsiaTheme="minorEastAsia" w:hAnsi="Cambria Math" w:cs="Times New Roman"/>
                      <w:noProof/>
                    </w:rPr>
                  </m:ctrlPr>
                </m:naryPr>
                <m:sub>
                  <m:r>
                    <m:rPr>
                      <m:nor/>
                    </m:rPr>
                    <w:rPr>
                      <w:rFonts w:ascii="Times New Roman" w:eastAsia="Cambria Math" w:hAnsi="Times New Roman" w:cs="Times New Roman"/>
                      <w:i/>
                      <w:noProof/>
                    </w:rPr>
                    <m:t>l=</m:t>
                  </m:r>
                  <m:r>
                    <m:rPr>
                      <m:nor/>
                    </m:rPr>
                    <w:rPr>
                      <w:rFonts w:ascii="Times New Roman" w:eastAsia="Cambria Math" w:hAnsi="Times New Roman" w:cs="Times New Roman"/>
                      <w:noProof/>
                    </w:rPr>
                    <m:t>0</m:t>
                  </m:r>
                </m:sub>
                <m:sup>
                  <m:r>
                    <m:rPr>
                      <m:nor/>
                    </m:rPr>
                    <w:rPr>
                      <w:rFonts w:ascii="Times New Roman" w:eastAsia="Cambria Math" w:hAnsi="Times New Roman" w:cs="Times New Roman"/>
                      <w:i/>
                      <w:noProof/>
                    </w:rPr>
                    <m:t>L</m:t>
                  </m:r>
                </m:sup>
                <m:e>
                  <m:r>
                    <m:rPr>
                      <m:nor/>
                    </m:rPr>
                    <w:rPr>
                      <w:rFonts w:ascii="Times New Roman" w:eastAsiaTheme="minorEastAsia" w:hAnsi="Times New Roman" w:cs="Times New Roman"/>
                      <w:noProof/>
                    </w:rPr>
                    <m:t>exp</m:t>
                  </m:r>
                  <m:d>
                    <m:dPr>
                      <m:ctrlPr>
                        <w:rPr>
                          <w:rFonts w:ascii="Cambria Math" w:eastAsiaTheme="minorEastAsia" w:hAnsi="Cambria Math" w:cs="Times New Roman"/>
                          <w:iCs/>
                          <w:noProof/>
                        </w:rPr>
                      </m:ctrlPr>
                    </m:dPr>
                    <m:e>
                      <m:r>
                        <m:rPr>
                          <m:nor/>
                        </m:rPr>
                        <w:rPr>
                          <w:rFonts w:ascii="Times New Roman" w:eastAsiaTheme="minorEastAsia" w:hAnsi="Times New Roman" w:cs="Times New Roman"/>
                          <w:i/>
                          <w:noProof/>
                        </w:rPr>
                        <m:t>-jn</m:t>
                      </m:r>
                      <m:f>
                        <m:fPr>
                          <m:ctrlPr>
                            <w:rPr>
                              <w:rFonts w:ascii="Cambria Math" w:eastAsiaTheme="minorEastAsia" w:hAnsi="Cambria Math" w:cs="Times New Roman"/>
                              <w:i/>
                              <w:noProof/>
                            </w:rPr>
                          </m:ctrlPr>
                        </m:fPr>
                        <m:num>
                          <m:r>
                            <m:rPr>
                              <m:nor/>
                            </m:rPr>
                            <w:rPr>
                              <w:rFonts w:ascii="Times New Roman" w:eastAsiaTheme="minorEastAsia" w:hAnsi="Times New Roman" w:cs="Times New Roman"/>
                              <w:i/>
                              <w:noProof/>
                            </w:rPr>
                            <m:t>2π</m:t>
                          </m:r>
                        </m:num>
                        <m:den>
                          <m:r>
                            <m:rPr>
                              <m:nor/>
                            </m:rPr>
                            <w:rPr>
                              <w:rFonts w:ascii="Times New Roman" w:eastAsiaTheme="minorEastAsia" w:hAnsi="Times New Roman" w:cs="Times New Roman"/>
                              <w:i/>
                              <w:noProof/>
                            </w:rPr>
                            <m:t>N</m:t>
                          </m:r>
                        </m:den>
                      </m:f>
                      <m:r>
                        <m:rPr>
                          <m:nor/>
                        </m:rPr>
                        <w:rPr>
                          <w:rFonts w:ascii="Times New Roman" w:eastAsiaTheme="minorEastAsia" w:hAnsi="Times New Roman" w:cs="Times New Roman"/>
                          <w:i/>
                          <w:noProof/>
                        </w:rPr>
                        <m:t>l</m:t>
                      </m:r>
                    </m:e>
                  </m:d>
                </m:e>
              </m:nary>
            </m:oMath>
            <w:r w:rsidR="008A2A31">
              <w:rPr>
                <w:rFonts w:hint="eastAsia"/>
              </w:rPr>
              <w:t xml:space="preserve"> </w:t>
            </w:r>
          </w:p>
        </w:tc>
        <w:tc>
          <w:tcPr>
            <w:tcW w:w="28.35pt" w:type="dxa"/>
            <w:vAlign w:val="center"/>
          </w:tcPr>
          <w:p w14:paraId="09D26D30" w14:textId="34CCC58E" w:rsidR="008A2A31" w:rsidRDefault="008A2A31" w:rsidP="00461EFD">
            <w:pPr>
              <w:pStyle w:val="equation"/>
              <w:ind w:start="0.45pt" w:firstLine="1.55pt"/>
              <w:jc w:val="end"/>
              <w:rPr>
                <w:rFonts w:hint="eastAsia"/>
              </w:rPr>
            </w:pPr>
            <w:r>
              <w:t>(</w:t>
            </w:r>
            <w:r w:rsidR="00814B59">
              <w:t>9</w:t>
            </w:r>
            <w:r>
              <w:t>)</w:t>
            </w:r>
          </w:p>
        </w:tc>
      </w:tr>
    </w:tbl>
    <w:p w14:paraId="1B3AB418" w14:textId="2A24CAC1" w:rsidR="00840F95" w:rsidRDefault="00840F95" w:rsidP="008A2A31">
      <w:pPr>
        <w:spacing w:line="11.40pt" w:lineRule="auto"/>
        <w:jc w:val="both"/>
        <w:rPr>
          <w:rFonts w:eastAsiaTheme="minorEastAsia"/>
          <w:noProof/>
        </w:rPr>
      </w:pPr>
      <w:r>
        <w:rPr>
          <w:rFonts w:eastAsiaTheme="minorEastAsia"/>
          <w:noProof/>
        </w:rPr>
        <w:t>Hence, f</w:t>
      </w:r>
      <w:r w:rsidRPr="0086522E">
        <w:rPr>
          <w:rFonts w:eastAsiaTheme="minorEastAsia"/>
          <w:noProof/>
        </w:rPr>
        <w:t xml:space="preserve">requency-domain received signal at </w:t>
      </w:r>
      <w:r w:rsidRPr="0086522E">
        <w:rPr>
          <w:rFonts w:eastAsiaTheme="minorEastAsia"/>
          <w:i/>
          <w:iCs/>
          <w:noProof/>
        </w:rPr>
        <w:t>n-</w:t>
      </w:r>
      <w:r w:rsidRPr="0086522E">
        <w:rPr>
          <w:rFonts w:eastAsiaTheme="minorEastAsia"/>
          <w:noProof/>
        </w:rPr>
        <w:t>th subcarrier</w:t>
      </w:r>
      <w:r>
        <w:rPr>
          <w:rFonts w:eastAsiaTheme="minorEastAsia"/>
          <w:noProof/>
        </w:rPr>
        <w:t xml:space="preserve"> can be written as</w:t>
      </w:r>
      <w:r w:rsidRPr="0086522E">
        <w:rPr>
          <w:rFonts w:eastAsiaTheme="minorEastAsia"/>
          <w:noProof/>
        </w:rPr>
        <w:t xml:space="preserve"> [9]:</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8A2A31" w14:paraId="101B83C2" w14:textId="77777777" w:rsidTr="008A2A31">
        <w:trPr>
          <w:trHeight w:val="680"/>
        </w:trPr>
        <w:tc>
          <w:tcPr>
            <w:tcW w:w="219.75pt" w:type="dxa"/>
            <w:vAlign w:val="center"/>
          </w:tcPr>
          <w:p w14:paraId="21C33746" w14:textId="2632F023" w:rsidR="008A2A31" w:rsidRPr="00671266" w:rsidRDefault="0081047B" w:rsidP="008A2A31">
            <w:pPr>
              <w:pStyle w:val="equation"/>
              <w:rPr>
                <w:rFonts w:ascii="Times New Roman" w:hAnsi="Times New Roman" w:cs="Times New Roman"/>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i"/>
                          </m:rP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m:oMathPara>
          </w:p>
        </w:tc>
        <w:tc>
          <w:tcPr>
            <w:tcW w:w="28.35pt" w:type="dxa"/>
            <w:vAlign w:val="center"/>
          </w:tcPr>
          <w:p w14:paraId="592C35DF" w14:textId="21C6B21F" w:rsidR="008A2A31" w:rsidRDefault="008A2A31" w:rsidP="00461EFD">
            <w:pPr>
              <w:pStyle w:val="equation"/>
              <w:ind w:start="0.45pt" w:firstLine="1.55pt"/>
              <w:jc w:val="end"/>
              <w:rPr>
                <w:rFonts w:hint="eastAsia"/>
              </w:rPr>
            </w:pPr>
            <w:r>
              <w:t>(1</w:t>
            </w:r>
            <w:r w:rsidR="00814B59">
              <w:t>0</w:t>
            </w:r>
            <w:r>
              <w:t>)</w:t>
            </w:r>
          </w:p>
        </w:tc>
      </w:tr>
    </w:tbl>
    <w:p w14:paraId="5529C023" w14:textId="582152DD" w:rsidR="00840F95" w:rsidRPr="00FA0F8B" w:rsidRDefault="00840F95" w:rsidP="008A2A31">
      <w:pPr>
        <w:spacing w:line="11.40pt" w:lineRule="auto"/>
        <w:jc w:val="both"/>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acc>
              <m:accPr>
                <m:ctrlPr>
                  <w:rPr>
                    <w:rFonts w:ascii="Cambria Math" w:eastAsiaTheme="minorEastAsia" w:hAnsi="Cambria Math"/>
                    <w:b/>
                    <w:noProof/>
                  </w:rPr>
                </m:ctrlPr>
              </m:accPr>
              <m:e>
                <m:r>
                  <m:rPr>
                    <m:sty m:val="b"/>
                  </m:rPr>
                  <w:rPr>
                    <w:rFonts w:ascii="Cambria Math" w:eastAsiaTheme="minorEastAsia" w:hAnsi="Cambria Math"/>
                    <w:noProof/>
                  </w:rPr>
                  <m:t>x</m:t>
                </m:r>
              </m:e>
            </m:acc>
          </m:e>
          <m:sub>
            <m:r>
              <w:rPr>
                <w:rFonts w:ascii="Cambria Math" w:eastAsiaTheme="minorEastAsia" w:hAnsi="Cambria Math"/>
                <w:noProof/>
              </w:rPr>
              <m:t>n</m:t>
            </m:r>
          </m:sub>
        </m:sSub>
      </m:oMath>
      <w:r>
        <w:rPr>
          <w:rFonts w:eastAsiaTheme="minorEastAsia"/>
          <w:noProof/>
        </w:rPr>
        <w:t xml:space="preserve"> and </w:t>
      </w:r>
      <m:oMath>
        <m:sSub>
          <m:sSubPr>
            <m:ctrlPr>
              <w:rPr>
                <w:rFonts w:ascii="Cambria Math" w:eastAsiaTheme="minorEastAsia" w:hAnsi="Cambria Math"/>
                <w:i/>
                <w:noProof/>
              </w:rPr>
            </m:ctrlPr>
          </m:sSubPr>
          <m:e>
            <m:acc>
              <m:accPr>
                <m:ctrlPr>
                  <w:rPr>
                    <w:rFonts w:ascii="Cambria Math" w:eastAsiaTheme="minorEastAsia" w:hAnsi="Cambria Math"/>
                    <w:i/>
                    <w:noProof/>
                  </w:rPr>
                </m:ctrlPr>
              </m:accPr>
              <m:e>
                <m:r>
                  <m:rPr>
                    <m:sty m:val="b"/>
                  </m:rPr>
                  <w:rPr>
                    <w:rFonts w:ascii="Cambria Math" w:eastAsiaTheme="minorEastAsia" w:hAnsi="Cambria Math"/>
                    <w:noProof/>
                  </w:rPr>
                  <m:t>y</m:t>
                </m:r>
              </m:e>
            </m:acc>
          </m:e>
          <m:sub>
            <m:r>
              <w:rPr>
                <w:rFonts w:ascii="Cambria Math" w:eastAsiaTheme="minorEastAsia" w:hAnsi="Cambria Math"/>
                <w:noProof/>
              </w:rPr>
              <m:t>n</m:t>
            </m:r>
          </m:sub>
        </m:sSub>
      </m:oMath>
      <w:r>
        <w:rPr>
          <w:rFonts w:eastAsiaTheme="minorEastAsia"/>
          <w:noProof/>
        </w:rPr>
        <w:t xml:space="preserve"> are the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 xml:space="preserve">th coloum of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oMath>
      <w:r>
        <w:rPr>
          <w:rFonts w:eastAsiaTheme="minorEastAsia"/>
          <w:iCs/>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oMath>
      <w:r>
        <w:rPr>
          <w:rFonts w:eastAsiaTheme="minorEastAsia"/>
          <w:noProof/>
        </w:rPr>
        <w:t xml:space="preserve">. Morover, the received signal on </w:t>
      </w:r>
      <w:r>
        <w:rPr>
          <w:rFonts w:eastAsiaTheme="minorEastAsia"/>
          <w:i/>
          <w:iCs/>
          <w:noProof/>
        </w:rPr>
        <w:t>n</w:t>
      </w:r>
      <w:r>
        <w:rPr>
          <w:rFonts w:eastAsiaTheme="minorEastAsia"/>
          <w:i/>
          <w:iCs/>
          <w:noProof/>
        </w:rPr>
        <w:softHyphen/>
        <w:t>-</w:t>
      </w:r>
      <w:r>
        <w:rPr>
          <w:rFonts w:eastAsiaTheme="minorEastAsia"/>
          <w:noProof/>
        </w:rPr>
        <w:t xml:space="preserve">th subcarrier and at </w:t>
      </w:r>
      <w:r>
        <w:rPr>
          <w:rFonts w:eastAsiaTheme="minorEastAsia"/>
          <w:i/>
          <w:iCs/>
          <w:noProof/>
        </w:rPr>
        <w:t>k-</w:t>
      </w:r>
      <w:r>
        <w:rPr>
          <w:rFonts w:eastAsiaTheme="minorEastAsia"/>
          <w:i/>
          <w:iCs/>
          <w:noProof/>
        </w:rPr>
        <w:softHyphen/>
      </w:r>
      <w:r>
        <w:rPr>
          <w:rFonts w:eastAsiaTheme="minorEastAsia"/>
          <w:noProof/>
        </w:rPr>
        <w:t>th user is described as follow</w:t>
      </w:r>
      <w:r w:rsidR="00FA0F8B">
        <w:rPr>
          <w:rFonts w:eastAsiaTheme="minorEastAsia"/>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FA0F8B" w14:paraId="46AFFDA1" w14:textId="77777777" w:rsidTr="006A3388">
        <w:trPr>
          <w:trHeight w:val="680"/>
        </w:trPr>
        <w:tc>
          <w:tcPr>
            <w:tcW w:w="218.60pt" w:type="dxa"/>
          </w:tcPr>
          <w:p w14:paraId="1F990CD1" w14:textId="3917767F" w:rsidR="00FA0F8B" w:rsidRDefault="0081047B" w:rsidP="008A2A31">
            <w:pPr>
              <w:pStyle w:val="equation"/>
              <w:jc w:val="start"/>
              <w:rPr>
                <w:rFonts w:hint="eastAsia"/>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noProof/>
                      </w:rPr>
                      <m:t>k,</m:t>
                    </m:r>
                    <m:r>
                      <w:rPr>
                        <w:rFonts w:ascii="Cambria Math" w:eastAsiaTheme="minorEastAsia" w:hAnsi="Cambria Math" w:cs="Times New Roman"/>
                        <w:noProof/>
                      </w:rPr>
                      <m:t>n</m:t>
                    </m:r>
                  </m:sub>
                </m:sSub>
                <m:r>
                  <w:rPr>
                    <w:rFonts w:ascii="Cambria Math" w:eastAsiaTheme="minorEastAsia" w:hAnsi="Cambria Math"/>
                    <w:noProof/>
                  </w:rPr>
                  <m:t>=</m:t>
                </m:r>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k,k</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r>
                  <w:rPr>
                    <w:rFonts w:ascii="Cambria Math" w:eastAsiaTheme="minorEastAsia" w:hAnsi="Cambria Math"/>
                    <w:noProof/>
                  </w:rPr>
                  <m:t>+</m:t>
                </m:r>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w:rPr>
                            <w:rFonts w:ascii="Cambria Math" w:eastAsiaTheme="minorEastAsia" w:hAnsi="Cambria Math"/>
                            <w:noProof/>
                          </w:rPr>
                          <m:t>k,n</m:t>
                        </m:r>
                      </m:sub>
                    </m:sSub>
                  </m:e>
                </m:nary>
              </m:oMath>
            </m:oMathPara>
          </w:p>
        </w:tc>
        <w:tc>
          <w:tcPr>
            <w:tcW w:w="29.50pt" w:type="dxa"/>
            <w:vAlign w:val="center"/>
          </w:tcPr>
          <w:p w14:paraId="4D8D7435" w14:textId="09844C3B" w:rsidR="00FA0F8B" w:rsidRDefault="00FA0F8B" w:rsidP="008A2A31">
            <w:pPr>
              <w:pStyle w:val="equation"/>
              <w:ind w:start="0.45pt" w:firstLine="1.55pt"/>
              <w:jc w:val="end"/>
              <w:rPr>
                <w:rFonts w:hint="eastAsia"/>
              </w:rPr>
            </w:pPr>
            <w:r>
              <w:t>(1</w:t>
            </w:r>
            <w:r w:rsidR="00814B59">
              <w:t>1</w:t>
            </w:r>
            <w:r>
              <w:t>)</w:t>
            </w:r>
          </w:p>
        </w:tc>
      </w:tr>
    </w:tbl>
    <w:p w14:paraId="3DBCD688" w14:textId="2627338D" w:rsidR="00840F95" w:rsidRPr="00950A1D" w:rsidRDefault="007E03DF" w:rsidP="000B781C">
      <w:pPr>
        <w:spacing w:line="11.40pt" w:lineRule="auto"/>
        <w:jc w:val="both"/>
        <w:rPr>
          <w:iCs/>
        </w:rPr>
      </w:pPr>
      <w:bookmarkStart w:id="3" w:name="_Hlk59539628"/>
      <w:r>
        <w:rPr>
          <w:rFonts w:eastAsiaTheme="minorEastAsia"/>
          <w:noProof/>
        </w:rPr>
        <w:t>Here,</w:t>
      </w:r>
      <w:r w:rsidRPr="0086522E">
        <w:rPr>
          <w:rFonts w:eastAsiaTheme="minorEastAsia"/>
          <w:noProof/>
        </w:rPr>
        <w:t xml:space="preserve"> </w:t>
      </w:r>
      <m:oMath>
        <m:r>
          <m:rPr>
            <m:sty m:val="b"/>
          </m:rPr>
          <w:rPr>
            <w:rFonts w:ascii="Cambria Math" w:eastAsiaTheme="minorEastAsia" w:hAnsi="Cambria Math"/>
            <w:noProof/>
          </w:rPr>
          <m:t>A</m:t>
        </m:r>
        <m:r>
          <w:rPr>
            <w:rFonts w:ascii="Cambria Math" w:eastAsiaTheme="minorEastAsia" w:hAnsi="Cambria Math"/>
            <w:noProof/>
          </w:rPr>
          <m:t>∈{</m:t>
        </m:r>
        <m:r>
          <m:rPr>
            <m:sty m:val="p"/>
          </m:rPr>
          <w:rPr>
            <w:rFonts w:ascii="Cambria Math" w:eastAsiaTheme="minorEastAsia" w:hAnsi="Cambria Math"/>
            <w:noProof/>
          </w:rPr>
          <m:t>ZF,MMSE</m:t>
        </m:r>
        <m:r>
          <w:rPr>
            <w:rFonts w:ascii="Cambria Math" w:eastAsiaTheme="minorEastAsia" w:hAnsi="Cambria Math"/>
            <w:noProof/>
          </w:rPr>
          <m:t>}</m:t>
        </m:r>
      </m:oMath>
      <w: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oMath>
      <w:r>
        <w:t xml:space="preserve"> is symbol to be transmitted over </w:t>
      </w:r>
      <w:r>
        <w:softHyphen/>
      </w:r>
      <w:r>
        <w:rPr>
          <w:i/>
          <w:iCs/>
        </w:rPr>
        <w:t>n-</w:t>
      </w:r>
      <w:proofErr w:type="spellStart"/>
      <w:r>
        <w:t>th</w:t>
      </w:r>
      <w:proofErr w:type="spellEnd"/>
      <w:r>
        <w:t xml:space="preserve"> subcarrier for </w:t>
      </w:r>
      <w:r>
        <w:rPr>
          <w:i/>
          <w:iCs/>
        </w:rPr>
        <w:t>k-</w:t>
      </w:r>
      <w:proofErr w:type="spellStart"/>
      <w:r>
        <w:t>th</w:t>
      </w:r>
      <w:proofErr w:type="spellEnd"/>
      <w:r>
        <w:t xml:space="preserve"> user, while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 xml:space="preserve"> </m:t>
        </m:r>
      </m:oMath>
      <w:r>
        <w:t xml:space="preserve">is symbol to be transmitted over </w:t>
      </w:r>
      <w:r>
        <w:softHyphen/>
      </w:r>
      <w:r>
        <w:rPr>
          <w:i/>
          <w:iCs/>
        </w:rPr>
        <w:t>n-</w:t>
      </w:r>
      <w:proofErr w:type="spellStart"/>
      <w:r>
        <w:t>th</w:t>
      </w:r>
      <w:proofErr w:type="spellEnd"/>
      <w:r>
        <w:t xml:space="preserve"> subcarrier for all user except </w:t>
      </w:r>
      <w:r>
        <w:rPr>
          <w:i/>
          <w:iCs/>
        </w:rPr>
        <w:t>k-</w:t>
      </w:r>
      <w:proofErr w:type="spellStart"/>
      <w:r>
        <w:t>th</w:t>
      </w:r>
      <w:proofErr w:type="spellEnd"/>
      <w:r>
        <w:t xml:space="preserve"> user, and </w:t>
      </w:r>
      <m:oMath>
        <m:sSub>
          <m:sSubPr>
            <m:ctrlPr>
              <w:rPr>
                <w:rFonts w:ascii="Cambria Math" w:eastAsiaTheme="minorEastAsia" w:hAnsi="Cambria Math"/>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oMath>
      <w:r>
        <w:rPr>
          <w:iCs/>
        </w:rPr>
        <w:t xml:space="preserve"> is AWGN on </w:t>
      </w:r>
      <w:r w:rsidRPr="00F66516">
        <w:rPr>
          <w:i/>
        </w:rPr>
        <w:softHyphen/>
      </w:r>
      <w:r>
        <w:rPr>
          <w:i/>
        </w:rPr>
        <w:t>n</w:t>
      </w:r>
      <w:r>
        <w:rPr>
          <w:i/>
        </w:rPr>
        <w:softHyphen/>
        <w:t>-</w:t>
      </w:r>
      <w:proofErr w:type="spellStart"/>
      <w:r>
        <w:rPr>
          <w:iCs/>
        </w:rPr>
        <w:t>th</w:t>
      </w:r>
      <w:proofErr w:type="spellEnd"/>
      <w:r>
        <w:rPr>
          <w:iCs/>
        </w:rPr>
        <w:t xml:space="preserve"> subcarrier at </w:t>
      </w:r>
      <w:r>
        <w:rPr>
          <w:i/>
        </w:rPr>
        <w:t>k-</w:t>
      </w:r>
      <w:proofErr w:type="spellStart"/>
      <w:r>
        <w:rPr>
          <w:iCs/>
        </w:rPr>
        <w:t>th</w:t>
      </w:r>
      <w:proofErr w:type="spellEnd"/>
      <w:r>
        <w:rPr>
          <w:iCs/>
        </w:rPr>
        <w:t xml:space="preserve"> user. The first term on the right-hand side of (11) stands for desired signal of </w:t>
      </w:r>
      <w:r>
        <w:rPr>
          <w:iCs/>
        </w:rPr>
        <w:softHyphen/>
      </w:r>
      <w:r>
        <w:rPr>
          <w:i/>
        </w:rPr>
        <w:t>k-</w:t>
      </w:r>
      <w:proofErr w:type="spellStart"/>
      <w:r>
        <w:rPr>
          <w:iCs/>
        </w:rPr>
        <w:t>th</w:t>
      </w:r>
      <w:proofErr w:type="spellEnd"/>
      <w:r>
        <w:rPr>
          <w:iCs/>
        </w:rPr>
        <w:t xml:space="preserve"> user, the second term represents multi user interference, and the third term is AWGN. We assumed that there is only intracell interference and no intercell interference. By using (11) and signal vector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r>
          <w:rPr>
            <w:rFonts w:ascii="Cambria Math" w:eastAsiaTheme="minorEastAsia" w:hAnsi="Cambria Math"/>
            <w:noProof/>
          </w:rPr>
          <m:t xml:space="preserve"> </m:t>
        </m:r>
      </m:oMath>
      <w:r>
        <w:t>is assumed to be zero, then</w:t>
      </w:r>
      <w:r>
        <w:rPr>
          <w:rFonts w:eastAsiaTheme="minorEastAsia"/>
          <w:noProof/>
        </w:rPr>
        <w:t xml:space="preserve"> s</w:t>
      </w:r>
      <w:r w:rsidRPr="0086522E">
        <w:rPr>
          <w:rFonts w:eastAsiaTheme="minorEastAsia"/>
          <w:noProof/>
        </w:rPr>
        <w:t>ignal t</w:t>
      </w:r>
      <w:r>
        <w:rPr>
          <w:rFonts w:eastAsiaTheme="minorEastAsia"/>
          <w:noProof/>
        </w:rPr>
        <w:t xml:space="preserve">o </w:t>
      </w:r>
      <w:r w:rsidRPr="0086522E">
        <w:rPr>
          <w:rFonts w:eastAsiaTheme="minorEastAsia"/>
          <w:noProof/>
        </w:rPr>
        <w:t>Interfer</w:t>
      </w:r>
      <w:r>
        <w:rPr>
          <w:rFonts w:eastAsiaTheme="minorEastAsia"/>
          <w:noProof/>
        </w:rPr>
        <w:t>e</w:t>
      </w:r>
      <w:r w:rsidRPr="0086522E">
        <w:rPr>
          <w:rFonts w:eastAsiaTheme="minorEastAsia"/>
          <w:noProof/>
        </w:rPr>
        <w:t xml:space="preserve">nce Noise Ratio (SINR) at </w:t>
      </w:r>
      <w:r w:rsidRPr="0086522E">
        <w:rPr>
          <w:rFonts w:eastAsiaTheme="minorEastAsia"/>
          <w:i/>
          <w:iCs/>
          <w:noProof/>
        </w:rPr>
        <w:t>k</w:t>
      </w:r>
      <w:r w:rsidRPr="0086522E">
        <w:rPr>
          <w:rFonts w:eastAsiaTheme="minorEastAsia"/>
          <w:i/>
          <w:iCs/>
          <w:noProof/>
        </w:rPr>
        <w:softHyphen/>
        <w:t>-</w:t>
      </w:r>
      <w:r w:rsidRPr="0086522E">
        <w:rPr>
          <w:rFonts w:eastAsiaTheme="minorEastAsia"/>
          <w:noProof/>
        </w:rPr>
        <w:t xml:space="preserve">th user over </w:t>
      </w:r>
      <w:r w:rsidRPr="0086522E">
        <w:rPr>
          <w:rFonts w:eastAsiaTheme="minorEastAsia"/>
          <w:i/>
          <w:iCs/>
          <w:noProof/>
        </w:rPr>
        <w:t>n-</w:t>
      </w:r>
      <w:r w:rsidRPr="0086522E">
        <w:rPr>
          <w:rFonts w:eastAsiaTheme="minorEastAsia"/>
          <w:noProof/>
        </w:rPr>
        <w:t>th subcarrier is defined below [1]:</w:t>
      </w:r>
      <w:bookmarkEnd w:id="3"/>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0B781C" w14:paraId="36028E17" w14:textId="77777777" w:rsidTr="00B320CF">
        <w:trPr>
          <w:trHeight w:val="680"/>
        </w:trPr>
        <w:tc>
          <w:tcPr>
            <w:tcW w:w="218.60pt" w:type="dxa"/>
            <w:vAlign w:val="center"/>
          </w:tcPr>
          <w:p w14:paraId="5148C7AB" w14:textId="5A13C7BC" w:rsidR="000B781C" w:rsidRPr="00320218" w:rsidRDefault="0081047B" w:rsidP="0034324D">
            <w:pPr>
              <w:pStyle w:val="equation"/>
              <w:rPr>
                <w:rFonts w:ascii="Times New Roman" w:hAnsi="Times New Roman" w:cs="Times New Roman"/>
              </w:rPr>
            </w:pPr>
            <m:oMathPara>
              <m:oMath>
                <m:sSubSup>
                  <m:sSubSupPr>
                    <m:ctrlPr>
                      <w:rPr>
                        <w:rFonts w:ascii="Cambria Math" w:eastAsiaTheme="minorEastAsia" w:hAnsi="Cambria Math" w:cs="Times New Roman"/>
                        <w:i/>
                        <w:iCs/>
                        <w:noProof/>
                      </w:rPr>
                    </m:ctrlPr>
                  </m:sSubSupPr>
                  <m:e>
                    <m:r>
                      <m:rPr>
                        <m:sty m:val="p"/>
                      </m:rP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limLoc m:val="undOvr"/>
                        <m:ctrlPr>
                          <w:rPr>
                            <w:rFonts w:ascii="Cambria Math" w:eastAsiaTheme="minorEastAsia" w:hAnsi="Cambria Math" w:cs="Times New Roman"/>
                            <w:i/>
                            <w:noProof/>
                          </w:rPr>
                        </m:ctrlPr>
                      </m:naryPr>
                      <m:sub>
                        <m:eqArr>
                          <m:eqArrPr>
                            <m:ctrlPr>
                              <w:rPr>
                                <w:rFonts w:ascii="Cambria Math" w:eastAsiaTheme="minorEastAsia" w:hAnsi="Cambria Math" w:cs="Times New Roman"/>
                                <w:i/>
                                <w:noProof/>
                              </w:rPr>
                            </m:ctrlPr>
                          </m:eqArrPr>
                          <m:e>
                            <m:r>
                              <w:rPr>
                                <w:rFonts w:ascii="Cambria Math" w:eastAsiaTheme="minorEastAsia" w:hAnsi="Cambria Math" w:cs="Times New Roman"/>
                                <w:noProof/>
                              </w:rPr>
                              <m:t>v=1</m:t>
                            </m:r>
                          </m:e>
                          <m:e>
                            <m:r>
                              <w:rPr>
                                <w:rFonts w:ascii="Cambria Math" w:eastAsiaTheme="minorEastAsia" w:hAnsi="Cambria Math" w:cs="Times New Roman"/>
                                <w:noProof/>
                              </w:rPr>
                              <m:t>v≠k</m:t>
                            </m:r>
                          </m:e>
                        </m:eqArr>
                      </m:sub>
                      <m:sup>
                        <m:r>
                          <w:rPr>
                            <w:rFonts w:ascii="Cambria Math" w:eastAsiaTheme="minorEastAsia" w:hAnsi="Cambria Math" w:cs="Times New Roman"/>
                            <w:noProof/>
                          </w:rPr>
                          <m:t>K</m:t>
                        </m:r>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b>
                            <m:r>
                              <w:rPr>
                                <w:rFonts w:ascii="Cambria Math" w:eastAsiaTheme="minorEastAsia" w:hAnsi="Cambria Math" w:cs="Times New Roman"/>
                                <w:noProof/>
                              </w:rPr>
                              <m:t>k,v</m:t>
                            </m:r>
                          </m:sub>
                        </m:sSub>
                        <m:r>
                          <w:rPr>
                            <w:rFonts w:ascii="Cambria Math" w:eastAsiaTheme="minorEastAsia" w:hAnsi="Cambria Math" w:cs="Times New Roman"/>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kn</m:t>
                            </m:r>
                          </m:sub>
                        </m:sSub>
                      </m:e>
                    </m:nary>
                  </m:den>
                </m:f>
              </m:oMath>
            </m:oMathPara>
          </w:p>
        </w:tc>
        <w:tc>
          <w:tcPr>
            <w:tcW w:w="29.50pt" w:type="dxa"/>
            <w:vAlign w:val="center"/>
          </w:tcPr>
          <w:p w14:paraId="7020D119" w14:textId="77777777" w:rsidR="000B781C" w:rsidRDefault="000B781C" w:rsidP="00461EFD">
            <w:pPr>
              <w:pStyle w:val="equation"/>
              <w:ind w:start="0.45pt" w:firstLine="1.55pt"/>
              <w:jc w:val="end"/>
              <w:rPr>
                <w:rFonts w:hint="eastAsia"/>
              </w:rPr>
            </w:pPr>
            <w:r>
              <w:t>(12)</w:t>
            </w:r>
          </w:p>
        </w:tc>
      </w:tr>
    </w:tbl>
    <w:p w14:paraId="71803F51" w14:textId="0FB88166" w:rsidR="00840F95" w:rsidRDefault="00840F95" w:rsidP="00B320CF">
      <w:pPr>
        <w:spacing w:line="11.40pt" w:lineRule="auto"/>
        <w:ind w:firstLine="14.20pt"/>
        <w:jc w:val="both"/>
        <w:rPr>
          <w:rFonts w:eastAsiaTheme="minorEastAsia"/>
          <w:noProof/>
        </w:rPr>
      </w:pPr>
      <w:r>
        <w:rPr>
          <w:rFonts w:eastAsiaTheme="minorEastAsia"/>
          <w:noProof/>
        </w:rPr>
        <w:t>Where</w:t>
      </w:r>
      <w:r w:rsidRPr="0086522E">
        <w:rPr>
          <w:rFonts w:eastAsiaTheme="minorEastAsia"/>
          <w:noProof/>
        </w:rPr>
        <w:t xml:space="preserve"> </w:t>
      </w:r>
      <m:oMath>
        <m:sSubSup>
          <m:sSubSupPr>
            <m:ctrlPr>
              <w:rPr>
                <w:rFonts w:ascii="Cambria Math" w:eastAsiaTheme="minorEastAsia" w:hAnsi="Cambria Math"/>
                <w:i/>
                <w:iCs/>
                <w:noProof/>
              </w:rPr>
            </m:ctrlPr>
          </m:sSubSupPr>
          <m:e>
            <m:r>
              <m:rPr>
                <m:sty m:val="p"/>
              </m:rP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6A3388">
        <w:rPr>
          <w:rFonts w:eastAsiaTheme="minorEastAsia"/>
          <w:b/>
          <w:bCs/>
          <w:noProof/>
        </w:rPr>
        <w:t>A</w:t>
      </w:r>
      <w:r w:rsidRPr="0086522E">
        <w:rPr>
          <w:rFonts w:eastAsiaTheme="minorEastAsia"/>
          <w:noProof/>
        </w:rPr>
        <w:t>. Then the spectral efficiency can be obtained from the following approach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0B781C" w14:paraId="17CE8B78" w14:textId="77777777" w:rsidTr="006A3388">
        <w:trPr>
          <w:trHeight w:val="680"/>
        </w:trPr>
        <w:tc>
          <w:tcPr>
            <w:tcW w:w="218.60pt" w:type="dxa"/>
            <w:vAlign w:val="center"/>
          </w:tcPr>
          <w:p w14:paraId="08320082" w14:textId="6F0E6DDC" w:rsidR="000B781C" w:rsidRPr="00320218" w:rsidRDefault="008F5EA6" w:rsidP="00461EFD">
            <w:pPr>
              <w:pStyle w:val="equation"/>
              <w:rPr>
                <w:rFonts w:ascii="Times New Roman" w:hAnsi="Times New Roman" w:cs="Times New Roman"/>
              </w:rPr>
            </w:pPr>
            <m:oMathPara>
              <m:oMath>
                <m:r>
                  <m:rPr>
                    <m:sty m:val="p"/>
                  </m:rPr>
                  <w:rPr>
                    <w:rFonts w:ascii="Cambria Math" w:eastAsiaTheme="minorEastAsia" w:hAnsi="Cambria Math" w:cs="Times New Roman"/>
                    <w:noProof/>
                  </w:rPr>
                  <m:t>SE</m:t>
                </m:r>
                <m:r>
                  <w:rPr>
                    <w:rFonts w:ascii="Cambria Math" w:eastAsiaTheme="minorEastAsia" w:hAnsi="Times New Roman" w:cs="Times New Roman"/>
                    <w:noProof/>
                  </w:rPr>
                  <m:t xml:space="preserve"> </m:t>
                </m:r>
                <m:r>
                  <w:rPr>
                    <w:rFonts w:ascii="Cambria Math" w:eastAsiaTheme="minorEastAsia" w:hAnsi="Cambria Math" w:cs="Times New Roman"/>
                    <w:noProof/>
                  </w:rPr>
                  <m:t>= </m:t>
                </m:r>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log</m:t>
                    </m:r>
                  </m:e>
                  <m:sub>
                    <m:r>
                      <m:rPr>
                        <m:sty m:val="p"/>
                      </m:rP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Times New Roman" w:cs="Times New Roman"/>
                            <w:noProof/>
                          </w:rPr>
                          <m:t xml:space="preserve"> </m:t>
                        </m:r>
                        <m:r>
                          <m:rPr>
                            <m:sty m:val="p"/>
                          </m:rP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oMath>
            </m:oMathPara>
          </w:p>
        </w:tc>
        <w:tc>
          <w:tcPr>
            <w:tcW w:w="29.50pt" w:type="dxa"/>
            <w:vAlign w:val="center"/>
          </w:tcPr>
          <w:p w14:paraId="014A3B38" w14:textId="7D2FCDAD" w:rsidR="000B781C" w:rsidRDefault="000B781C" w:rsidP="00461EFD">
            <w:pPr>
              <w:pStyle w:val="equation"/>
              <w:ind w:start="0.45pt" w:firstLine="1.55pt"/>
              <w:jc w:val="end"/>
              <w:rPr>
                <w:rFonts w:hint="eastAsia"/>
              </w:rPr>
            </w:pPr>
            <w:r>
              <w:t>(1</w:t>
            </w:r>
            <w:r w:rsidR="00814B59">
              <w:t>3</w:t>
            </w:r>
            <w:r>
              <w:t>)</w:t>
            </w:r>
          </w:p>
        </w:tc>
      </w:tr>
    </w:tbl>
    <w:p w14:paraId="6814878E" w14:textId="73EA11B2" w:rsidR="007E03DF" w:rsidRDefault="007E03DF" w:rsidP="00A4332F">
      <w:pPr>
        <w:spacing w:line="11.40pt" w:lineRule="auto"/>
        <w:ind w:firstLine="14.20pt"/>
        <w:jc w:val="both"/>
        <w:rPr>
          <w:noProof/>
        </w:rPr>
      </w:pPr>
      <w:bookmarkStart w:id="4" w:name="_Hlk59539660"/>
      <w:r w:rsidRPr="0086522E">
        <w:rPr>
          <w:rFonts w:eastAsiaTheme="minorEastAsia"/>
          <w:noProof/>
        </w:rPr>
        <w:t>The SE formula in (1</w:t>
      </w:r>
      <w:r>
        <w:rPr>
          <w:rFonts w:eastAsiaTheme="minorEastAsia"/>
          <w:noProof/>
        </w:rPr>
        <w:t>3</w:t>
      </w:r>
      <w:r w:rsidRPr="0086522E">
        <w:rPr>
          <w:rFonts w:eastAsiaTheme="minorEastAsia"/>
          <w:noProof/>
        </w:rPr>
        <w:t>)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 xml:space="preserve">-th user in a cell really depends on the </w:t>
      </w:r>
      <w:r>
        <w:rPr>
          <w:rFonts w:eastAsiaTheme="minorEastAsia"/>
          <w:noProof/>
        </w:rPr>
        <w:t xml:space="preserve">used of </w:t>
      </w:r>
      <w:r w:rsidRPr="0086522E">
        <w:rPr>
          <w:rFonts w:eastAsiaTheme="minorEastAsia"/>
          <w:noProof/>
        </w:rPr>
        <w:t>precoding. Therefore, choosing the most appropriate precoding technique is very important.</w:t>
      </w:r>
      <w:r w:rsidRPr="0086522E">
        <w:rPr>
          <w:noProof/>
        </w:rPr>
        <w:t xml:space="preserve"> By using precoding, each signal</w:t>
      </w:r>
      <w:r>
        <w:rPr>
          <w:noProof/>
        </w:rPr>
        <w:t xml:space="preserve"> of precoded vector</w:t>
      </w:r>
      <w:r w:rsidRPr="0086522E">
        <w:rPr>
          <w:noProof/>
        </w:rPr>
        <w:t xml:space="preserve"> is sent from all antennas but with a difference amplitude and phase, so that the signal will </w:t>
      </w:r>
      <w:r>
        <w:rPr>
          <w:noProof/>
        </w:rPr>
        <w:t xml:space="preserve">be </w:t>
      </w:r>
      <w:r w:rsidRPr="0086522E">
        <w:rPr>
          <w:noProof/>
        </w:rPr>
        <w:t>sent directly  to users.</w:t>
      </w:r>
      <w:r>
        <w:rPr>
          <w:noProof/>
        </w:rPr>
        <w:t xml:space="preserve"> To investigate the interfence gain at Rayeleigh and UR-LOS channel, suppose we have two users with channel response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oMath>
      <w:r>
        <w:rPr>
          <w:noProof/>
        </w:rPr>
        <w:t xml:space="preserve"> and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oMath>
      <w:r>
        <w:rPr>
          <w:noProof/>
        </w:rPr>
        <w:t>. The cummulative distribution function (CDF) of the interference gain is shown in (14)[10].</w:t>
      </w:r>
      <w:bookmarkEnd w:id="4"/>
    </w:p>
    <w:tbl>
      <w:tblPr>
        <w:tblStyle w:val="TableGrid"/>
        <w:tblW w:w="247.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67"/>
        <w:gridCol w:w="590"/>
      </w:tblGrid>
      <w:tr w:rsidR="00814B59" w14:paraId="34917EA5" w14:textId="77777777" w:rsidTr="007E03DF">
        <w:trPr>
          <w:trHeight w:val="680"/>
        </w:trPr>
        <w:tc>
          <w:tcPr>
            <w:tcW w:w="218.35pt" w:type="dxa"/>
            <w:vAlign w:val="center"/>
          </w:tcPr>
          <w:p w14:paraId="2024053B" w14:textId="2F3D457B" w:rsidR="00814B59" w:rsidRDefault="003270B3" w:rsidP="00461EFD">
            <w:pPr>
              <w:pStyle w:val="equation"/>
              <w:rPr>
                <w:rFonts w:hint="eastAsia"/>
              </w:rPr>
            </w:pPr>
            <m:oMathPara>
              <m:oMath>
                <m:r>
                  <m:rPr>
                    <m:sty m:val="p"/>
                  </m:rPr>
                  <w:rPr>
                    <w:rFonts w:ascii="Cambria Math" w:eastAsiaTheme="minorEastAsia" w:hAnsi="Cambria Math"/>
                    <w:noProof/>
                  </w:rPr>
                  <m:t>CDF</m:t>
                </m:r>
                <m:r>
                  <w:rPr>
                    <w:rFonts w:ascii="Cambria Math" w:eastAsiaTheme="minorEastAsia" w:hAnsi="Cambria Math"/>
                    <w:noProof/>
                  </w:rPr>
                  <m:t>=</m:t>
                </m:r>
                <m:r>
                  <w:rPr>
                    <w:rFonts w:ascii="Cambria Math" w:hAnsi="Cambria Math"/>
                    <w:noProof/>
                  </w:rPr>
                  <m:t xml:space="preserve"> </m:t>
                </m:r>
                <m:f>
                  <m:fPr>
                    <m:ctrlPr>
                      <w:rPr>
                        <w:rFonts w:ascii="Cambria Math" w:hAnsi="Cambria Math"/>
                        <w:iCs/>
                        <w:noProof/>
                      </w:rPr>
                    </m:ctrlPr>
                  </m:fPr>
                  <m:num>
                    <m:r>
                      <w:rPr>
                        <w:rFonts w:ascii="Cambria Math" w:hAnsi="Cambria Math"/>
                        <w:noProof/>
                      </w:rPr>
                      <m:t>1</m:t>
                    </m:r>
                  </m:num>
                  <m:den>
                    <m:r>
                      <w:rPr>
                        <w:rFonts w:ascii="Cambria Math" w:hAnsi="Cambria Math"/>
                        <w:noProof/>
                      </w:rPr>
                      <m:t>β</m:t>
                    </m:r>
                  </m:den>
                </m:f>
                <m:f>
                  <m:fPr>
                    <m:ctrlPr>
                      <w:rPr>
                        <w:rFonts w:ascii="Cambria Math" w:hAnsi="Cambria Math"/>
                        <w:i/>
                        <w:iCs/>
                        <w:noProof/>
                      </w:rPr>
                    </m:ctrlPr>
                  </m:fPr>
                  <m:num>
                    <m:sSup>
                      <m:sSupPr>
                        <m:ctrlPr>
                          <w:rPr>
                            <w:rFonts w:ascii="Cambria Math" w:hAnsi="Cambria Math"/>
                            <w:i/>
                            <w:iCs/>
                            <w:noProof/>
                          </w:rPr>
                        </m:ctrlPr>
                      </m:sSupPr>
                      <m:e>
                        <m:d>
                          <m:dPr>
                            <m:begChr m:val="|"/>
                            <m:endChr m:val="|"/>
                            <m:ctrlPr>
                              <w:rPr>
                                <w:rFonts w:ascii="Cambria Math" w:hAnsi="Cambria Math"/>
                                <w:i/>
                                <w:iCs/>
                                <w:noProof/>
                              </w:rPr>
                            </m:ctrlPr>
                          </m:dPr>
                          <m:e>
                            <m:sSup>
                              <m:sSupPr>
                                <m:ctrlPr>
                                  <w:rPr>
                                    <w:rFonts w:ascii="Cambria Math" w:hAnsi="Cambria Math"/>
                                    <w:i/>
                                    <w:iCs/>
                                    <w:noProof/>
                                  </w:rPr>
                                </m:ctrlPr>
                              </m:sSupPr>
                              <m:e>
                                <m:d>
                                  <m:dPr>
                                    <m:ctrlPr>
                                      <w:rPr>
                                        <w:rFonts w:ascii="Cambria Math" w:hAnsi="Cambria Math"/>
                                        <w:i/>
                                        <w:iCs/>
                                        <w:noProof/>
                                      </w:rPr>
                                    </m:ctrlPr>
                                  </m:dPr>
                                  <m:e>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1</m:t>
                                        </m:r>
                                      </m:sub>
                                    </m:sSub>
                                  </m:e>
                                </m:d>
                              </m:e>
                              <m:sup>
                                <m:r>
                                  <w:rPr>
                                    <w:rFonts w:ascii="Cambria Math" w:hAnsi="Cambria Math"/>
                                    <w:noProof/>
                                  </w:rPr>
                                  <m:t>H</m:t>
                                </m:r>
                              </m:sup>
                            </m:sSup>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2</m:t>
                                </m:r>
                              </m:sub>
                            </m:sSub>
                            <m:r>
                              <w:rPr>
                                <w:rFonts w:ascii="Cambria Math" w:hAnsi="Cambria Math"/>
                                <w:noProof/>
                              </w:rPr>
                              <m:t xml:space="preserve"> </m:t>
                            </m:r>
                          </m:e>
                        </m:d>
                      </m:e>
                      <m:sup>
                        <m:r>
                          <w:rPr>
                            <w:rFonts w:ascii="Cambria Math" w:hAnsi="Cambria Math"/>
                            <w:noProof/>
                          </w:rPr>
                          <m:t>2</m:t>
                        </m:r>
                      </m:sup>
                    </m:sSup>
                  </m:num>
                  <m:den>
                    <m:sSup>
                      <m:sSupPr>
                        <m:ctrlPr>
                          <w:rPr>
                            <w:rFonts w:ascii="Cambria Math" w:hAnsi="Cambria Math"/>
                            <w:i/>
                            <w:iCs/>
                            <w:noProof/>
                          </w:rPr>
                        </m:ctrlPr>
                      </m:sSupPr>
                      <m:e>
                        <m:d>
                          <m:dPr>
                            <m:begChr m:val="‖"/>
                            <m:endChr m:val="‖"/>
                            <m:ctrlPr>
                              <w:rPr>
                                <w:rFonts w:ascii="Cambria Math" w:hAnsi="Cambria Math"/>
                                <w:i/>
                                <w:iCs/>
                                <w:noProof/>
                              </w:rPr>
                            </m:ctrlPr>
                          </m:dPr>
                          <m:e>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1</m:t>
                                </m:r>
                              </m:sub>
                            </m:sSub>
                          </m:e>
                        </m:d>
                      </m:e>
                      <m:sup>
                        <m:r>
                          <w:rPr>
                            <w:rFonts w:ascii="Cambria Math" w:hAnsi="Cambria Math"/>
                            <w:noProof/>
                          </w:rPr>
                          <m:t>2</m:t>
                        </m:r>
                      </m:sup>
                    </m:sSup>
                  </m:den>
                </m:f>
              </m:oMath>
            </m:oMathPara>
          </w:p>
        </w:tc>
        <w:tc>
          <w:tcPr>
            <w:tcW w:w="29.50pt" w:type="dxa"/>
            <w:vAlign w:val="center"/>
          </w:tcPr>
          <w:p w14:paraId="20E96341" w14:textId="6555BE16" w:rsidR="00814B59" w:rsidRDefault="00814B59" w:rsidP="00461EFD">
            <w:pPr>
              <w:pStyle w:val="equation"/>
              <w:ind w:start="0.45pt" w:firstLine="1.55pt"/>
              <w:jc w:val="end"/>
              <w:rPr>
                <w:rFonts w:hint="eastAsia"/>
              </w:rPr>
            </w:pPr>
            <w:r>
              <w:t>(14)</w:t>
            </w:r>
          </w:p>
        </w:tc>
      </w:tr>
    </w:tbl>
    <w:p w14:paraId="2B2A487D" w14:textId="47377CF3" w:rsidR="0028730D" w:rsidRDefault="0028730D" w:rsidP="001610D0">
      <w:pPr>
        <w:spacing w:line="11.40pt" w:lineRule="auto"/>
        <w:jc w:val="both"/>
        <w:rPr>
          <w:iCs/>
          <w:noProof/>
        </w:rPr>
      </w:pPr>
      <w:r>
        <w:rPr>
          <w:iCs/>
          <w:noProof/>
        </w:rPr>
        <w:t>For UR-LOS channel, (1</w:t>
      </w:r>
      <w:r w:rsidR="00814B59">
        <w:rPr>
          <w:iCs/>
          <w:noProof/>
        </w:rPr>
        <w:t>4</w:t>
      </w:r>
      <w:r>
        <w:rPr>
          <w:iCs/>
          <w:noProof/>
        </w:rPr>
        <w:t xml:space="preserve">) equals with </w:t>
      </w:r>
      <w:bookmarkStart w:id="5" w:name="_Hlk59627557"/>
      <m:oMath>
        <m:r>
          <w:rPr>
            <w:rFonts w:ascii="Cambria Math" w:hAnsi="Cambria Math"/>
            <w:noProof/>
          </w:rPr>
          <m:t>h</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oMath>
      <w:bookmarkEnd w:id="5"/>
      <w:r>
        <w:rPr>
          <w:iCs/>
          <w:noProof/>
        </w:rPr>
        <w:t xml:space="preserve"> which is described in (1</w:t>
      </w:r>
      <w:r w:rsidR="00814B59">
        <w:rPr>
          <w:iCs/>
          <w:noProof/>
        </w:rPr>
        <w:t>5</w:t>
      </w:r>
      <w:r>
        <w:rPr>
          <w:iCs/>
          <w:noProof/>
        </w:rPr>
        <w:t>)</w:t>
      </w:r>
      <w:r w:rsidR="00FE56F9">
        <w:rPr>
          <w:iCs/>
          <w:noProof/>
        </w:rPr>
        <w:t xml:space="preserve"> [10]</w:t>
      </w:r>
      <w:r>
        <w:rPr>
          <w:iCs/>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4390"/>
        <w:gridCol w:w="572"/>
      </w:tblGrid>
      <w:tr w:rsidR="00814B59" w14:paraId="6BE41FF2" w14:textId="77777777" w:rsidTr="00814B59">
        <w:trPr>
          <w:trHeight w:val="680"/>
        </w:trPr>
        <w:tc>
          <w:tcPr>
            <w:tcW w:w="219.50pt" w:type="dxa"/>
            <w:vAlign w:val="center"/>
          </w:tcPr>
          <w:p w14:paraId="3FA79E15" w14:textId="59E0FB62" w:rsidR="00814B59" w:rsidRDefault="00F00CB2" w:rsidP="00461EFD">
            <w:pPr>
              <w:pStyle w:val="equation"/>
              <w:rPr>
                <w:rFonts w:hint="eastAsia"/>
              </w:rPr>
            </w:pPr>
            <w:bookmarkStart w:id="6" w:name="_Hlk59628739"/>
            <m:oMathPara>
              <m:oMath>
                <m:r>
                  <w:rPr>
                    <w:rFonts w:ascii="Cambria Math" w:hAnsi="Times New Roman" w:cs="Times New Roman"/>
                    <w:noProof/>
                  </w:rPr>
                  <m:t>h</m:t>
                </m:r>
                <m:r>
                  <w:rPr>
                    <w:rFonts w:ascii="Cambria Math" w:hAnsi="Cambria Math" w:cs="Times New Roman"/>
                    <w:noProof/>
                  </w:rPr>
                  <m:t>(</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 xml:space="preserve">)= </m:t>
                </m:r>
                <m:f>
                  <m:fPr>
                    <m:ctrlPr>
                      <w:rPr>
                        <w:rFonts w:ascii="Cambria Math" w:hAnsi="Cambria Math" w:cs="Times New Roman"/>
                        <w:i/>
                        <w:iCs/>
                        <w:noProof/>
                      </w:rPr>
                    </m:ctrlPr>
                  </m:fPr>
                  <m:num>
                    <m:sSup>
                      <m:sSupPr>
                        <m:ctrlPr>
                          <w:rPr>
                            <w:rFonts w:ascii="Cambria Math" w:hAnsi="Cambria Math" w:cs="Times New Roman"/>
                            <w:noProof/>
                          </w:rPr>
                        </m:ctrlPr>
                      </m:sSupPr>
                      <m:e>
                        <m:r>
                          <m:rPr>
                            <m:sty m:val="p"/>
                          </m:rPr>
                          <w:rPr>
                            <w:rFonts w:ascii="Cambria Math" w:hAnsi="Cambria Math" w:cs="Times New Roman"/>
                            <w:noProof/>
                          </w:rPr>
                          <m:t>sin</m:t>
                        </m:r>
                      </m:e>
                      <m:sup>
                        <m:r>
                          <m:rPr>
                            <m:sty m:val="p"/>
                          </m:rPr>
                          <w:rPr>
                            <w:rFonts w:ascii="Cambria Math" w:hAnsi="Cambria Math" w:cs="Times New Roman"/>
                            <w:noProof/>
                          </w:rPr>
                          <m:t>2</m:t>
                        </m:r>
                      </m:sup>
                    </m:sSup>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w:rPr>
                        <w:rFonts w:ascii="Cambria Math" w:hAnsi="Cambria Math" w:cs="Times New Roman"/>
                        <w:noProof/>
                      </w:rPr>
                      <m:t>M((</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m:t>
                    </m:r>
                  </m:num>
                  <m:den>
                    <m:r>
                      <w:rPr>
                        <w:rFonts w:ascii="Cambria Math" w:hAnsi="Cambria Math" w:cs="Times New Roman"/>
                        <w:noProof/>
                      </w:rPr>
                      <m:t>M</m:t>
                    </m:r>
                    <m:sSup>
                      <m:sSupPr>
                        <m:ctrlPr>
                          <w:rPr>
                            <w:rFonts w:ascii="Cambria Math" w:hAnsi="Cambria Math" w:cs="Times New Roman"/>
                            <w:i/>
                            <w:iCs/>
                            <w:noProof/>
                          </w:rPr>
                        </m:ctrlPr>
                      </m:sSupPr>
                      <m:e>
                        <m:r>
                          <m:rPr>
                            <m:sty m:val="p"/>
                          </m:rPr>
                          <w:rPr>
                            <w:rFonts w:ascii="Cambria Math" w:hAnsi="Cambria Math" w:cs="Times New Roman"/>
                            <w:noProof/>
                          </w:rPr>
                          <m:t>sin</m:t>
                        </m:r>
                      </m:e>
                      <m:sup>
                        <m:r>
                          <w:rPr>
                            <w:rFonts w:ascii="Cambria Math" w:hAnsi="Cambria Math" w:cs="Times New Roman"/>
                            <w:noProof/>
                          </w:rPr>
                          <m:t>2</m:t>
                        </m:r>
                      </m:sup>
                    </m:sSup>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m:t>
                    </m:r>
                  </m:den>
                </m:f>
              </m:oMath>
            </m:oMathPara>
            <w:bookmarkEnd w:id="6"/>
          </w:p>
        </w:tc>
        <w:tc>
          <w:tcPr>
            <w:tcW w:w="28.60pt" w:type="dxa"/>
            <w:vAlign w:val="center"/>
          </w:tcPr>
          <w:p w14:paraId="1C68647F" w14:textId="79F46470" w:rsidR="00814B59" w:rsidRDefault="00814B59" w:rsidP="00B320CF">
            <w:pPr>
              <w:pStyle w:val="equation"/>
              <w:ind w:start="0.45pt"/>
              <w:jc w:val="both"/>
              <w:rPr>
                <w:rFonts w:hint="eastAsia"/>
              </w:rPr>
            </w:pPr>
            <w:r>
              <w:t>(15)</w:t>
            </w:r>
          </w:p>
        </w:tc>
      </w:tr>
    </w:tbl>
    <w:p w14:paraId="7467A2C7" w14:textId="122D0BEC" w:rsidR="00BC4F79" w:rsidRPr="008C6EB5" w:rsidRDefault="007E03DF" w:rsidP="00BC4F79">
      <w:pPr>
        <w:pStyle w:val="equation"/>
        <w:spacing w:before="0pt" w:after="6pt" w:line="11.40pt" w:lineRule="auto"/>
        <w:jc w:val="both"/>
        <w:rPr>
          <w:rFonts w:ascii="Times New Roman" w:hAnsi="Times New Roman" w:cs="Times New Roman"/>
        </w:rPr>
      </w:pPr>
      <w:r>
        <w:rPr>
          <w:rFonts w:ascii="Times New Roman" w:hAnsi="Times New Roman" w:cs="Times New Roman"/>
        </w:rPr>
        <w:t xml:space="preserve">It can be seen that interference gain at UR-LOS channel in (15) is a function of </w:t>
      </w:r>
      <w:r>
        <w:rPr>
          <w:rFonts w:ascii="Times New Roman" w:hAnsi="Times New Roman" w:cs="Times New Roman"/>
          <w:i/>
          <w:iCs/>
        </w:rPr>
        <w:t xml:space="preserve">M </w:t>
      </w:r>
      <w:r>
        <w:rPr>
          <w:rFonts w:ascii="Times New Roman" w:hAnsi="Times New Roman" w:cs="Times New Roman"/>
        </w:rPr>
        <w:t xml:space="preserve">and user angle. Where only user with similar angle cause strong interference. While at Rayleigh condition, the interference gain in (16) is not depend on the value of </w:t>
      </w:r>
      <w:r>
        <w:rPr>
          <w:rFonts w:ascii="Times New Roman" w:hAnsi="Times New Roman" w:cs="Times New Roman"/>
          <w:i/>
          <w:iCs/>
        </w:rPr>
        <w:t>M</w:t>
      </w:r>
      <w:r>
        <w:rPr>
          <w:rFonts w:ascii="Times New Roman" w:hAnsi="Times New Roman" w:cs="Times New Roman"/>
        </w:rPr>
        <w:t xml:space="preserve"> and user position, the desired user is affected by all user interference</w:t>
      </w:r>
      <w:r>
        <w:rPr>
          <w:rFonts w:ascii="Times New Roman" w:hAnsi="Times New Roman" w:cs="Times New Roman"/>
          <w:i/>
          <w:iCs/>
        </w:rPr>
        <w:t>.</w:t>
      </w:r>
      <w:r>
        <w:rPr>
          <w:rFonts w:ascii="Times New Roman" w:hAnsi="Times New Roman" w:cs="Times New Roman"/>
        </w:rPr>
        <w:t xml:space="preserve"> Therefore, UR-LOS channel provides lower interference level than Rayleigh channel.</w:t>
      </w:r>
    </w:p>
    <w:p w14:paraId="4FF689DD" w14:textId="77777777" w:rsidR="00840F95" w:rsidRPr="0086522E" w:rsidRDefault="00840F95" w:rsidP="00EA4EA2">
      <w:pPr>
        <w:pStyle w:val="Heading1"/>
      </w:pPr>
      <w:r w:rsidRPr="0086522E">
        <w:t xml:space="preserve">Numerical Results </w:t>
      </w:r>
    </w:p>
    <w:p w14:paraId="4013B3D5" w14:textId="77777777" w:rsidR="00840F95" w:rsidRPr="0086522E" w:rsidRDefault="00840F95" w:rsidP="00EA4EA2">
      <w:pPr>
        <w:pStyle w:val="Heading2"/>
        <w:ind w:start="14.45pt" w:hanging="14.45pt"/>
      </w:pPr>
      <w:r w:rsidRPr="0086522E">
        <w:t xml:space="preserve">Single Cell </w:t>
      </w:r>
      <w:r>
        <w:t>MU-</w:t>
      </w:r>
      <w:r w:rsidRPr="0086522E">
        <w:t>Massive MIMO System</w:t>
      </w:r>
    </w:p>
    <w:p w14:paraId="0B3E76A4" w14:textId="7EAC18D3" w:rsidR="001610D0" w:rsidRDefault="003D2DB8" w:rsidP="001610D0">
      <w:pPr>
        <w:spacing w:before="6pt" w:after="6pt" w:line="11.40pt" w:lineRule="auto"/>
        <w:ind w:firstLine="14.40pt"/>
        <w:jc w:val="both"/>
        <w:rPr>
          <w:rFonts w:eastAsiaTheme="minorEastAsia"/>
          <w:noProof/>
        </w:rPr>
      </w:pPr>
      <w:r w:rsidRPr="0086522E">
        <w:t>We simulated</w:t>
      </w:r>
      <w:r>
        <w:t xml:space="preserve"> </w:t>
      </w:r>
      <w:r w:rsidRPr="0086522E">
        <w:t xml:space="preserve">downlink scheme </w:t>
      </w:r>
      <w:r>
        <w:t xml:space="preserve">of </w:t>
      </w:r>
      <w:r w:rsidRPr="0086522E">
        <w:t xml:space="preserve">single cell </w:t>
      </w:r>
      <w:r>
        <w:t>MU-</w:t>
      </w:r>
      <w:r w:rsidRPr="0086522E">
        <w:t xml:space="preserve">Massive MIMO system which operates at a frequency of </w:t>
      </w:r>
      <w:r>
        <w:t>6 GHz</w:t>
      </w:r>
      <w:r w:rsidRPr="0086522E">
        <w:t xml:space="preserve">. </w:t>
      </w:r>
      <w:r>
        <w:t xml:space="preserve">We assumed that there is no </w:t>
      </w:r>
      <w:r w:rsidRPr="0086522E">
        <w:t xml:space="preserve">intercell interference. </w:t>
      </w:r>
    </w:p>
    <w:p w14:paraId="08B9608F" w14:textId="3382B49B" w:rsidR="00840F95" w:rsidRPr="0086522E" w:rsidRDefault="00840F95" w:rsidP="00840F95">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00157415">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840F95" w:rsidRPr="0086522E" w14:paraId="48BD233B" w14:textId="77777777" w:rsidTr="00DE6CAB">
        <w:trPr>
          <w:trHeight w:val="317"/>
        </w:trPr>
        <w:tc>
          <w:tcPr>
            <w:tcW w:w="121.40pt" w:type="dxa"/>
            <w:vAlign w:val="center"/>
          </w:tcPr>
          <w:p w14:paraId="4ABA1415" w14:textId="77777777" w:rsidR="00840F95" w:rsidRPr="0086522E" w:rsidRDefault="00840F95" w:rsidP="00DE6CAB">
            <w:pPr>
              <w:jc w:val="start"/>
              <w:rPr>
                <w:b/>
                <w:bCs/>
                <w:sz w:val="16"/>
                <w:szCs w:val="16"/>
              </w:rPr>
            </w:pPr>
            <w:r w:rsidRPr="0086522E">
              <w:rPr>
                <w:b/>
                <w:bCs/>
                <w:sz w:val="16"/>
                <w:szCs w:val="16"/>
              </w:rPr>
              <w:t>OFDM Parameters</w:t>
            </w:r>
          </w:p>
        </w:tc>
        <w:tc>
          <w:tcPr>
            <w:tcW w:w="121.40pt" w:type="dxa"/>
            <w:vAlign w:val="center"/>
          </w:tcPr>
          <w:p w14:paraId="5FA14411" w14:textId="280D1C4B" w:rsidR="00840F95" w:rsidRPr="0086522E" w:rsidRDefault="00840F95" w:rsidP="00DE6CAB">
            <w:pPr>
              <w:jc w:val="start"/>
              <w:rPr>
                <w:b/>
                <w:bCs/>
                <w:sz w:val="16"/>
                <w:szCs w:val="16"/>
              </w:rPr>
            </w:pPr>
            <w:r w:rsidRPr="0086522E">
              <w:rPr>
                <w:b/>
                <w:bCs/>
                <w:sz w:val="16"/>
                <w:szCs w:val="16"/>
              </w:rPr>
              <w:t>Up to Frequency of 6 GHz</w:t>
            </w:r>
          </w:p>
        </w:tc>
      </w:tr>
      <w:tr w:rsidR="00840F95" w:rsidRPr="0086522E" w14:paraId="3528669F" w14:textId="77777777" w:rsidTr="00DE6CAB">
        <w:trPr>
          <w:trHeight w:val="317"/>
        </w:trPr>
        <w:tc>
          <w:tcPr>
            <w:tcW w:w="121.40pt" w:type="dxa"/>
            <w:vAlign w:val="center"/>
          </w:tcPr>
          <w:p w14:paraId="1AFD6D38" w14:textId="77777777" w:rsidR="00840F95" w:rsidRPr="0086522E" w:rsidRDefault="00840F95" w:rsidP="00DE6CAB">
            <w:pPr>
              <w:jc w:val="start"/>
              <w:rPr>
                <w:sz w:val="16"/>
                <w:szCs w:val="16"/>
              </w:rPr>
            </w:pPr>
            <w:r w:rsidRPr="0086522E">
              <w:rPr>
                <w:rFonts w:eastAsiaTheme="minorEastAsia"/>
                <w:noProof/>
                <w:sz w:val="16"/>
                <w:szCs w:val="16"/>
              </w:rPr>
              <w:t>Number of subcarriers</w:t>
            </w:r>
          </w:p>
        </w:tc>
        <w:tc>
          <w:tcPr>
            <w:tcW w:w="121.40pt" w:type="dxa"/>
            <w:vAlign w:val="center"/>
          </w:tcPr>
          <w:p w14:paraId="0753CE92" w14:textId="77777777" w:rsidR="00840F95" w:rsidRPr="0086522E" w:rsidRDefault="00840F95" w:rsidP="00DE6CAB">
            <w:pPr>
              <w:jc w:val="start"/>
              <w:rPr>
                <w:sz w:val="16"/>
                <w:szCs w:val="16"/>
              </w:rPr>
            </w:pPr>
            <w:r w:rsidRPr="0086522E">
              <w:rPr>
                <w:rFonts w:eastAsiaTheme="minorEastAsia"/>
                <w:noProof/>
                <w:sz w:val="16"/>
                <w:szCs w:val="16"/>
              </w:rPr>
              <w:t>512</w:t>
            </w:r>
          </w:p>
        </w:tc>
      </w:tr>
      <w:tr w:rsidR="00840F95" w:rsidRPr="0086522E" w14:paraId="427A25A2" w14:textId="77777777" w:rsidTr="00DE6CAB">
        <w:trPr>
          <w:trHeight w:val="317"/>
        </w:trPr>
        <w:tc>
          <w:tcPr>
            <w:tcW w:w="121.40pt" w:type="dxa"/>
            <w:vAlign w:val="center"/>
          </w:tcPr>
          <w:p w14:paraId="69F5A259" w14:textId="77777777" w:rsidR="00840F95" w:rsidRPr="0086522E" w:rsidRDefault="00840F95" w:rsidP="00DE6CAB">
            <w:pPr>
              <w:jc w:val="start"/>
              <w:rPr>
                <w:sz w:val="16"/>
                <w:szCs w:val="16"/>
              </w:rPr>
            </w:pPr>
            <w:r w:rsidRPr="0086522E">
              <w:rPr>
                <w:rFonts w:eastAsiaTheme="minorEastAsia"/>
                <w:noProof/>
                <w:sz w:val="16"/>
                <w:szCs w:val="16"/>
              </w:rPr>
              <w:t>Number of used subcarriers</w:t>
            </w:r>
          </w:p>
        </w:tc>
        <w:tc>
          <w:tcPr>
            <w:tcW w:w="121.40pt" w:type="dxa"/>
            <w:vAlign w:val="center"/>
          </w:tcPr>
          <w:p w14:paraId="0F622034" w14:textId="77777777" w:rsidR="00840F95" w:rsidRPr="0086522E" w:rsidRDefault="00840F95" w:rsidP="00DE6CAB">
            <w:pPr>
              <w:jc w:val="start"/>
              <w:rPr>
                <w:sz w:val="16"/>
                <w:szCs w:val="16"/>
              </w:rPr>
            </w:pPr>
            <w:r w:rsidRPr="0086522E">
              <w:rPr>
                <w:rFonts w:eastAsiaTheme="minorEastAsia"/>
                <w:noProof/>
                <w:sz w:val="16"/>
                <w:szCs w:val="16"/>
              </w:rPr>
              <w:t>300</w:t>
            </w:r>
          </w:p>
        </w:tc>
      </w:tr>
      <w:tr w:rsidR="00840F95" w:rsidRPr="0086522E" w14:paraId="39ADA71B" w14:textId="77777777" w:rsidTr="00DE6CAB">
        <w:trPr>
          <w:trHeight w:val="317"/>
        </w:trPr>
        <w:tc>
          <w:tcPr>
            <w:tcW w:w="121.40pt" w:type="dxa"/>
            <w:vAlign w:val="center"/>
          </w:tcPr>
          <w:p w14:paraId="6302A146" w14:textId="77777777" w:rsidR="00840F95" w:rsidRPr="0086522E" w:rsidRDefault="00840F95" w:rsidP="00DE6CAB">
            <w:pPr>
              <w:jc w:val="start"/>
              <w:rPr>
                <w:sz w:val="16"/>
                <w:szCs w:val="16"/>
              </w:rPr>
            </w:pPr>
            <w:r w:rsidRPr="0086522E">
              <w:rPr>
                <w:rFonts w:eastAsiaTheme="minorEastAsia"/>
                <w:noProof/>
                <w:sz w:val="16"/>
                <w:szCs w:val="16"/>
              </w:rPr>
              <w:t>Subcarrier spacing</w:t>
            </w:r>
          </w:p>
        </w:tc>
        <w:tc>
          <w:tcPr>
            <w:tcW w:w="121.40pt" w:type="dxa"/>
            <w:vAlign w:val="center"/>
          </w:tcPr>
          <w:p w14:paraId="76F1EA12" w14:textId="77777777" w:rsidR="00840F95" w:rsidRPr="0086522E" w:rsidRDefault="00840F95" w:rsidP="00DE6CAB">
            <w:pPr>
              <w:jc w:val="start"/>
              <w:rPr>
                <w:sz w:val="16"/>
                <w:szCs w:val="16"/>
              </w:rPr>
            </w:pPr>
            <w:r w:rsidRPr="0086522E">
              <w:rPr>
                <w:rFonts w:eastAsiaTheme="minorEastAsia"/>
                <w:noProof/>
                <w:sz w:val="16"/>
                <w:szCs w:val="16"/>
              </w:rPr>
              <w:t>15kHz</w:t>
            </w:r>
          </w:p>
        </w:tc>
      </w:tr>
      <w:tr w:rsidR="00840F95" w:rsidRPr="0086522E" w14:paraId="2265984D" w14:textId="77777777" w:rsidTr="00DE6CAB">
        <w:trPr>
          <w:trHeight w:val="317"/>
        </w:trPr>
        <w:tc>
          <w:tcPr>
            <w:tcW w:w="121.40pt" w:type="dxa"/>
            <w:vAlign w:val="center"/>
          </w:tcPr>
          <w:p w14:paraId="55F0864E" w14:textId="77777777" w:rsidR="00840F95" w:rsidRPr="0086522E" w:rsidRDefault="00840F95" w:rsidP="00DE6CAB">
            <w:pPr>
              <w:jc w:val="start"/>
              <w:rPr>
                <w:sz w:val="16"/>
                <w:szCs w:val="16"/>
              </w:rPr>
            </w:pPr>
            <w:r w:rsidRPr="0086522E">
              <w:rPr>
                <w:rFonts w:eastAsiaTheme="minorEastAsia"/>
                <w:noProof/>
                <w:sz w:val="16"/>
                <w:szCs w:val="16"/>
              </w:rPr>
              <w:t>OFDM symbol duration</w:t>
            </w:r>
          </w:p>
        </w:tc>
        <w:tc>
          <w:tcPr>
            <w:tcW w:w="121.40pt" w:type="dxa"/>
            <w:vAlign w:val="center"/>
          </w:tcPr>
          <w:p w14:paraId="075D53D4" w14:textId="77777777" w:rsidR="00840F95" w:rsidRPr="0086522E" w:rsidRDefault="00840F95" w:rsidP="00DE6CAB">
            <w:pPr>
              <w:jc w:val="start"/>
              <w:rPr>
                <w:sz w:val="16"/>
                <w:szCs w:val="16"/>
              </w:rPr>
            </w:pPr>
            <w:r w:rsidRPr="0086522E">
              <w:rPr>
                <w:rFonts w:eastAsiaTheme="minorEastAsia"/>
                <w:noProof/>
                <w:sz w:val="16"/>
                <w:szCs w:val="16"/>
              </w:rPr>
              <w:t>71.4µs</w:t>
            </w:r>
          </w:p>
        </w:tc>
      </w:tr>
      <w:tr w:rsidR="00840F95" w:rsidRPr="0086522E" w14:paraId="06FFB599" w14:textId="77777777" w:rsidTr="00DE6CAB">
        <w:trPr>
          <w:trHeight w:val="317"/>
        </w:trPr>
        <w:tc>
          <w:tcPr>
            <w:tcW w:w="121.40pt" w:type="dxa"/>
            <w:vAlign w:val="center"/>
          </w:tcPr>
          <w:p w14:paraId="2E9082DD"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Useful symbol duration</w:t>
            </w:r>
          </w:p>
        </w:tc>
        <w:tc>
          <w:tcPr>
            <w:tcW w:w="121.40pt" w:type="dxa"/>
            <w:vAlign w:val="center"/>
          </w:tcPr>
          <w:p w14:paraId="78F9174C"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66.77µs</w:t>
            </w:r>
          </w:p>
        </w:tc>
      </w:tr>
      <w:tr w:rsidR="00840F95" w:rsidRPr="0086522E" w14:paraId="3603ECB9" w14:textId="77777777" w:rsidTr="00DE6CAB">
        <w:trPr>
          <w:trHeight w:val="317"/>
        </w:trPr>
        <w:tc>
          <w:tcPr>
            <w:tcW w:w="121.40pt" w:type="dxa"/>
            <w:vAlign w:val="center"/>
          </w:tcPr>
          <w:p w14:paraId="1AE67325" w14:textId="77777777" w:rsidR="00840F95" w:rsidRPr="0086522E" w:rsidRDefault="00840F95" w:rsidP="00DE6CAB">
            <w:pPr>
              <w:jc w:val="start"/>
              <w:rPr>
                <w:sz w:val="16"/>
                <w:szCs w:val="16"/>
              </w:rPr>
            </w:pPr>
            <w:r w:rsidRPr="0086522E">
              <w:rPr>
                <w:rFonts w:eastAsiaTheme="minorEastAsia"/>
                <w:noProof/>
                <w:sz w:val="16"/>
                <w:szCs w:val="16"/>
              </w:rPr>
              <w:t>Cyclic perfix duration</w:t>
            </w:r>
          </w:p>
        </w:tc>
        <w:tc>
          <w:tcPr>
            <w:tcW w:w="121.40pt" w:type="dxa"/>
            <w:vAlign w:val="center"/>
          </w:tcPr>
          <w:p w14:paraId="15DC0DA3" w14:textId="77777777" w:rsidR="00840F95" w:rsidRPr="0086522E" w:rsidRDefault="00840F95" w:rsidP="00DE6CAB">
            <w:pPr>
              <w:jc w:val="start"/>
              <w:rPr>
                <w:sz w:val="16"/>
                <w:szCs w:val="16"/>
              </w:rPr>
            </w:pPr>
            <w:r w:rsidRPr="0086522E">
              <w:rPr>
                <w:rFonts w:eastAsiaTheme="minorEastAsia"/>
                <w:noProof/>
                <w:sz w:val="16"/>
                <w:szCs w:val="16"/>
              </w:rPr>
              <w:t>4.69 µs</w:t>
            </w:r>
          </w:p>
        </w:tc>
      </w:tr>
    </w:tbl>
    <w:p w14:paraId="7D9FC94E" w14:textId="227961DD" w:rsidR="00F40D0A" w:rsidRDefault="00F40D0A" w:rsidP="00F40D0A">
      <w:pPr>
        <w:spacing w:before="6pt" w:after="6pt" w:line="11.40pt" w:lineRule="auto"/>
        <w:ind w:firstLine="14.40pt"/>
        <w:jc w:val="both"/>
        <w:rPr>
          <w:rFonts w:eastAsiaTheme="minorEastAsia"/>
          <w:noProof/>
        </w:rPr>
      </w:pPr>
      <w:r w:rsidRPr="0086522E">
        <w:t>BS uses ULA antenna</w:t>
      </w:r>
      <w:r>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r>
        <w:rPr>
          <w:rFonts w:eastAsiaTheme="minorEastAsia"/>
          <w:noProof/>
        </w:rPr>
        <w:t xml:space="preserve">The </w:t>
      </w:r>
      <w:r w:rsidRPr="0086522E">
        <w:rPr>
          <w:rFonts w:eastAsiaTheme="minorEastAsia"/>
          <w:noProof/>
        </w:rPr>
        <w:t xml:space="preserve">OFDM modulation scheme </w:t>
      </w:r>
      <w:r>
        <w:rPr>
          <w:rFonts w:eastAsiaTheme="minorEastAsia"/>
          <w:noProof/>
        </w:rPr>
        <w:t xml:space="preserve">is used for </w:t>
      </w:r>
      <w:r>
        <w:rPr>
          <w:rFonts w:eastAsiaTheme="minorEastAsia"/>
          <w:noProof/>
        </w:rPr>
        <w:lastRenderedPageBreak/>
        <w:t xml:space="preserve">data transmission, which </w:t>
      </w:r>
      <w:r w:rsidRPr="0086522E">
        <w:rPr>
          <w:rFonts w:eastAsiaTheme="minorEastAsia"/>
          <w:noProof/>
        </w:rPr>
        <w:t>parameters refer to OFDM numerology [1</w:t>
      </w:r>
      <w:r>
        <w:rPr>
          <w:rFonts w:eastAsiaTheme="minorEastAsia"/>
          <w:noProof/>
        </w:rPr>
        <w:t>,</w:t>
      </w:r>
      <w:r w:rsidRPr="0086522E">
        <w:rPr>
          <w:rFonts w:eastAsiaTheme="minorEastAsia"/>
          <w:noProof/>
        </w:rPr>
        <w:t>9] as shown in Table 1.</w:t>
      </w:r>
      <w:r>
        <w:rPr>
          <w:rFonts w:eastAsiaTheme="minorEastAsia"/>
          <w:noProof/>
        </w:rPr>
        <w:t xml:space="preserve"> We consider a </w:t>
      </w:r>
      <w:r w:rsidRPr="0086522E">
        <w:rPr>
          <w:rFonts w:eastAsiaTheme="minorEastAsia"/>
          <w:noProof/>
        </w:rPr>
        <w:t>Rayleigh fading frequency-selective channel</w:t>
      </w:r>
      <w:r>
        <w:rPr>
          <w:rFonts w:eastAsiaTheme="minorEastAsia"/>
          <w:noProof/>
        </w:rPr>
        <w:t xml:space="preserve"> with </w:t>
      </w:r>
      <w:r w:rsidRPr="0086522E">
        <w:rPr>
          <w:rFonts w:eastAsiaTheme="minorEastAsia"/>
          <w:i/>
          <w:iCs/>
          <w:noProof/>
        </w:rPr>
        <w:t>L</w:t>
      </w:r>
      <w:r w:rsidRPr="0086522E">
        <w:rPr>
          <w:rFonts w:eastAsiaTheme="minorEastAsia"/>
          <w:noProof/>
        </w:rPr>
        <w:t xml:space="preserve"> = 8</w:t>
      </w:r>
      <w:r>
        <w:rPr>
          <w:rFonts w:eastAsiaTheme="minorEastAsia"/>
          <w:noProof/>
        </w:rPr>
        <w:t xml:space="preserve"> taps</w:t>
      </w:r>
      <w:r w:rsidRPr="0086522E">
        <w:rPr>
          <w:rFonts w:eastAsiaTheme="minorEastAsia"/>
          <w:noProof/>
        </w:rPr>
        <w:t xml:space="preserve"> and has uniform power delay profile. Tapped delay lines can be </w:t>
      </w:r>
      <w:r>
        <w:rPr>
          <w:rFonts w:eastAsiaTheme="minorEastAsia"/>
          <w:noProof/>
        </w:rPr>
        <w:t>used</w:t>
      </w:r>
      <w:r w:rsidRPr="0086522E">
        <w:rPr>
          <w:rFonts w:eastAsiaTheme="minorEastAsia"/>
          <w:noProof/>
        </w:rPr>
        <w:t xml:space="preserve"> to represent sparse mutilpath channel for wireless communication system.</w:t>
      </w:r>
      <w:r w:rsidRPr="00472F5C">
        <w:rPr>
          <w:rFonts w:eastAsiaTheme="minorEastAsia"/>
          <w:noProof/>
        </w:rPr>
        <w:t xml:space="preserve"> </w:t>
      </w:r>
      <w:r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We assumed that all users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Pr="0086522E">
        <w:rPr>
          <w:rFonts w:eastAsiaTheme="minorEastAsia"/>
          <w:noProof/>
        </w:rPr>
        <w:t>. Then independent Rayleigh fading can be referred as identical independent</w:t>
      </w:r>
      <w:r>
        <w:rPr>
          <w:rFonts w:eastAsiaTheme="minorEastAsia"/>
          <w:noProof/>
        </w:rPr>
        <w:t>ly distributed</w:t>
      </w:r>
      <w:r w:rsidRPr="0086522E">
        <w:rPr>
          <w:rFonts w:eastAsiaTheme="minorEastAsia"/>
          <w:noProof/>
        </w:rPr>
        <w:t xml:space="preserve"> Rayleigh Fading (i.i.d </w:t>
      </w:r>
      <w:r>
        <w:rPr>
          <w:rFonts w:eastAsiaTheme="minorEastAsia"/>
          <w:noProof/>
        </w:rPr>
        <w:t>R</w:t>
      </w:r>
      <w:r w:rsidRPr="0086522E">
        <w:rPr>
          <w:rFonts w:eastAsiaTheme="minorEastAsia"/>
          <w:noProof/>
        </w:rPr>
        <w:t>ayleigh fading)</w:t>
      </w:r>
      <w:r>
        <w:rPr>
          <w:rFonts w:eastAsiaTheme="minorEastAsia"/>
          <w:noProof/>
        </w:rPr>
        <w:t>.</w:t>
      </w:r>
    </w:p>
    <w:p w14:paraId="607E3613" w14:textId="4E8BA6E0" w:rsidR="00840F95" w:rsidRPr="0086522E" w:rsidRDefault="00840F95" w:rsidP="00EA4EA2">
      <w:pPr>
        <w:pStyle w:val="Heading2"/>
      </w:pPr>
      <w:r w:rsidRPr="0086522E">
        <w:t>Bit Error Rate (BER)</w:t>
      </w:r>
    </w:p>
    <w:p w14:paraId="0113C651" w14:textId="77777777" w:rsidR="003D2DB8" w:rsidRPr="0086522E" w:rsidRDefault="003D2DB8" w:rsidP="003D2DB8">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[10]</w:t>
      </w:r>
      <w:r w:rsidRPr="0086522E">
        <w:rPr>
          <w:rFonts w:eastAsiaTheme="minorEastAsia"/>
          <w:noProof/>
        </w:rPr>
        <w:t xml:space="preserve">. All user posistions are random and uniformly distributed at 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m:oMath>
      <w:r w:rsidRPr="0086522E">
        <w:rPr>
          <w:rFonts w:eastAsiaTheme="minorEastAsia"/>
          <w:iCs/>
          <w:noProof/>
        </w:rPr>
        <w:t>.</w:t>
      </w:r>
    </w:p>
    <w:p w14:paraId="0044EEEE" w14:textId="3AEDA56C" w:rsidR="00840F95" w:rsidRPr="0086522E" w:rsidRDefault="00A4332F" w:rsidP="00A4332F">
      <w:pPr>
        <w:spacing w:after="6pt" w:line="11.40pt" w:lineRule="auto"/>
        <w:jc w:val="both"/>
      </w:pPr>
      <w:r>
        <w:rPr>
          <w:noProof/>
        </w:rPr>
        <w:drawing>
          <wp:inline distT="0" distB="0" distL="0" distR="0" wp14:anchorId="49EFFC79" wp14:editId="1CECAC4D">
            <wp:extent cx="3057360" cy="2424023"/>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60612" cy="2426602"/>
                    </a:xfrm>
                    <a:prstGeom prst="rect">
                      <a:avLst/>
                    </a:prstGeom>
                  </pic:spPr>
                </pic:pic>
              </a:graphicData>
            </a:graphic>
          </wp:inline>
        </w:drawing>
      </w:r>
    </w:p>
    <w:p w14:paraId="6F8EDC1A" w14:textId="3C9A5604"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157415">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569EC1C3" w14:textId="77777777" w:rsidR="00840F95" w:rsidRPr="0086522E" w:rsidRDefault="00840F95" w:rsidP="00840F95">
      <w:pPr>
        <w:keepNext/>
      </w:pPr>
      <w:r w:rsidRPr="0086522E">
        <w:rPr>
          <w:noProof/>
          <w:lang w:val="id-ID" w:eastAsia="ja-JP"/>
        </w:rPr>
        <w:drawing>
          <wp:inline distT="0" distB="0" distL="0" distR="0" wp14:anchorId="52B6E984" wp14:editId="4E294824">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37C48DB" w14:textId="23573904"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157415">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Pr>
          <w:i w:val="0"/>
          <w:iCs w:val="0"/>
          <w:color w:val="auto"/>
          <w:sz w:val="16"/>
          <w:szCs w:val="16"/>
        </w:rPr>
        <w:t>im</w:t>
      </w:r>
      <w:r w:rsidRPr="0086522E">
        <w:rPr>
          <w:i w:val="0"/>
          <w:iCs w:val="0"/>
          <w:color w:val="auto"/>
          <w:sz w:val="16"/>
          <w:szCs w:val="16"/>
        </w:rPr>
        <w:t xml:space="preserve">perfect CSI condition. In this example there are </w:t>
      </w:r>
      <w:r w:rsidRPr="0023240B">
        <w:rPr>
          <w:color w:val="auto"/>
          <w:sz w:val="16"/>
          <w:szCs w:val="16"/>
        </w:rPr>
        <w:t>M</w:t>
      </w:r>
      <w:r w:rsidRPr="0023240B">
        <w:rPr>
          <w:i w:val="0"/>
          <w:iCs w:val="0"/>
          <w:color w:val="auto"/>
          <w:sz w:val="16"/>
          <w:szCs w:val="16"/>
        </w:rPr>
        <w:t xml:space="preserve"> </w:t>
      </w:r>
      <w:r w:rsidRPr="0086522E">
        <w:rPr>
          <w:i w:val="0"/>
          <w:iCs w:val="0"/>
          <w:color w:val="auto"/>
          <w:sz w:val="16"/>
          <w:szCs w:val="16"/>
        </w:rPr>
        <w:t xml:space="preserve">= 100 antennas, </w:t>
      </w:r>
      <w:r w:rsidRPr="00521656">
        <w:rPr>
          <w:color w:val="auto"/>
          <w:sz w:val="16"/>
          <w:szCs w:val="16"/>
        </w:rPr>
        <w:t>K</w:t>
      </w:r>
      <w:r w:rsidRPr="0086522E">
        <w:rPr>
          <w:i w:val="0"/>
          <w:iCs w:val="0"/>
          <w:color w:val="auto"/>
          <w:sz w:val="16"/>
          <w:szCs w:val="16"/>
        </w:rPr>
        <w:t xml:space="preserve">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Pr>
          <w:i w:val="0"/>
          <w:color w:val="auto"/>
          <w:sz w:val="16"/>
          <w:szCs w:val="16"/>
        </w:rPr>
        <w:t>.</w:t>
      </w:r>
    </w:p>
    <w:p w14:paraId="1790CBCF" w14:textId="77777777" w:rsidR="003D2DB8" w:rsidRDefault="003D2DB8" w:rsidP="001C6E78">
      <w:pPr>
        <w:spacing w:after="6pt" w:line="11.40pt" w:lineRule="auto"/>
        <w:ind w:firstLine="14.20pt"/>
        <w:jc w:val="both"/>
        <w:rPr>
          <w:rFonts w:eastAsiaTheme="minorEastAsia"/>
          <w:noProof/>
        </w:rPr>
      </w:pPr>
      <w:r>
        <w:rPr>
          <w:rFonts w:eastAsiaTheme="minorEastAsia"/>
          <w:noProof/>
        </w:rPr>
        <w:t>In p</w:t>
      </w:r>
      <w:r w:rsidRPr="0086522E">
        <w:rPr>
          <w:rFonts w:eastAsiaTheme="minorEastAsia"/>
          <w:noProof/>
        </w:rPr>
        <w:t>erfect CSI condition</w:t>
      </w:r>
      <w:r>
        <w:rPr>
          <w:rFonts w:eastAsiaTheme="minorEastAsia"/>
          <w:noProof/>
        </w:rPr>
        <w:t>, BER of system</w:t>
      </w:r>
      <w:r w:rsidRPr="0086522E">
        <w:rPr>
          <w:rFonts w:eastAsiaTheme="minorEastAsia"/>
          <w:noProof/>
        </w:rPr>
        <w:t xml:space="preserve"> is shown in Fig. 2</w:t>
      </w:r>
      <w:r>
        <w:rPr>
          <w:rFonts w:eastAsiaTheme="minorEastAsia"/>
          <w:noProof/>
        </w:rPr>
        <w:t>, while BER</w:t>
      </w:r>
      <w:r w:rsidRPr="0086522E">
        <w:rPr>
          <w:rFonts w:eastAsiaTheme="minorEastAsia"/>
          <w:noProof/>
        </w:rPr>
        <w:t xml:space="preserve"> for imperfect CSI condition is shown in Fig</w:t>
      </w:r>
      <w:r>
        <w:rPr>
          <w:rFonts w:eastAsiaTheme="minorEastAsia"/>
          <w:noProof/>
        </w:rPr>
        <w:t>.</w:t>
      </w:r>
      <w:r w:rsidRPr="0086522E">
        <w:rPr>
          <w:rFonts w:eastAsiaTheme="minorEastAsia"/>
          <w:noProof/>
        </w:rPr>
        <w:t xml:space="preserve"> 3.</w:t>
      </w:r>
      <w:r>
        <w:rPr>
          <w:rFonts w:eastAsiaTheme="minorEastAsia"/>
          <w:noProof/>
        </w:rPr>
        <w:t xml:space="preserve"> The BER depends on the strenght of desired signal which </w:t>
      </w:r>
      <w:r>
        <w:rPr>
          <w:rFonts w:eastAsiaTheme="minorEastAsia"/>
          <w:noProof/>
        </w:rPr>
        <w:t>represents as SNR. Increasing SNR means increasing the transmit power, which results smaller BER. From the graph of BER vs. SNR, i</w:t>
      </w:r>
      <w:r w:rsidRPr="0086522E">
        <w:rPr>
          <w:rFonts w:eastAsiaTheme="minorEastAsia"/>
          <w:noProof/>
        </w:rPr>
        <w:t xml:space="preserve">t can be seen that ZF </w:t>
      </w:r>
      <w:r>
        <w:rPr>
          <w:rFonts w:eastAsiaTheme="minorEastAsia"/>
          <w:noProof/>
        </w:rPr>
        <w:t xml:space="preserve">precoding </w:t>
      </w:r>
      <w:r w:rsidRPr="0086522E">
        <w:rPr>
          <w:rFonts w:eastAsiaTheme="minorEastAsia"/>
          <w:noProof/>
        </w:rPr>
        <w:t xml:space="preserve">has better performance than MMSE </w:t>
      </w:r>
      <w:r>
        <w:rPr>
          <w:rFonts w:eastAsiaTheme="minorEastAsia"/>
          <w:noProof/>
        </w:rPr>
        <w:t xml:space="preserve">precoding </w:t>
      </w:r>
      <w:r w:rsidRPr="0086522E">
        <w:rPr>
          <w:rFonts w:eastAsiaTheme="minorEastAsia"/>
          <w:noProof/>
        </w:rPr>
        <w:t xml:space="preserve">both at Rayleigh or UR-LOS channels, marked with a smaller BER at the same SNR value. </w:t>
      </w:r>
      <w:r>
        <w:rPr>
          <w:rFonts w:eastAsiaTheme="minorEastAsia"/>
          <w:noProof/>
        </w:rPr>
        <w:t xml:space="preserve">Furthermore BER in Rayleigh channel is slightly higher than in UR-LOS channel. </w:t>
      </w:r>
      <w:r w:rsidRPr="00413CE0">
        <w:rPr>
          <w:rFonts w:eastAsiaTheme="minorEastAsia"/>
          <w:noProof/>
        </w:rPr>
        <w:t xml:space="preserve">This is because each user </w:t>
      </w:r>
      <w:r>
        <w:rPr>
          <w:rFonts w:eastAsiaTheme="minorEastAsia"/>
          <w:noProof/>
        </w:rPr>
        <w:t>is affected by</w:t>
      </w:r>
      <w:r w:rsidRPr="00413CE0">
        <w:rPr>
          <w:rFonts w:eastAsiaTheme="minorEastAsia"/>
          <w:noProof/>
        </w:rPr>
        <w:t xml:space="preserve"> interference</w:t>
      </w:r>
      <w:r>
        <w:rPr>
          <w:rFonts w:eastAsiaTheme="minorEastAsia"/>
          <w:noProof/>
        </w:rPr>
        <w:t>s</w:t>
      </w:r>
      <w:r w:rsidRPr="00413CE0">
        <w:rPr>
          <w:rFonts w:eastAsiaTheme="minorEastAsia"/>
          <w:noProof/>
        </w:rPr>
        <w:t xml:space="preserve"> from </w:t>
      </w:r>
      <w:r>
        <w:rPr>
          <w:rFonts w:eastAsiaTheme="minorEastAsia"/>
          <w:noProof/>
        </w:rPr>
        <w:t xml:space="preserve">many </w:t>
      </w:r>
      <w:r w:rsidRPr="00413CE0">
        <w:rPr>
          <w:rFonts w:eastAsiaTheme="minorEastAsia"/>
          <w:noProof/>
        </w:rPr>
        <w:t xml:space="preserve">other users, while on the UR-LOS channel only </w:t>
      </w:r>
      <w:r>
        <w:rPr>
          <w:rFonts w:eastAsiaTheme="minorEastAsia"/>
          <w:noProof/>
        </w:rPr>
        <w:t>few users with similar angle cause strong interferences.</w:t>
      </w:r>
    </w:p>
    <w:p w14:paraId="556D5E34" w14:textId="35D0C39A" w:rsidR="00840F95" w:rsidRPr="0086522E" w:rsidRDefault="003D2DB8" w:rsidP="001C6E78">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Pr="0086522E">
        <w:rPr>
          <w:rFonts w:eastAsiaTheme="minorEastAsia"/>
          <w:noProof/>
        </w:rPr>
        <w:t>BS estimates the channel</w:t>
      </w:r>
      <w:r w:rsidR="00320218">
        <w:rPr>
          <w:rFonts w:eastAsiaTheme="minorEastAsia"/>
          <w:noProof/>
        </w:rPr>
        <w:t xml:space="preserve"> response</w:t>
      </w:r>
      <w:r w:rsidRPr="0086522E">
        <w:rPr>
          <w:rFonts w:eastAsiaTheme="minorEastAsia"/>
          <w:noProof/>
        </w:rPr>
        <w:t xml:space="preserve"> from pilot signal transmitted by user</w:t>
      </w:r>
      <w:r>
        <w:rPr>
          <w:rFonts w:eastAsiaTheme="minorEastAsia"/>
          <w:noProof/>
        </w:rPr>
        <w:t>s</w:t>
      </w:r>
      <w:r w:rsidRPr="0086522E">
        <w:rPr>
          <w:rFonts w:eastAsiaTheme="minorEastAsia"/>
          <w:noProof/>
        </w:rPr>
        <w:t>.</w:t>
      </w:r>
      <w:r>
        <w:rPr>
          <w:rFonts w:eastAsiaTheme="minorEastAsia"/>
          <w:noProof/>
        </w:rPr>
        <w:t xml:space="preserve"> T</w:t>
      </w:r>
      <w:r w:rsidRPr="00C46437">
        <w:rPr>
          <w:rFonts w:eastAsiaTheme="minorEastAsia"/>
          <w:noProof/>
        </w:rPr>
        <w:t xml:space="preserve">he </w:t>
      </w:r>
      <w:r>
        <w:rPr>
          <w:rFonts w:eastAsiaTheme="minorEastAsia"/>
          <w:noProof/>
        </w:rPr>
        <w:t xml:space="preserve">total </w:t>
      </w:r>
      <w:r w:rsidRPr="00C46437">
        <w:rPr>
          <w:rFonts w:eastAsiaTheme="minorEastAsia"/>
          <w:noProof/>
        </w:rPr>
        <w:t>number of pilots transmitted</w:t>
      </w:r>
      <w:r>
        <w:rPr>
          <w:rFonts w:eastAsiaTheme="minorEastAsia"/>
          <w:noProof/>
        </w:rPr>
        <w:t xml:space="preserve"> by each user</w:t>
      </w:r>
      <w:r w:rsidRPr="00C46437">
        <w:rPr>
          <w:rFonts w:eastAsiaTheme="minorEastAsia"/>
          <w:noProof/>
        </w:rPr>
        <w:t xml:space="preserve"> must be greater or equal to the number of active users in </w:t>
      </w:r>
      <w:r>
        <w:rPr>
          <w:rFonts w:eastAsiaTheme="minorEastAsia"/>
          <w:noProof/>
        </w:rPr>
        <w:t>a</w:t>
      </w:r>
      <w:r w:rsidRPr="00C46437">
        <w:rPr>
          <w:rFonts w:eastAsiaTheme="minorEastAsia"/>
          <w:noProof/>
        </w:rPr>
        <w:t xml:space="preserve"> cell</w:t>
      </w:r>
      <w:r>
        <w:rPr>
          <w:rFonts w:eastAsiaTheme="minorEastAsia"/>
          <w:noProof/>
        </w:rPr>
        <w:t>, therefore</w:t>
      </w:r>
      <w:r w:rsidRPr="0086522E">
        <w:rPr>
          <w:rFonts w:eastAsiaTheme="minorEastAsia"/>
          <w:noProof/>
        </w:rPr>
        <w:t xml:space="preserve"> </w:t>
      </w:r>
      <w:r>
        <w:rPr>
          <w:rFonts w:eastAsiaTheme="minorEastAsia"/>
          <w:noProof/>
        </w:rPr>
        <w:t>e</w:t>
      </w:r>
      <w:r w:rsidRPr="0086522E">
        <w:rPr>
          <w:rFonts w:eastAsiaTheme="minorEastAsia"/>
          <w:noProof/>
        </w:rPr>
        <w:t>ach user transmits</w:t>
      </w:r>
      <w:r>
        <w:rPr>
          <w:rFonts w:eastAsiaTheme="minorEastAsia"/>
          <w:noProof/>
        </w:rPr>
        <w:t xml:space="preserve"> </w:t>
      </w:r>
      <w:r w:rsidRPr="0086522E">
        <w:rPr>
          <w:rFonts w:eastAsiaTheme="minorEastAsia"/>
          <w:noProof/>
        </w:rPr>
        <w:t xml:space="preserve">20 </w:t>
      </w:r>
      <w:r>
        <w:rPr>
          <w:rFonts w:eastAsiaTheme="minorEastAsia"/>
          <w:noProof/>
        </w:rPr>
        <w:t xml:space="preserve">symbols of </w:t>
      </w:r>
      <w:r w:rsidRPr="0086522E">
        <w:rPr>
          <w:rFonts w:eastAsiaTheme="minorEastAsia"/>
          <w:noProof/>
        </w:rPr>
        <w:t>pilot</w:t>
      </w:r>
      <w:r>
        <w:rPr>
          <w:rFonts w:eastAsiaTheme="minorEastAsia"/>
          <w:noProof/>
        </w:rPr>
        <w:t xml:space="preserve"> sequences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sidRPr="0086522E">
        <w:rPr>
          <w:rFonts w:eastAsiaTheme="minorEastAsia"/>
          <w:noProof/>
        </w:rPr>
        <w:t xml:space="preserve">. This is the minimum number of pilots that </w:t>
      </w:r>
      <w:r>
        <w:rPr>
          <w:rFonts w:eastAsiaTheme="minorEastAsia"/>
          <w:noProof/>
        </w:rPr>
        <w:t>can be sent by each user</w:t>
      </w:r>
      <w:r w:rsidR="00216B65">
        <w:rPr>
          <w:rFonts w:eastAsiaTheme="minorEastAsia"/>
          <w:noProof/>
        </w:rPr>
        <w:t>.</w:t>
      </w:r>
      <w:r>
        <w:rPr>
          <w:rFonts w:eastAsiaTheme="minorEastAsia"/>
          <w:noProof/>
        </w:rPr>
        <w:t xml:space="preserve"> </w:t>
      </w:r>
      <w:r w:rsidR="00216B65">
        <w:rPr>
          <w:rFonts w:eastAsiaTheme="minorEastAsia"/>
          <w:noProof/>
        </w:rPr>
        <w:t>Th</w:t>
      </w:r>
      <w:r>
        <w:rPr>
          <w:rFonts w:eastAsiaTheme="minorEastAsia"/>
          <w:noProof/>
        </w:rPr>
        <w:t>e number of pilots limit how many user can be served simultaneously. After despreading pilot signals, BS can obtain a noisy version of the channel. The</w:t>
      </w:r>
      <w:r w:rsidR="001B3083">
        <w:rPr>
          <w:rFonts w:eastAsiaTheme="minorEastAsia"/>
          <w:noProof/>
        </w:rPr>
        <w:t>n</w:t>
      </w:r>
      <w:r>
        <w:rPr>
          <w:rFonts w:eastAsiaTheme="minorEastAsia"/>
          <w:noProof/>
        </w:rPr>
        <w:t xml:space="preserve">, MSE of channel estimation can be calculated and shown </w:t>
      </w:r>
      <w:r w:rsidRPr="0086522E">
        <w:rPr>
          <w:rFonts w:eastAsiaTheme="minorEastAsia"/>
          <w:noProof/>
        </w:rPr>
        <w:t>in Fig</w:t>
      </w:r>
      <w:r w:rsidR="0088116A">
        <w:rPr>
          <w:rFonts w:eastAsiaTheme="minorEastAsia"/>
          <w:noProof/>
        </w:rPr>
        <w:t xml:space="preserve">. </w:t>
      </w:r>
      <w:r w:rsidRPr="0086522E">
        <w:rPr>
          <w:rFonts w:eastAsiaTheme="minorEastAsia"/>
          <w:noProof/>
        </w:rPr>
        <w:t>4.</w:t>
      </w:r>
      <w:r>
        <w:rPr>
          <w:rFonts w:eastAsiaTheme="minorEastAsia"/>
          <w:noProof/>
        </w:rPr>
        <w:t xml:space="preserve"> Channel estimation error really depends on SNR at the BS, the higher the SNR, the channel estimation error will be smaller</w:t>
      </w:r>
      <w:r w:rsidRPr="0086522E">
        <w:rPr>
          <w:rFonts w:eastAsiaTheme="minorEastAsia"/>
          <w:noProof/>
        </w:rPr>
        <w:t>.</w:t>
      </w:r>
      <w:r>
        <w:rPr>
          <w:rFonts w:eastAsiaTheme="minorEastAsia"/>
          <w:noProof/>
        </w:rPr>
        <w:t xml:space="preserve"> The main different of Rayleigh and UR-LOS channel is the characteristic of their small-slace fading. When </w:t>
      </w:r>
      <w:r>
        <w:rPr>
          <w:rFonts w:eastAsiaTheme="minorEastAsia"/>
          <w:i/>
          <w:iCs/>
          <w:noProof/>
        </w:rPr>
        <w:t xml:space="preserve">M </w:t>
      </w:r>
      <w:r>
        <w:rPr>
          <w:rFonts w:eastAsiaTheme="minorEastAsia"/>
          <w:noProof/>
        </w:rPr>
        <w:t xml:space="preserve">is large, the effect of small-scale fading of the channel will be disappear, which known as channel hardening phenomenon [6]. This phenomenon makes MSE of channel estimation both at Rayleigh and UR-LOS channel almost have same value. Morover, </w:t>
      </w:r>
      <w:r w:rsidRPr="0086522E">
        <w:rPr>
          <w:rFonts w:eastAsiaTheme="minorEastAsia"/>
          <w:noProof/>
        </w:rPr>
        <w:t xml:space="preserve">At the same SNR value, BER </w:t>
      </w:r>
      <w:r>
        <w:rPr>
          <w:rFonts w:eastAsiaTheme="minorEastAsia"/>
          <w:noProof/>
        </w:rPr>
        <w:t>in imperfect CSI condition</w:t>
      </w:r>
      <w:r w:rsidRPr="0086522E">
        <w:rPr>
          <w:rFonts w:eastAsiaTheme="minorEastAsia"/>
          <w:noProof/>
        </w:rPr>
        <w:t xml:space="preserve"> is slightly higher than the BER in the perfect CSI condition</w:t>
      </w:r>
      <w:r>
        <w:rPr>
          <w:rFonts w:eastAsiaTheme="minorEastAsia"/>
          <w:noProof/>
        </w:rPr>
        <w:t xml:space="preserve"> due to the channel estimation error existance.</w:t>
      </w:r>
    </w:p>
    <w:p w14:paraId="5FC3C99B"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20C16918" wp14:editId="36E9734B">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475865"/>
                    </a:xfrm>
                    <a:prstGeom prst="rect">
                      <a:avLst/>
                    </a:prstGeom>
                  </pic:spPr>
                </pic:pic>
              </a:graphicData>
            </a:graphic>
          </wp:inline>
        </w:drawing>
      </w:r>
    </w:p>
    <w:p w14:paraId="751A1B8B" w14:textId="5510134B"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157415">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059F9458" w14:textId="77777777" w:rsidR="00840F95" w:rsidRPr="0086522E" w:rsidRDefault="00840F95" w:rsidP="00EA4EA2">
      <w:pPr>
        <w:pStyle w:val="Heading2"/>
        <w:ind w:start="14.45pt" w:hanging="14.45pt"/>
      </w:pPr>
      <w:r w:rsidRPr="0086522E">
        <w:t>Spectral Efficiency (SE)</w:t>
      </w:r>
    </w:p>
    <w:p w14:paraId="560A965C" w14:textId="3137CE40" w:rsidR="00840F95" w:rsidRDefault="003D2DB8" w:rsidP="00840F95">
      <w:pPr>
        <w:spacing w:after="6pt" w:line="11.40pt" w:lineRule="auto"/>
        <w:ind w:firstLine="14.20pt"/>
        <w:jc w:val="both"/>
        <w:rPr>
          <w:rFonts w:eastAsiaTheme="minorEastAsia"/>
          <w:noProof/>
        </w:rPr>
      </w:pPr>
      <w:r w:rsidRPr="0086522E">
        <w:rPr>
          <w:rFonts w:eastAsiaTheme="minorEastAsia"/>
          <w:noProof/>
        </w:rPr>
        <w:t>Spectral efficiency is a deterministic number that can be measured in bits per time unit per ba</w:t>
      </w:r>
      <w:r>
        <w:rPr>
          <w:rFonts w:eastAsiaTheme="minorEastAsia"/>
          <w:noProof/>
        </w:rPr>
        <w:t>ndwidh or commonly known as bit</w:t>
      </w:r>
      <w:r w:rsidRPr="0086522E">
        <w:rPr>
          <w:rFonts w:eastAsiaTheme="minorEastAsia"/>
          <w:noProof/>
        </w:rPr>
        <w:t xml:space="preserve">/s/Hz . Where the sum </w:t>
      </w:r>
      <w:r>
        <w:rPr>
          <w:rFonts w:eastAsiaTheme="minorEastAsia"/>
          <w:noProof/>
        </w:rPr>
        <w:t>of</w:t>
      </w:r>
      <w:r w:rsidRPr="0086522E">
        <w:rPr>
          <w:rFonts w:eastAsiaTheme="minorEastAsia"/>
          <w:noProof/>
        </w:rPr>
        <w:t xml:space="preserve"> SE is obtained from the sum of SE </w:t>
      </w:r>
      <w:r>
        <w:rPr>
          <w:rFonts w:eastAsiaTheme="minorEastAsia"/>
          <w:noProof/>
        </w:rPr>
        <w:t xml:space="preserve">form all users </w:t>
      </w:r>
      <w:r w:rsidRPr="0086522E">
        <w:rPr>
          <w:rFonts w:eastAsiaTheme="minorEastAsia"/>
          <w:noProof/>
        </w:rPr>
        <w:t xml:space="preserve">in </w:t>
      </w:r>
      <w:r>
        <w:rPr>
          <w:rFonts w:eastAsiaTheme="minorEastAsia"/>
          <w:noProof/>
        </w:rPr>
        <w:t>a</w:t>
      </w:r>
      <w:r w:rsidRPr="0086522E">
        <w:rPr>
          <w:rFonts w:eastAsiaTheme="minorEastAsia"/>
          <w:noProof/>
        </w:rPr>
        <w:t xml:space="preserve"> cell. </w:t>
      </w:r>
      <w:r>
        <w:rPr>
          <w:rFonts w:eastAsiaTheme="minorEastAsia"/>
          <w:noProof/>
        </w:rPr>
        <w:t xml:space="preserve">A high SE value is the main key objective </w:t>
      </w:r>
      <w:r w:rsidRPr="0086522E">
        <w:rPr>
          <w:rFonts w:eastAsiaTheme="minorEastAsia"/>
          <w:noProof/>
        </w:rPr>
        <w:t xml:space="preserve">in designing a </w:t>
      </w:r>
      <w:r>
        <w:rPr>
          <w:rFonts w:eastAsiaTheme="minorEastAsia"/>
          <w:noProof/>
        </w:rPr>
        <w:t xml:space="preserve">wireless </w:t>
      </w:r>
      <w:r w:rsidRPr="0086522E">
        <w:rPr>
          <w:rFonts w:eastAsiaTheme="minorEastAsia"/>
          <w:noProof/>
        </w:rPr>
        <w:t>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w:t>
      </w:r>
      <w:r>
        <w:rPr>
          <w:rFonts w:eastAsiaTheme="minorEastAsia"/>
          <w:noProof/>
        </w:rPr>
        <w:t xml:space="preserve"> </w:t>
      </w:r>
      <w:r w:rsidRPr="0086522E">
        <w:rPr>
          <w:rFonts w:eastAsiaTheme="minorEastAsia"/>
          <w:noProof/>
        </w:rPr>
        <w:lastRenderedPageBreak/>
        <w:t>works on SNR of 10</w:t>
      </w:r>
      <w:r>
        <w:rPr>
          <w:rFonts w:eastAsiaTheme="minorEastAsia"/>
          <w:noProof/>
        </w:rPr>
        <w:t xml:space="preserve"> </w:t>
      </w:r>
      <w:r w:rsidRPr="0086522E">
        <w:rPr>
          <w:rFonts w:eastAsiaTheme="minorEastAsia"/>
          <w:noProof/>
        </w:rPr>
        <w:t xml:space="preserve">dB, because BER on this SNR is small, which is </w:t>
      </w:r>
      <w:r>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w:t>
      </w:r>
      <w:r>
        <w:rPr>
          <w:rFonts w:eastAsiaTheme="minorEastAsia"/>
          <w:noProof/>
        </w:rPr>
        <w:t xml:space="preserve"> </w:t>
      </w:r>
      <w:r w:rsidRPr="0086522E">
        <w:rPr>
          <w:rFonts w:eastAsiaTheme="minorEastAsia"/>
          <w:noProof/>
        </w:rPr>
        <w:t>1 and Fig.</w:t>
      </w:r>
      <w:r>
        <w:rPr>
          <w:rFonts w:eastAsiaTheme="minorEastAsia"/>
          <w:noProof/>
        </w:rPr>
        <w:t xml:space="preserve"> </w:t>
      </w:r>
      <w:r w:rsidRPr="0086522E">
        <w:rPr>
          <w:rFonts w:eastAsiaTheme="minorEastAsia"/>
          <w:noProof/>
        </w:rPr>
        <w:t xml:space="preserve">2. The SE as a function of antenna variation </w:t>
      </w:r>
      <w:r>
        <w:rPr>
          <w:rFonts w:eastAsiaTheme="minorEastAsia"/>
          <w:noProof/>
        </w:rPr>
        <w:t>in</w:t>
      </w:r>
      <w:r w:rsidRPr="0086522E">
        <w:rPr>
          <w:rFonts w:eastAsiaTheme="minorEastAsia"/>
          <w:noProof/>
        </w:rPr>
        <w:t xml:space="preserve"> perfect CSI conditions is shown in Fig.</w:t>
      </w:r>
      <w:r>
        <w:rPr>
          <w:rFonts w:eastAsiaTheme="minorEastAsia"/>
          <w:noProof/>
        </w:rPr>
        <w:t xml:space="preserve"> </w:t>
      </w:r>
      <w:r w:rsidRPr="0086522E">
        <w:rPr>
          <w:rFonts w:eastAsiaTheme="minorEastAsia"/>
          <w:noProof/>
        </w:rPr>
        <w:t>5. While the SE in the imperfect CSI condition is shown in Fig.</w:t>
      </w:r>
      <w:r>
        <w:rPr>
          <w:rFonts w:eastAsiaTheme="minorEastAsia"/>
          <w:noProof/>
        </w:rPr>
        <w:t xml:space="preserve"> </w:t>
      </w:r>
      <w:r w:rsidRPr="0086522E">
        <w:rPr>
          <w:rFonts w:eastAsiaTheme="minorEastAsia"/>
          <w:noProof/>
        </w:rPr>
        <w:t>6.</w:t>
      </w:r>
      <w:r>
        <w:rPr>
          <w:rFonts w:eastAsiaTheme="minorEastAsia"/>
          <w:noProof/>
        </w:rPr>
        <w:t xml:space="preserve"> As seen in (12),</w:t>
      </w:r>
      <w:r w:rsidRPr="0086522E">
        <w:rPr>
          <w:rFonts w:eastAsiaTheme="minorEastAsia"/>
          <w:noProof/>
        </w:rPr>
        <w:t xml:space="preserve"> </w:t>
      </w:r>
      <w:r>
        <w:rPr>
          <w:rFonts w:eastAsiaTheme="minorEastAsia"/>
          <w:noProof/>
        </w:rPr>
        <w:t xml:space="preserve">the downlink SE of desired user is affected by precoding vector of all user that multipled with channel respons of serving BS, where multiplication between its own precoding and channel response will be a desired signal and the other </w:t>
      </w:r>
      <w:r w:rsidRPr="00EF57AE">
        <w:rPr>
          <w:rFonts w:eastAsiaTheme="minorEastAsia"/>
          <w:noProof/>
          <w:color w:val="000000" w:themeColor="text1"/>
        </w:rPr>
        <w:t xml:space="preserve">multiplication </w:t>
      </w:r>
      <w:r>
        <w:rPr>
          <w:rFonts w:eastAsiaTheme="minorEastAsia"/>
          <w:noProof/>
        </w:rPr>
        <w:t>of precoding and channel response will be interferences as shown in (12).</w:t>
      </w:r>
    </w:p>
    <w:p w14:paraId="6F372F92"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34F8D937" wp14:editId="49B1EC12">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3328E050" w14:textId="4ECA2E35"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157415">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w:t>
      </w:r>
      <w:r w:rsidR="006B6BCD">
        <w:rPr>
          <w:i w:val="0"/>
          <w:iCs w:val="0"/>
          <w:color w:val="auto"/>
          <w:sz w:val="16"/>
          <w:szCs w:val="16"/>
        </w:rPr>
        <w:t xml:space="preserve"> </w:t>
      </w:r>
      <w:r w:rsidRPr="0086522E">
        <w:rPr>
          <w:i w:val="0"/>
          <w:iCs w:val="0"/>
          <w:color w:val="auto"/>
          <w:sz w:val="16"/>
          <w:szCs w:val="16"/>
        </w:rPr>
        <w:t>dB</w:t>
      </w:r>
    </w:p>
    <w:p w14:paraId="423222AC" w14:textId="36E84608" w:rsidR="00840F95" w:rsidRPr="0086522E" w:rsidRDefault="00840F95" w:rsidP="00840F95">
      <w:pPr>
        <w:keepNext/>
        <w:spacing w:after="6pt" w:line="11.40pt" w:lineRule="auto"/>
        <w:jc w:val="both"/>
      </w:pPr>
      <w:r w:rsidRPr="0086522E">
        <w:rPr>
          <w:noProof/>
          <w:lang w:val="id-ID" w:eastAsia="ja-JP"/>
        </w:rPr>
        <w:drawing>
          <wp:inline distT="0" distB="0" distL="0" distR="0" wp14:anchorId="49BA4741" wp14:editId="68238D15">
            <wp:extent cx="2990036" cy="2373096"/>
            <wp:effectExtent l="0" t="0" r="1270" b="825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089%" t="4.026%" r="6.332%"/>
                    <a:stretch/>
                  </pic:blipFill>
                  <pic:spPr bwMode="auto">
                    <a:xfrm>
                      <a:off x="0" y="0"/>
                      <a:ext cx="3004439" cy="2384527"/>
                    </a:xfrm>
                    <a:prstGeom prst="rect">
                      <a:avLst/>
                    </a:prstGeom>
                    <a:noFill/>
                    <a:ln>
                      <a:noFill/>
                    </a:ln>
                    <a:extLst>
                      <a:ext uri="{53640926-AAD7-44D8-BBD7-CCE9431645EC}">
                        <a14:shadowObscured xmlns:a14="http://schemas.microsoft.com/office/drawing/2010/main"/>
                      </a:ext>
                    </a:extLst>
                  </pic:spPr>
                </pic:pic>
              </a:graphicData>
            </a:graphic>
          </wp:inline>
        </w:drawing>
      </w:r>
    </w:p>
    <w:p w14:paraId="1868F083" w14:textId="77BAA7F4" w:rsidR="00840F95" w:rsidRPr="0086522E" w:rsidRDefault="00840F95" w:rsidP="00840F95">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157415">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w:t>
      </w:r>
      <w:r w:rsidR="006B6BCD">
        <w:rPr>
          <w:i w:val="0"/>
          <w:iCs w:val="0"/>
          <w:color w:val="auto"/>
          <w:sz w:val="16"/>
          <w:szCs w:val="16"/>
        </w:rPr>
        <w:t xml:space="preserve"> </w:t>
      </w:r>
      <w:r w:rsidR="006B6BCD" w:rsidRPr="0086522E">
        <w:rPr>
          <w:i w:val="0"/>
          <w:iCs w:val="0"/>
          <w:color w:val="auto"/>
          <w:sz w:val="16"/>
          <w:szCs w:val="16"/>
        </w:rPr>
        <w:t>dB</w:t>
      </w:r>
    </w:p>
    <w:p w14:paraId="7C0D95A5" w14:textId="77777777" w:rsidR="003D2DB8" w:rsidRDefault="003D2DB8" w:rsidP="003D2DB8">
      <w:pPr>
        <w:spacing w:after="6pt" w:line="11.40pt" w:lineRule="auto"/>
        <w:ind w:firstLine="14.20pt"/>
        <w:jc w:val="both"/>
        <w:rPr>
          <w:rFonts w:eastAsiaTheme="minorEastAsia"/>
          <w:noProof/>
        </w:rPr>
      </w:pPr>
      <w:r w:rsidRPr="0086522E">
        <w:rPr>
          <w:rFonts w:eastAsiaTheme="minorEastAsia"/>
          <w:noProof/>
        </w:rPr>
        <w:t xml:space="preserve">Under </w:t>
      </w:r>
      <w:r>
        <w:rPr>
          <w:rFonts w:eastAsiaTheme="minorEastAsia"/>
          <w:noProof/>
        </w:rPr>
        <w:t xml:space="preserve">the condition of </w:t>
      </w:r>
      <w:r w:rsidRPr="0086522E">
        <w:rPr>
          <w:rFonts w:eastAsiaTheme="minorEastAsia"/>
          <w:noProof/>
        </w:rPr>
        <w:t>Rayleigh channel, ZF precoding yields higher SE than MMSE precoding</w:t>
      </w:r>
      <w:r>
        <w:rPr>
          <w:rFonts w:eastAsiaTheme="minorEastAsia"/>
          <w:noProof/>
        </w:rPr>
        <w:t xml:space="preserve">, however </w:t>
      </w:r>
      <w:r w:rsidRPr="00306C83">
        <w:rPr>
          <w:rFonts w:eastAsiaTheme="minorEastAsia"/>
          <w:noProof/>
        </w:rPr>
        <w:t xml:space="preserve">MMSE will work as well as ZF when the number of </w:t>
      </w:r>
      <w:r>
        <w:rPr>
          <w:rFonts w:eastAsiaTheme="minorEastAsia"/>
          <w:noProof/>
        </w:rPr>
        <w:t xml:space="preserve">BS </w:t>
      </w:r>
      <w:r w:rsidRPr="00306C83">
        <w:rPr>
          <w:rFonts w:eastAsiaTheme="minorEastAsia"/>
          <w:noProof/>
        </w:rPr>
        <w:t>antennas is over 100</w:t>
      </w:r>
      <w:r w:rsidRPr="0086522E">
        <w:rPr>
          <w:rFonts w:eastAsiaTheme="minorEastAsia"/>
          <w:noProof/>
        </w:rPr>
        <w:t xml:space="preserve">. </w:t>
      </w:r>
      <w:r>
        <w:rPr>
          <w:rFonts w:eastAsiaTheme="minorEastAsia"/>
          <w:noProof/>
        </w:rPr>
        <w:t>This condition will be different</w:t>
      </w:r>
      <w:r w:rsidRPr="0086522E">
        <w:rPr>
          <w:rFonts w:eastAsiaTheme="minorEastAsia"/>
          <w:noProof/>
        </w:rPr>
        <w:t xml:space="preserve"> in LOS condition</w:t>
      </w:r>
      <w:r>
        <w:rPr>
          <w:rFonts w:eastAsiaTheme="minorEastAsia"/>
          <w:noProof/>
        </w:rPr>
        <w:t>, where</w:t>
      </w:r>
      <w:r w:rsidRPr="0086522E">
        <w:rPr>
          <w:rFonts w:eastAsiaTheme="minorEastAsia"/>
          <w:noProof/>
        </w:rPr>
        <w:t xml:space="preserve"> MMSE precoding works as well as ZF precoding</w:t>
      </w:r>
      <w:r>
        <w:rPr>
          <w:rFonts w:eastAsiaTheme="minorEastAsia"/>
          <w:noProof/>
        </w:rPr>
        <w:t xml:space="preserve"> almost in every number of antennas.</w:t>
      </w:r>
      <w:r w:rsidRPr="00F32C1B">
        <w:rPr>
          <w:rFonts w:eastAsiaTheme="minorEastAsia"/>
          <w:noProof/>
        </w:rPr>
        <w:t xml:space="preserve"> </w:t>
      </w:r>
      <w:r w:rsidRPr="0086522E">
        <w:rPr>
          <w:rFonts w:eastAsiaTheme="minorEastAsia"/>
          <w:noProof/>
        </w:rPr>
        <w:t>Both in perfect CSI and imperfect CSI conditions, the total of SE will increase if the number of transmitter antennas increases.</w:t>
      </w:r>
    </w:p>
    <w:p w14:paraId="3032C7E3" w14:textId="45764529" w:rsidR="003D2DB8" w:rsidRPr="007624BC" w:rsidRDefault="003D2DB8" w:rsidP="003D2DB8">
      <w:pPr>
        <w:spacing w:after="6pt" w:line="11.40pt" w:lineRule="auto"/>
        <w:ind w:firstLine="14.20pt"/>
        <w:jc w:val="both"/>
        <w:rPr>
          <w:i/>
          <w:iCs/>
        </w:rPr>
      </w:pPr>
      <w:r w:rsidRPr="0086522E">
        <w:rPr>
          <w:rFonts w:eastAsiaTheme="minorEastAsia"/>
          <w:noProof/>
        </w:rPr>
        <w:t>The SE as a function of the number of users is shown in Fig.</w:t>
      </w:r>
      <w:r>
        <w:rPr>
          <w:rFonts w:eastAsiaTheme="minorEastAsia"/>
          <w:noProof/>
        </w:rPr>
        <w:t xml:space="preserve"> </w:t>
      </w:r>
      <w:r w:rsidRPr="0086522E">
        <w:rPr>
          <w:rFonts w:eastAsiaTheme="minorEastAsia"/>
          <w:noProof/>
        </w:rPr>
        <w:t>7. We can see that sum SE will increase as the number of users increases</w:t>
      </w:r>
      <w:r>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Pr>
          <w:rFonts w:eastAsiaTheme="minorEastAsia"/>
          <w:noProof/>
        </w:rPr>
        <w:t xml:space="preserve">. At 100 fixed number of BS antennas, a </w:t>
      </w:r>
      <w:r w:rsidRPr="0086522E">
        <w:rPr>
          <w:rFonts w:eastAsiaTheme="minorEastAsia"/>
          <w:noProof/>
        </w:rPr>
        <w:t xml:space="preserve">significant increasing of SE </w:t>
      </w:r>
      <w:r w:rsidRPr="0086522E">
        <w:rPr>
          <w:rFonts w:eastAsiaTheme="minorEastAsia"/>
          <w:noProof/>
        </w:rPr>
        <w:t>occurs when the number of users is in range of 20 to 80. However, when the number of users is above 80, the SE is starting to flatten out a bit</w:t>
      </w:r>
      <w:r w:rsidRPr="0086522E">
        <w:t xml:space="preserve">. This is because the maximum number of users that can be served by 100 BS antennas are 80 users. </w:t>
      </w:r>
      <w:r>
        <w:t xml:space="preserve">As in [10], the number of BS antennas should be much larger than the number of users, leading to an antenna-users ratio </w:t>
      </w:r>
      <m:oMath>
        <m:r>
          <w:rPr>
            <w:rFonts w:ascii="Cambria Math" w:hAnsi="Cambria Math"/>
          </w:rPr>
          <m:t>(</m:t>
        </m:r>
        <m:f>
          <m:fPr>
            <m:type m:val="lin"/>
            <m:ctrlPr>
              <w:rPr>
                <w:rFonts w:ascii="Cambria Math" w:hAnsi="Cambria Math"/>
                <w:i/>
              </w:rPr>
            </m:ctrlPr>
          </m:fPr>
          <m:num>
            <m:r>
              <w:rPr>
                <w:rFonts w:ascii="Cambria Math" w:hAnsi="Cambria Math"/>
              </w:rPr>
              <m:t>M</m:t>
            </m:r>
          </m:num>
          <m:den>
            <m:r>
              <w:rPr>
                <w:rFonts w:ascii="Cambria Math" w:hAnsi="Cambria Math"/>
              </w:rPr>
              <m:t>K</m:t>
            </m:r>
          </m:den>
        </m:f>
        <m:r>
          <w:rPr>
            <w:rFonts w:ascii="Cambria Math" w:hAnsi="Cambria Math"/>
          </w:rPr>
          <m:t>≥1)</m:t>
        </m:r>
      </m:oMath>
      <w:r>
        <w:t>. This ratio makes linier precoding nearly optimal since multiuser interference is small.</w:t>
      </w:r>
      <w:r>
        <w:rPr>
          <w:i/>
          <w:iCs/>
        </w:rPr>
        <w:t xml:space="preserve"> </w:t>
      </w:r>
      <w:r>
        <w:t>This condition will be</w:t>
      </w:r>
      <w:r w:rsidRPr="0086522E">
        <w:t xml:space="preserve"> different when the number of BS antennas is 30 and </w:t>
      </w:r>
      <w:r>
        <w:t xml:space="preserve">serves </w:t>
      </w:r>
      <w:r w:rsidRPr="0086522E">
        <w:t>exceeds 30</w:t>
      </w:r>
      <w:r>
        <w:t xml:space="preserve"> users, then </w:t>
      </w:r>
      <w:r w:rsidRPr="0086522E">
        <w:t xml:space="preserve">the SE </w:t>
      </w:r>
      <w:r>
        <w:t>started to decrease due to</w:t>
      </w:r>
      <w:r w:rsidRPr="0086522E">
        <w:t xml:space="preserve"> the high interference between users</w:t>
      </w:r>
      <w:r>
        <w:t xml:space="preserve">, </w:t>
      </w:r>
      <w:r w:rsidRPr="0086522E">
        <w:t xml:space="preserve">and precoding </w:t>
      </w:r>
      <w:r>
        <w:t>is not able</w:t>
      </w:r>
      <w:r w:rsidRPr="0086522E">
        <w:t xml:space="preserve"> </w:t>
      </w:r>
      <w:r>
        <w:t xml:space="preserve">to </w:t>
      </w:r>
      <w:r w:rsidRPr="0086522E">
        <w:t>overcome it.</w:t>
      </w:r>
    </w:p>
    <w:p w14:paraId="2251DC33" w14:textId="20D9249E" w:rsidR="00840F95" w:rsidRDefault="00A4332F" w:rsidP="00840F95">
      <w:pPr>
        <w:keepNext/>
        <w:spacing w:after="6pt" w:line="11.40pt" w:lineRule="auto"/>
        <w:jc w:val="both"/>
      </w:pPr>
      <w:r w:rsidRPr="00A4332F">
        <w:rPr>
          <w:noProof/>
        </w:rPr>
        <w:drawing>
          <wp:inline distT="0" distB="0" distL="0" distR="0" wp14:anchorId="13FC5165" wp14:editId="341C2566">
            <wp:extent cx="3058039" cy="2424022"/>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l="3.07%" t="4.465%" r="6.474%"/>
                    <a:stretch/>
                  </pic:blipFill>
                  <pic:spPr bwMode="auto">
                    <a:xfrm>
                      <a:off x="0" y="0"/>
                      <a:ext cx="3067102" cy="2431206"/>
                    </a:xfrm>
                    <a:prstGeom prst="rect">
                      <a:avLst/>
                    </a:prstGeom>
                    <a:noFill/>
                    <a:ln>
                      <a:noFill/>
                    </a:ln>
                    <a:extLst>
                      <a:ext uri="{53640926-AAD7-44D8-BBD7-CCE9431645EC}">
                        <a14:shadowObscured xmlns:a14="http://schemas.microsoft.com/office/drawing/2010/main"/>
                      </a:ext>
                    </a:extLst>
                  </pic:spPr>
                </pic:pic>
              </a:graphicData>
            </a:graphic>
          </wp:inline>
        </w:drawing>
      </w:r>
    </w:p>
    <w:p w14:paraId="39794AF9" w14:textId="58B2992A" w:rsidR="00840F95" w:rsidRPr="003A35E7" w:rsidRDefault="00840F95" w:rsidP="00840F95">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00157415">
        <w:rPr>
          <w:i w:val="0"/>
          <w:iCs w:val="0"/>
          <w:noProof/>
          <w:color w:val="auto"/>
          <w:sz w:val="16"/>
          <w:szCs w:val="16"/>
        </w:rPr>
        <w:t>7</w:t>
      </w:r>
      <w:r w:rsidRPr="003A35E7">
        <w:rPr>
          <w:i w:val="0"/>
          <w:iCs w:val="0"/>
          <w:color w:val="auto"/>
          <w:sz w:val="16"/>
          <w:szCs w:val="16"/>
        </w:rPr>
        <w:fldChar w:fldCharType="end"/>
      </w:r>
      <w:r w:rsidRPr="003A35E7">
        <w:rPr>
          <w:i w:val="0"/>
          <w:iCs w:val="0"/>
          <w:color w:val="auto"/>
          <w:sz w:val="16"/>
          <w:szCs w:val="16"/>
        </w:rPr>
        <w:t>.  S</w:t>
      </w:r>
      <w:r>
        <w:rPr>
          <w:i w:val="0"/>
          <w:iCs w:val="0"/>
          <w:color w:val="auto"/>
          <w:sz w:val="16"/>
          <w:szCs w:val="16"/>
        </w:rPr>
        <w:t>p</w:t>
      </w:r>
      <w:r w:rsidRPr="003A35E7">
        <w:rPr>
          <w:i w:val="0"/>
          <w:iCs w:val="0"/>
          <w:color w:val="auto"/>
          <w:sz w:val="16"/>
          <w:szCs w:val="16"/>
        </w:rPr>
        <w:t xml:space="preserve">ectral Efficiency of MU-Massive with different number of </w:t>
      </w:r>
      <w:r>
        <w:rPr>
          <w:i w:val="0"/>
          <w:iCs w:val="0"/>
          <w:color w:val="auto"/>
          <w:sz w:val="16"/>
          <w:szCs w:val="16"/>
        </w:rPr>
        <w:t>users</w:t>
      </w:r>
      <w:r w:rsidRPr="003A35E7">
        <w:rPr>
          <w:i w:val="0"/>
          <w:iCs w:val="0"/>
          <w:color w:val="auto"/>
          <w:sz w:val="16"/>
          <w:szCs w:val="16"/>
        </w:rPr>
        <w:t xml:space="preserve"> </w:t>
      </w:r>
    </w:p>
    <w:p w14:paraId="7D3E0001" w14:textId="77777777" w:rsidR="00840F95" w:rsidRPr="0086522E" w:rsidRDefault="00840F95" w:rsidP="00840F95">
      <w:pPr>
        <w:pStyle w:val="Heading1"/>
        <w:spacing w:before="0pt" w:after="6pt" w:line="11.40pt" w:lineRule="auto"/>
      </w:pPr>
      <w:r w:rsidRPr="0086522E">
        <w:t>Conclusion</w:t>
      </w:r>
    </w:p>
    <w:p w14:paraId="4E93267D" w14:textId="0A7F1A56" w:rsidR="00840F95" w:rsidRPr="0086522E" w:rsidRDefault="00C65E14" w:rsidP="00840F95">
      <w:pPr>
        <w:spacing w:after="6pt" w:line="11.40pt" w:lineRule="auto"/>
        <w:ind w:firstLine="14.20pt"/>
        <w:jc w:val="both"/>
      </w:pPr>
      <w:r w:rsidRPr="0086522E">
        <w:t xml:space="preserve">In this study, we investigated the performance of downlink scheme </w:t>
      </w:r>
      <w:r>
        <w:t>single cell</w:t>
      </w:r>
      <w:r w:rsidRPr="0086522E">
        <w:t xml:space="preserve"> MU-Massive MIMO system under perfect CSI and imperfect CSI condition. ZF and MMSE linear precoding techniques are implemented to reduce multiuser interference.</w:t>
      </w:r>
      <w:r>
        <w:t xml:space="preserve"> We consider linier precoding because their low computational complexity and nearly optimal to use since the number of BS antennas is large.</w:t>
      </w:r>
      <w:r w:rsidRPr="0086522E">
        <w:t xml:space="preserve"> Both ZF and MSSE are suitable precoding technique for Massive MIMO system, where MMSE works better for a large number of antennas. At the same SNR value, BER of system using ZF precoding is smaller than using MMSE</w:t>
      </w:r>
      <w:r>
        <w:t xml:space="preserve"> both at Rayleigh and UR-LOS channel</w:t>
      </w:r>
      <w:r w:rsidRPr="0086522E">
        <w:t>.</w:t>
      </w:r>
      <w:r>
        <w:t xml:space="preserve"> Meanwhile in Rayleigh channel, BER is higher and SE is smaller than in UR-LOS channel due to interference from the other users in a cell.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t>error of channel estimation</w:t>
      </w:r>
      <w:r w:rsidRPr="0086522E">
        <w:t>. Furthermore, MU-Massive MIMO system offers the possibility to increase SE significantly and serves multiple users at the same time-frequency resources.</w:t>
      </w:r>
    </w:p>
    <w:p w14:paraId="7E387AA0" w14:textId="77777777" w:rsidR="00840F95" w:rsidRPr="0086522E" w:rsidRDefault="00840F95" w:rsidP="00EA4EA2">
      <w:pPr>
        <w:pStyle w:val="Heading5"/>
      </w:pPr>
      <w:r w:rsidRPr="0086522E">
        <w:t>References</w:t>
      </w:r>
    </w:p>
    <w:p w14:paraId="57C53792" w14:textId="77777777" w:rsidR="00840F95" w:rsidRPr="0086522E" w:rsidRDefault="00840F95" w:rsidP="00840F95">
      <w:pPr>
        <w:pStyle w:val="references"/>
      </w:pPr>
      <w:r w:rsidRPr="0086522E">
        <w:t>H. Q. Ngo and T. L. Marzetta, “Energy and Spectral Efficiency of Very</w:t>
      </w:r>
    </w:p>
    <w:p w14:paraId="43F1C829" w14:textId="77777777" w:rsidR="00840F95" w:rsidRPr="0086522E" w:rsidRDefault="00840F95" w:rsidP="00840F95">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2D98AADB" w14:textId="77777777" w:rsidR="00840F95" w:rsidRPr="0086522E" w:rsidRDefault="00840F95" w:rsidP="00840F95">
      <w:pPr>
        <w:pStyle w:val="references"/>
      </w:pPr>
      <w:r w:rsidRPr="0086522E">
        <w:t>T. L. Marzetta, “Noncooperative cellular wireless with unlimited numbers of BS antennas” in IEEE transaction on wireless communication vol. 9, no. 11, pp. 3590–3600, Nov. 2010.</w:t>
      </w:r>
    </w:p>
    <w:p w14:paraId="54DF64DB" w14:textId="77777777" w:rsidR="00840F95" w:rsidRPr="0086522E" w:rsidRDefault="00840F95" w:rsidP="00840F95">
      <w:pPr>
        <w:pStyle w:val="references"/>
      </w:pPr>
      <w:r w:rsidRPr="0086522E">
        <w:t xml:space="preserve">Hong Yang, T.L. Marzetta, “Performance of Conjugate and Zero-Forcing Beamforming in Large-Scale Antenna Systems” in EEE </w:t>
      </w:r>
      <w:r w:rsidRPr="0086522E">
        <w:lastRenderedPageBreak/>
        <w:t>Journal on Selected Areas in Communications VOL. 31, NO. 2, February 2013.</w:t>
      </w:r>
    </w:p>
    <w:p w14:paraId="192D0279" w14:textId="77777777" w:rsidR="00840F95" w:rsidRPr="0086522E" w:rsidRDefault="00840F95" w:rsidP="00840F95">
      <w:pPr>
        <w:pStyle w:val="references"/>
      </w:pPr>
      <w:r w:rsidRPr="0086522E">
        <w:t>H.Q.Ngo, E.G.Larson, T.L.Marzetta, “Massive MU-MIMO Downlink TDD Systems with Linear Precoding and Downlink Pilots”, in Fifty first Annual Allerton Conference Allerton House, UIUC, Illinois, USA October 2 - 3, 2013.</w:t>
      </w:r>
    </w:p>
    <w:p w14:paraId="6EC4986C" w14:textId="77777777" w:rsidR="00840F95" w:rsidRPr="0086522E" w:rsidRDefault="00840F95" w:rsidP="00840F95">
      <w:pPr>
        <w:pStyle w:val="references"/>
      </w:pPr>
      <w:r w:rsidRPr="0086522E">
        <w:t>A.Nasser, M. Elsabrouty, “Frequency-Selective Massive MIMO Channel Estimation and Feedback in Angle-Time Domain”, in IEEE Symposium on Computers and Communication (ISCC), 2016.</w:t>
      </w:r>
    </w:p>
    <w:p w14:paraId="0718577B" w14:textId="77777777" w:rsidR="00840F95" w:rsidRPr="0086522E" w:rsidRDefault="00840F95" w:rsidP="00840F95">
      <w:pPr>
        <w:pStyle w:val="references"/>
      </w:pPr>
      <w:r w:rsidRPr="0086522E">
        <w:t>T. L. Marzetta and E. G. Larsson, “Fundamentals of Massive MIMO”, United Kingdom: Cambridge University Press, 2016.</w:t>
      </w:r>
    </w:p>
    <w:p w14:paraId="4BE0C10E" w14:textId="77777777" w:rsidR="00840F95" w:rsidRPr="0086522E" w:rsidRDefault="00840F95" w:rsidP="00840F95">
      <w:pPr>
        <w:pStyle w:val="references"/>
      </w:pPr>
      <w:r w:rsidRPr="0086522E">
        <w:t>R. Zayani, H. Syaiek, D. Roviras, “PAPR-aware Massive MIMO-OFDM Downlink”,in  IEEE Acces, vol.7. Page 25474 – 25484, 2019.</w:t>
      </w:r>
    </w:p>
    <w:p w14:paraId="085B18D8" w14:textId="77777777" w:rsidR="00840F95" w:rsidRPr="0086522E" w:rsidRDefault="00840F95" w:rsidP="00840F95">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9D4D962" w14:textId="77777777" w:rsidR="00840F95" w:rsidRPr="0086522E" w:rsidRDefault="00840F95" w:rsidP="00840F95">
      <w:pPr>
        <w:pStyle w:val="references"/>
      </w:pPr>
      <w:r w:rsidRPr="0086522E">
        <w:t>Sven Jacobsson, Giuseppe Durisi, Mikael Coldrey, and Christoph Studer,” Linear Precoding With Low-Resolution DACs for Massive MU-MIMO-OFDM Downlink”, in IEEE Transaction on Wireless Communication, vol. 18, no. 3, 2019.</w:t>
      </w:r>
    </w:p>
    <w:p w14:paraId="65A43FF1" w14:textId="77777777" w:rsidR="00840F95" w:rsidRPr="0086522E" w:rsidRDefault="00840F95" w:rsidP="00840F95">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6935FB5B" w14:textId="77777777" w:rsidR="00840F95" w:rsidRPr="0086522E" w:rsidRDefault="00840F95" w:rsidP="00840F95">
      <w:pPr>
        <w:pStyle w:val="references"/>
      </w:pPr>
      <w:r w:rsidRPr="0086522E">
        <w:t>Y.S.Cho, J.Kim, W.Y.Yang, C.G.Kang,”MIMO-OFDM Wireless Communication with Matlab”, John Wiley &amp; Sons, Ltd. 2010.</w:t>
      </w:r>
    </w:p>
    <w:p w14:paraId="56F8C718" w14:textId="7962DE1D" w:rsidR="00840F95" w:rsidRPr="0086522E" w:rsidRDefault="00840F95" w:rsidP="00840F95">
      <w:pPr>
        <w:pStyle w:val="references"/>
        <w:sectPr w:rsidR="00840F95"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w:t>
      </w:r>
    </w:p>
    <w:bookmarkEnd w:id="0"/>
    <w:p w14:paraId="2BA21420" w14:textId="4145B965" w:rsidR="009303D9" w:rsidRPr="00840F95" w:rsidRDefault="009303D9" w:rsidP="00E50975">
      <w:pPr>
        <w:jc w:val="both"/>
      </w:pPr>
    </w:p>
    <w:sectPr w:rsidR="009303D9" w:rsidRPr="00840F95" w:rsidSect="003B4E04">
      <w:footerReference w:type="first" r:id="rId1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E0BFCEE" w14:textId="77777777" w:rsidR="0081047B" w:rsidRDefault="0081047B" w:rsidP="001A3B3D">
      <w:r>
        <w:separator/>
      </w:r>
    </w:p>
  </w:endnote>
  <w:endnote w:type="continuationSeparator" w:id="0">
    <w:p w14:paraId="11864583" w14:textId="77777777" w:rsidR="0081047B" w:rsidRDefault="008104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39188A" w14:textId="77777777" w:rsidR="00762551" w:rsidRPr="006F6D3D" w:rsidRDefault="00762551"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1C6883" w14:textId="77777777" w:rsidR="00762551" w:rsidRPr="006F6D3D" w:rsidRDefault="00762551"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762551" w:rsidRPr="006F6D3D" w:rsidRDefault="0076255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8726B6B" w14:textId="77777777" w:rsidR="0081047B" w:rsidRDefault="0081047B" w:rsidP="001A3B3D">
      <w:r>
        <w:separator/>
      </w:r>
    </w:p>
  </w:footnote>
  <w:footnote w:type="continuationSeparator" w:id="0">
    <w:p w14:paraId="276D00D6" w14:textId="77777777" w:rsidR="0081047B" w:rsidRDefault="008104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9.70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E2"/>
    <w:rsid w:val="00011414"/>
    <w:rsid w:val="00013B44"/>
    <w:rsid w:val="000474D1"/>
    <w:rsid w:val="0004781E"/>
    <w:rsid w:val="0005432F"/>
    <w:rsid w:val="00056964"/>
    <w:rsid w:val="0008758A"/>
    <w:rsid w:val="000B111A"/>
    <w:rsid w:val="000B534E"/>
    <w:rsid w:val="000B781C"/>
    <w:rsid w:val="000C1E68"/>
    <w:rsid w:val="000C5D08"/>
    <w:rsid w:val="000D06CA"/>
    <w:rsid w:val="000D3745"/>
    <w:rsid w:val="000E4119"/>
    <w:rsid w:val="000E44C3"/>
    <w:rsid w:val="000F466D"/>
    <w:rsid w:val="00106D90"/>
    <w:rsid w:val="00114E67"/>
    <w:rsid w:val="00115964"/>
    <w:rsid w:val="00132BA3"/>
    <w:rsid w:val="0015446F"/>
    <w:rsid w:val="00157415"/>
    <w:rsid w:val="001610D0"/>
    <w:rsid w:val="00196982"/>
    <w:rsid w:val="001A2EFD"/>
    <w:rsid w:val="001A3B3D"/>
    <w:rsid w:val="001B3083"/>
    <w:rsid w:val="001B67DC"/>
    <w:rsid w:val="001C6E78"/>
    <w:rsid w:val="001D3B90"/>
    <w:rsid w:val="001E12B2"/>
    <w:rsid w:val="001E6F82"/>
    <w:rsid w:val="0020001C"/>
    <w:rsid w:val="00200DB4"/>
    <w:rsid w:val="0020345E"/>
    <w:rsid w:val="00216B65"/>
    <w:rsid w:val="002218C7"/>
    <w:rsid w:val="002254A9"/>
    <w:rsid w:val="00227E82"/>
    <w:rsid w:val="0023240B"/>
    <w:rsid w:val="00233D97"/>
    <w:rsid w:val="002347A2"/>
    <w:rsid w:val="00247A59"/>
    <w:rsid w:val="00251DC1"/>
    <w:rsid w:val="002630A9"/>
    <w:rsid w:val="00267E50"/>
    <w:rsid w:val="002850E3"/>
    <w:rsid w:val="0028730D"/>
    <w:rsid w:val="002B4F7D"/>
    <w:rsid w:val="002D0D11"/>
    <w:rsid w:val="002D5018"/>
    <w:rsid w:val="00306856"/>
    <w:rsid w:val="00306C83"/>
    <w:rsid w:val="00320218"/>
    <w:rsid w:val="003270B3"/>
    <w:rsid w:val="00330F8C"/>
    <w:rsid w:val="0034324D"/>
    <w:rsid w:val="003465CF"/>
    <w:rsid w:val="00352E20"/>
    <w:rsid w:val="00354FCF"/>
    <w:rsid w:val="003625DE"/>
    <w:rsid w:val="00370915"/>
    <w:rsid w:val="00381D65"/>
    <w:rsid w:val="00385E5A"/>
    <w:rsid w:val="00386472"/>
    <w:rsid w:val="003A19E2"/>
    <w:rsid w:val="003A35E7"/>
    <w:rsid w:val="003A42E8"/>
    <w:rsid w:val="003B2B40"/>
    <w:rsid w:val="003B4E04"/>
    <w:rsid w:val="003D2DB8"/>
    <w:rsid w:val="003D73A3"/>
    <w:rsid w:val="003F5A08"/>
    <w:rsid w:val="003F60A6"/>
    <w:rsid w:val="0040386C"/>
    <w:rsid w:val="00413CE0"/>
    <w:rsid w:val="004151F3"/>
    <w:rsid w:val="00420716"/>
    <w:rsid w:val="004325FB"/>
    <w:rsid w:val="004432BA"/>
    <w:rsid w:val="0044407E"/>
    <w:rsid w:val="00447BB9"/>
    <w:rsid w:val="004531D9"/>
    <w:rsid w:val="0046031D"/>
    <w:rsid w:val="00461EFD"/>
    <w:rsid w:val="00466D57"/>
    <w:rsid w:val="00472F5C"/>
    <w:rsid w:val="00473AC9"/>
    <w:rsid w:val="00476D03"/>
    <w:rsid w:val="00476D37"/>
    <w:rsid w:val="00485546"/>
    <w:rsid w:val="004B5A6E"/>
    <w:rsid w:val="004B5F6B"/>
    <w:rsid w:val="004C24AE"/>
    <w:rsid w:val="004D72B5"/>
    <w:rsid w:val="004F6B52"/>
    <w:rsid w:val="00502527"/>
    <w:rsid w:val="005046EF"/>
    <w:rsid w:val="00504D3D"/>
    <w:rsid w:val="00513504"/>
    <w:rsid w:val="00521656"/>
    <w:rsid w:val="00530EC7"/>
    <w:rsid w:val="00534AC1"/>
    <w:rsid w:val="00535A49"/>
    <w:rsid w:val="005428AC"/>
    <w:rsid w:val="00550F54"/>
    <w:rsid w:val="00551B7F"/>
    <w:rsid w:val="00556132"/>
    <w:rsid w:val="0056610F"/>
    <w:rsid w:val="005700E4"/>
    <w:rsid w:val="00575BCA"/>
    <w:rsid w:val="0058584B"/>
    <w:rsid w:val="00591D90"/>
    <w:rsid w:val="00595C0C"/>
    <w:rsid w:val="00595CC5"/>
    <w:rsid w:val="005961D5"/>
    <w:rsid w:val="005B0344"/>
    <w:rsid w:val="005B34C9"/>
    <w:rsid w:val="005B520E"/>
    <w:rsid w:val="005C269D"/>
    <w:rsid w:val="005D3960"/>
    <w:rsid w:val="005E2800"/>
    <w:rsid w:val="005F25FA"/>
    <w:rsid w:val="00605825"/>
    <w:rsid w:val="006118E2"/>
    <w:rsid w:val="00615696"/>
    <w:rsid w:val="006167C2"/>
    <w:rsid w:val="00617D48"/>
    <w:rsid w:val="00626098"/>
    <w:rsid w:val="006422C7"/>
    <w:rsid w:val="00644582"/>
    <w:rsid w:val="00645D22"/>
    <w:rsid w:val="00650CBE"/>
    <w:rsid w:val="00651A08"/>
    <w:rsid w:val="00654204"/>
    <w:rsid w:val="006626B0"/>
    <w:rsid w:val="00670434"/>
    <w:rsid w:val="00671266"/>
    <w:rsid w:val="006714D9"/>
    <w:rsid w:val="0069119A"/>
    <w:rsid w:val="006A3388"/>
    <w:rsid w:val="006A62C7"/>
    <w:rsid w:val="006A6A52"/>
    <w:rsid w:val="006B6B66"/>
    <w:rsid w:val="006B6BCD"/>
    <w:rsid w:val="006F2FC0"/>
    <w:rsid w:val="006F6373"/>
    <w:rsid w:val="006F6D3D"/>
    <w:rsid w:val="00715BEA"/>
    <w:rsid w:val="00733960"/>
    <w:rsid w:val="00736885"/>
    <w:rsid w:val="00740EEA"/>
    <w:rsid w:val="00743225"/>
    <w:rsid w:val="007537D4"/>
    <w:rsid w:val="007624BC"/>
    <w:rsid w:val="00762551"/>
    <w:rsid w:val="007806A0"/>
    <w:rsid w:val="007829A8"/>
    <w:rsid w:val="007860C5"/>
    <w:rsid w:val="00794804"/>
    <w:rsid w:val="007A3F48"/>
    <w:rsid w:val="007B33F1"/>
    <w:rsid w:val="007B6DDA"/>
    <w:rsid w:val="007C0308"/>
    <w:rsid w:val="007C2FF2"/>
    <w:rsid w:val="007D0B06"/>
    <w:rsid w:val="007D1B53"/>
    <w:rsid w:val="007D6232"/>
    <w:rsid w:val="007E03DF"/>
    <w:rsid w:val="007F1F99"/>
    <w:rsid w:val="007F3F0F"/>
    <w:rsid w:val="007F768F"/>
    <w:rsid w:val="0080791D"/>
    <w:rsid w:val="00807940"/>
    <w:rsid w:val="0081047B"/>
    <w:rsid w:val="00814B59"/>
    <w:rsid w:val="00824329"/>
    <w:rsid w:val="00836367"/>
    <w:rsid w:val="00840F95"/>
    <w:rsid w:val="00846987"/>
    <w:rsid w:val="00847EA4"/>
    <w:rsid w:val="00853EA2"/>
    <w:rsid w:val="00854F10"/>
    <w:rsid w:val="00857D0F"/>
    <w:rsid w:val="0086522E"/>
    <w:rsid w:val="00870BB0"/>
    <w:rsid w:val="00871430"/>
    <w:rsid w:val="00872BDE"/>
    <w:rsid w:val="00873603"/>
    <w:rsid w:val="00874DCB"/>
    <w:rsid w:val="0088116A"/>
    <w:rsid w:val="008866BD"/>
    <w:rsid w:val="0089198D"/>
    <w:rsid w:val="0089287E"/>
    <w:rsid w:val="008A2A31"/>
    <w:rsid w:val="008A2C7D"/>
    <w:rsid w:val="008A3FD3"/>
    <w:rsid w:val="008A49CD"/>
    <w:rsid w:val="008B3637"/>
    <w:rsid w:val="008B562B"/>
    <w:rsid w:val="008B6524"/>
    <w:rsid w:val="008C4B23"/>
    <w:rsid w:val="008C6EB5"/>
    <w:rsid w:val="008D7C64"/>
    <w:rsid w:val="008E6F0A"/>
    <w:rsid w:val="008F5EA6"/>
    <w:rsid w:val="008F6BC4"/>
    <w:rsid w:val="008F6E2C"/>
    <w:rsid w:val="00920EB4"/>
    <w:rsid w:val="00924EC3"/>
    <w:rsid w:val="009303D9"/>
    <w:rsid w:val="00933C64"/>
    <w:rsid w:val="00934E19"/>
    <w:rsid w:val="009505A7"/>
    <w:rsid w:val="0095568B"/>
    <w:rsid w:val="00955A6D"/>
    <w:rsid w:val="00972203"/>
    <w:rsid w:val="00973706"/>
    <w:rsid w:val="00983CE4"/>
    <w:rsid w:val="009A74A3"/>
    <w:rsid w:val="009C13DF"/>
    <w:rsid w:val="009C451A"/>
    <w:rsid w:val="009D77DC"/>
    <w:rsid w:val="009F1D79"/>
    <w:rsid w:val="00A03E91"/>
    <w:rsid w:val="00A059B3"/>
    <w:rsid w:val="00A10A55"/>
    <w:rsid w:val="00A27886"/>
    <w:rsid w:val="00A4332F"/>
    <w:rsid w:val="00A731B8"/>
    <w:rsid w:val="00A76CA3"/>
    <w:rsid w:val="00A80245"/>
    <w:rsid w:val="00A94B5D"/>
    <w:rsid w:val="00AD49EF"/>
    <w:rsid w:val="00AE3409"/>
    <w:rsid w:val="00AF3D2A"/>
    <w:rsid w:val="00AF6B1E"/>
    <w:rsid w:val="00B06780"/>
    <w:rsid w:val="00B100FD"/>
    <w:rsid w:val="00B11A60"/>
    <w:rsid w:val="00B163B2"/>
    <w:rsid w:val="00B22613"/>
    <w:rsid w:val="00B25B5E"/>
    <w:rsid w:val="00B320CF"/>
    <w:rsid w:val="00B42D83"/>
    <w:rsid w:val="00B44A76"/>
    <w:rsid w:val="00B5067A"/>
    <w:rsid w:val="00B52661"/>
    <w:rsid w:val="00B62B78"/>
    <w:rsid w:val="00B67E47"/>
    <w:rsid w:val="00B73B0D"/>
    <w:rsid w:val="00B768D1"/>
    <w:rsid w:val="00BA1025"/>
    <w:rsid w:val="00BB20AC"/>
    <w:rsid w:val="00BB4E20"/>
    <w:rsid w:val="00BB54BA"/>
    <w:rsid w:val="00BB69AD"/>
    <w:rsid w:val="00BC17ED"/>
    <w:rsid w:val="00BC3420"/>
    <w:rsid w:val="00BC4BA1"/>
    <w:rsid w:val="00BC4F79"/>
    <w:rsid w:val="00BD670B"/>
    <w:rsid w:val="00BE7D3C"/>
    <w:rsid w:val="00BF5FF6"/>
    <w:rsid w:val="00C0207F"/>
    <w:rsid w:val="00C022C1"/>
    <w:rsid w:val="00C16117"/>
    <w:rsid w:val="00C16286"/>
    <w:rsid w:val="00C3075A"/>
    <w:rsid w:val="00C5009C"/>
    <w:rsid w:val="00C65E14"/>
    <w:rsid w:val="00C7455F"/>
    <w:rsid w:val="00C75433"/>
    <w:rsid w:val="00C919A4"/>
    <w:rsid w:val="00C91DB9"/>
    <w:rsid w:val="00CA12B9"/>
    <w:rsid w:val="00CA4392"/>
    <w:rsid w:val="00CA5D7C"/>
    <w:rsid w:val="00CA6A93"/>
    <w:rsid w:val="00CC2F30"/>
    <w:rsid w:val="00CC393F"/>
    <w:rsid w:val="00CD0227"/>
    <w:rsid w:val="00CD2180"/>
    <w:rsid w:val="00CE0A25"/>
    <w:rsid w:val="00CF0A8A"/>
    <w:rsid w:val="00D068BD"/>
    <w:rsid w:val="00D0782F"/>
    <w:rsid w:val="00D10D1F"/>
    <w:rsid w:val="00D16B7A"/>
    <w:rsid w:val="00D206CC"/>
    <w:rsid w:val="00D2176E"/>
    <w:rsid w:val="00D632BE"/>
    <w:rsid w:val="00D72D06"/>
    <w:rsid w:val="00D7522C"/>
    <w:rsid w:val="00D7536F"/>
    <w:rsid w:val="00D76668"/>
    <w:rsid w:val="00D77B40"/>
    <w:rsid w:val="00D93104"/>
    <w:rsid w:val="00DB5420"/>
    <w:rsid w:val="00DD0CD4"/>
    <w:rsid w:val="00DE1889"/>
    <w:rsid w:val="00DE67E6"/>
    <w:rsid w:val="00DE6CAB"/>
    <w:rsid w:val="00E0516B"/>
    <w:rsid w:val="00E07383"/>
    <w:rsid w:val="00E165BC"/>
    <w:rsid w:val="00E22A17"/>
    <w:rsid w:val="00E50975"/>
    <w:rsid w:val="00E5564A"/>
    <w:rsid w:val="00E61E12"/>
    <w:rsid w:val="00E7596C"/>
    <w:rsid w:val="00E76BD9"/>
    <w:rsid w:val="00E86F2F"/>
    <w:rsid w:val="00E878F2"/>
    <w:rsid w:val="00E87995"/>
    <w:rsid w:val="00E9042B"/>
    <w:rsid w:val="00E95B7B"/>
    <w:rsid w:val="00EA12C2"/>
    <w:rsid w:val="00EA4EA2"/>
    <w:rsid w:val="00EB7750"/>
    <w:rsid w:val="00EC287A"/>
    <w:rsid w:val="00EC2A2E"/>
    <w:rsid w:val="00EC5E2B"/>
    <w:rsid w:val="00ED0149"/>
    <w:rsid w:val="00ED24CB"/>
    <w:rsid w:val="00ED28A8"/>
    <w:rsid w:val="00EF7DE3"/>
    <w:rsid w:val="00F00CB2"/>
    <w:rsid w:val="00F030E0"/>
    <w:rsid w:val="00F03103"/>
    <w:rsid w:val="00F17862"/>
    <w:rsid w:val="00F200CF"/>
    <w:rsid w:val="00F2135D"/>
    <w:rsid w:val="00F271DE"/>
    <w:rsid w:val="00F32C1B"/>
    <w:rsid w:val="00F40D0A"/>
    <w:rsid w:val="00F4139B"/>
    <w:rsid w:val="00F545C7"/>
    <w:rsid w:val="00F627DA"/>
    <w:rsid w:val="00F7288F"/>
    <w:rsid w:val="00F77F06"/>
    <w:rsid w:val="00F847A6"/>
    <w:rsid w:val="00F90FAA"/>
    <w:rsid w:val="00F9441B"/>
    <w:rsid w:val="00FA0F8B"/>
    <w:rsid w:val="00FA4C32"/>
    <w:rsid w:val="00FC34F9"/>
    <w:rsid w:val="00FC670B"/>
    <w:rsid w:val="00FD0216"/>
    <w:rsid w:val="00FE10A9"/>
    <w:rsid w:val="00FE3633"/>
    <w:rsid w:val="00FE56F9"/>
    <w:rsid w:val="00FE7114"/>
    <w:rsid w:val="00FF5081"/>
    <w:rsid w:val="00FF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11A0A1B3-9182-4157-B44F-6B6180B26F9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 w:type="paragraph" w:styleId="Revision">
    <w:name w:val="Revision"/>
    <w:hidden/>
    <w:uiPriority w:val="99"/>
    <w:semiHidden/>
    <w:rsid w:val="00840F95"/>
  </w:style>
  <w:style w:type="paragraph" w:customStyle="1" w:styleId="Equation0">
    <w:name w:val="Equation"/>
    <w:basedOn w:val="Normal"/>
    <w:next w:val="Normal"/>
    <w:rsid w:val="00132BA3"/>
    <w:pPr>
      <w:widowControl w:val="0"/>
      <w:tabs>
        <w:tab w:val="end" w:pos="252pt"/>
      </w:tabs>
      <w:autoSpaceDE w:val="0"/>
      <w:autoSpaceDN w:val="0"/>
      <w:spacing w:line="12.60pt" w:lineRule="auto"/>
      <w:jc w:val="both"/>
    </w:pPr>
    <w:rPr>
      <w:rFonts w:eastAsia="Times New Roma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17" Type="http://purl.oclc.org/ooxml/officeDocument/relationships/footer" Target="footer3.xml"/><Relationship Id="rId2" Type="http://purl.oclc.org/ooxml/officeDocument/relationships/numbering" Target="numbering.xml"/><Relationship Id="rId16" Type="http://purl.oclc.org/ooxml/officeDocument/relationships/image" Target="media/image7.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emf"/><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A23C21-7DCC-4BA5-B067-7F4BB6713C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TotalTime>
  <Pages>6</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ika aini</cp:lastModifiedBy>
  <cp:revision>45</cp:revision>
  <cp:lastPrinted>2020-12-22T13:24:00Z</cp:lastPrinted>
  <dcterms:created xsi:type="dcterms:W3CDTF">2020-12-19T15:59:00Z</dcterms:created>
  <dcterms:modified xsi:type="dcterms:W3CDTF">2020-12-23T13:16:00Z</dcterms:modified>
</cp:coreProperties>
</file>