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2470" w14:textId="7A601C44" w:rsidR="00411788" w:rsidRPr="00FD79FB" w:rsidRDefault="00411788" w:rsidP="00DA5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9FB">
        <w:rPr>
          <w:rFonts w:ascii="Times New Roman" w:hAnsi="Times New Roman" w:cs="Times New Roman"/>
          <w:b/>
          <w:bCs/>
          <w:sz w:val="24"/>
          <w:szCs w:val="24"/>
        </w:rPr>
        <w:t>LAPORAN KEMAJUAN TESIS</w:t>
      </w:r>
    </w:p>
    <w:p w14:paraId="4E3FEEEA" w14:textId="77777777" w:rsidR="00DA5EAA" w:rsidRPr="00FD79FB" w:rsidRDefault="00DA5EAA" w:rsidP="00DA5EAA">
      <w:pPr>
        <w:pStyle w:val="Heading3"/>
        <w:rPr>
          <w:lang w:val="en-US"/>
        </w:rPr>
      </w:pPr>
      <w:bookmarkStart w:id="0" w:name="_Toc519159237"/>
      <w:proofErr w:type="spellStart"/>
      <w:r w:rsidRPr="00FD79FB">
        <w:rPr>
          <w:lang w:val="en-US"/>
        </w:rPr>
        <w:t>Perancangan</w:t>
      </w:r>
      <w:proofErr w:type="spellEnd"/>
      <w:r w:rsidRPr="00FD79FB">
        <w:rPr>
          <w:lang w:val="en-US"/>
        </w:rPr>
        <w:t xml:space="preserve"> parameter </w:t>
      </w:r>
      <w:proofErr w:type="spellStart"/>
      <w:r w:rsidRPr="00FD79FB">
        <w:rPr>
          <w:lang w:val="en-US"/>
        </w:rPr>
        <w:t>sistem</w:t>
      </w:r>
      <w:bookmarkEnd w:id="0"/>
      <w:proofErr w:type="spellEnd"/>
    </w:p>
    <w:p w14:paraId="4083F3A7" w14:textId="17B59E45" w:rsidR="00DA5EAA" w:rsidRPr="00FD79FB" w:rsidRDefault="00DA5EAA" w:rsidP="00DA5EA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padat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(dense urban) dan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5G. 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Massive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MIMO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4086"/>
        <w:gridCol w:w="2394"/>
      </w:tblGrid>
      <w:tr w:rsidR="00DA5EAA" w:rsidRPr="00FD79FB" w14:paraId="52B8FBDD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6CD160D7" w14:textId="77777777" w:rsidR="00DA5EAA" w:rsidRPr="00FD79FB" w:rsidRDefault="00DA5EAA" w:rsidP="00790C6D">
            <w:pPr>
              <w:tabs>
                <w:tab w:val="left" w:pos="5203"/>
              </w:tabs>
              <w:rPr>
                <w:b/>
                <w:sz w:val="24"/>
                <w:szCs w:val="24"/>
              </w:rPr>
            </w:pPr>
            <w:r w:rsidRPr="00FD79FB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394" w:type="dxa"/>
            <w:vAlign w:val="center"/>
          </w:tcPr>
          <w:p w14:paraId="377D086D" w14:textId="77777777" w:rsidR="00DA5EAA" w:rsidRPr="00FD79FB" w:rsidRDefault="00DA5EAA" w:rsidP="00790C6D">
            <w:pPr>
              <w:tabs>
                <w:tab w:val="left" w:pos="5203"/>
              </w:tabs>
              <w:rPr>
                <w:b/>
                <w:sz w:val="24"/>
                <w:szCs w:val="24"/>
              </w:rPr>
            </w:pPr>
            <w:r w:rsidRPr="00FD79FB">
              <w:rPr>
                <w:b/>
                <w:sz w:val="24"/>
                <w:szCs w:val="24"/>
              </w:rPr>
              <w:t>Suburban area</w:t>
            </w:r>
          </w:p>
        </w:tc>
      </w:tr>
      <w:tr w:rsidR="00DA5EAA" w:rsidRPr="00FD79FB" w14:paraId="61B6E62B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1DA324F4" w14:textId="77777777" w:rsidR="00DA5EAA" w:rsidRPr="00FD79FB" w:rsidRDefault="00DA5EAA" w:rsidP="00790C6D">
            <w:pPr>
              <w:tabs>
                <w:tab w:val="left" w:pos="5203"/>
              </w:tabs>
              <w:rPr>
                <w:i/>
                <w:sz w:val="24"/>
                <w:szCs w:val="24"/>
                <w:lang w:val="en-US"/>
              </w:rPr>
            </w:pPr>
            <w:r w:rsidRPr="00FD79FB">
              <w:rPr>
                <w:i/>
                <w:sz w:val="24"/>
                <w:szCs w:val="24"/>
              </w:rPr>
              <w:t>Frekuensi carrier</w:t>
            </w:r>
            <w:r w:rsidRPr="00FD79FB">
              <w:rPr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16CD6C0D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3</w:t>
            </w:r>
            <w:r w:rsidRPr="00FD79FB">
              <w:rPr>
                <w:sz w:val="24"/>
                <w:szCs w:val="24"/>
                <w:lang w:val="en-US"/>
              </w:rPr>
              <w:t>.4</w:t>
            </w:r>
            <w:r w:rsidRPr="00FD79FB">
              <w:rPr>
                <w:sz w:val="24"/>
                <w:szCs w:val="24"/>
              </w:rPr>
              <w:t>GHz</w:t>
            </w:r>
          </w:p>
        </w:tc>
      </w:tr>
      <w:tr w:rsidR="00DA5EAA" w:rsidRPr="00FD79FB" w14:paraId="224D1958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40A8E958" w14:textId="77777777" w:rsidR="00DA5EAA" w:rsidRPr="00FD79FB" w:rsidRDefault="00DA5EAA" w:rsidP="00790C6D">
            <w:pPr>
              <w:tabs>
                <w:tab w:val="left" w:pos="5203"/>
              </w:tabs>
              <w:rPr>
                <w:i/>
                <w:sz w:val="24"/>
                <w:szCs w:val="24"/>
                <w:lang w:val="en-US"/>
              </w:rPr>
            </w:pPr>
            <w:r w:rsidRPr="00FD79FB">
              <w:rPr>
                <w:i/>
                <w:sz w:val="24"/>
                <w:szCs w:val="24"/>
              </w:rPr>
              <w:t>Spectral bandwidth</w:t>
            </w:r>
            <w:r w:rsidRPr="00FD79FB">
              <w:rPr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(B)</m:t>
              </m:r>
            </m:oMath>
          </w:p>
        </w:tc>
        <w:tc>
          <w:tcPr>
            <w:tcW w:w="2394" w:type="dxa"/>
            <w:vAlign w:val="center"/>
          </w:tcPr>
          <w:p w14:paraId="2B0CBA20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20MHz</w:t>
            </w:r>
          </w:p>
        </w:tc>
      </w:tr>
      <w:tr w:rsidR="00DA5EAA" w:rsidRPr="00FD79FB" w14:paraId="72435769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02D215E5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>Jumlah Antena BTS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(M)</m:t>
              </m:r>
            </m:oMath>
          </w:p>
        </w:tc>
        <w:tc>
          <w:tcPr>
            <w:tcW w:w="2394" w:type="dxa"/>
            <w:vAlign w:val="center"/>
          </w:tcPr>
          <w:p w14:paraId="509EAC43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100 antena</w:t>
            </w:r>
          </w:p>
        </w:tc>
      </w:tr>
      <w:tr w:rsidR="00DA5EAA" w:rsidRPr="00FD79FB" w14:paraId="5F1C6135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1C7D5C85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 xml:space="preserve">Jumlah </w:t>
            </w:r>
            <w:r w:rsidRPr="00FD79FB">
              <w:rPr>
                <w:i/>
                <w:sz w:val="24"/>
                <w:szCs w:val="24"/>
              </w:rPr>
              <w:t>user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(N)</m:t>
              </m:r>
            </m:oMath>
          </w:p>
        </w:tc>
        <w:tc>
          <w:tcPr>
            <w:tcW w:w="2394" w:type="dxa"/>
            <w:vAlign w:val="center"/>
          </w:tcPr>
          <w:p w14:paraId="10531A15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30</w:t>
            </w:r>
            <w:r w:rsidRPr="00FD79FB">
              <w:rPr>
                <w:i/>
                <w:sz w:val="24"/>
                <w:szCs w:val="24"/>
              </w:rPr>
              <w:t>user</w:t>
            </w:r>
          </w:p>
        </w:tc>
      </w:tr>
      <w:tr w:rsidR="00DA5EAA" w:rsidRPr="00FD79FB" w14:paraId="449936F2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5ECA1654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>Gain antena BTS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09C779D3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27dBi</w:t>
            </w:r>
          </w:p>
        </w:tc>
      </w:tr>
      <w:tr w:rsidR="00DA5EAA" w:rsidRPr="00FD79FB" w14:paraId="508CBB72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44DDAA98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>Gain antena terminal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06E66A68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2.2</w:t>
            </w:r>
            <w:r w:rsidRPr="00FD79FB">
              <w:rPr>
                <w:sz w:val="24"/>
                <w:szCs w:val="24"/>
              </w:rPr>
              <w:t>dBi</w:t>
            </w:r>
          </w:p>
        </w:tc>
      </w:tr>
      <w:tr w:rsidR="00DA5EAA" w:rsidRPr="00FD79FB" w14:paraId="4F38A91B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41FFEFF0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i/>
                <w:sz w:val="24"/>
                <w:szCs w:val="24"/>
              </w:rPr>
              <w:t>Noise</w:t>
            </w:r>
            <w:r w:rsidRPr="00FD79FB">
              <w:rPr>
                <w:sz w:val="24"/>
                <w:szCs w:val="24"/>
              </w:rPr>
              <w:t xml:space="preserve"> figure BTS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12A496C4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7</w:t>
            </w:r>
            <w:r w:rsidRPr="00FD79FB">
              <w:rPr>
                <w:sz w:val="24"/>
                <w:szCs w:val="24"/>
              </w:rPr>
              <w:t>dB</w:t>
            </w:r>
          </w:p>
        </w:tc>
      </w:tr>
      <w:tr w:rsidR="00DA5EAA" w:rsidRPr="00FD79FB" w14:paraId="2DE8211A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4BBC4AB9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i/>
                <w:sz w:val="24"/>
                <w:szCs w:val="24"/>
              </w:rPr>
              <w:t>Noise</w:t>
            </w:r>
            <w:r w:rsidRPr="00FD79FB">
              <w:rPr>
                <w:sz w:val="24"/>
                <w:szCs w:val="24"/>
              </w:rPr>
              <w:t xml:space="preserve"> figure perangkat </w:t>
            </w:r>
            <w:r w:rsidRPr="00FD79FB">
              <w:rPr>
                <w:i/>
                <w:sz w:val="24"/>
                <w:szCs w:val="24"/>
              </w:rPr>
              <w:t>user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118B73DA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7</w:t>
            </w:r>
            <w:r w:rsidRPr="00FD79FB">
              <w:rPr>
                <w:sz w:val="24"/>
                <w:szCs w:val="24"/>
              </w:rPr>
              <w:t>dB</w:t>
            </w:r>
          </w:p>
        </w:tc>
      </w:tr>
      <w:tr w:rsidR="00DA5EAA" w:rsidRPr="00FD79FB" w14:paraId="6CB93B97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3D4AB10C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9FB">
              <w:rPr>
                <w:sz w:val="24"/>
                <w:szCs w:val="24"/>
                <w:lang w:val="en-US"/>
              </w:rPr>
              <w:t>Temperatur</w:t>
            </w:r>
            <w:proofErr w:type="spellEnd"/>
            <w:r w:rsidRPr="00FD79FB">
              <w:rPr>
                <w:sz w:val="24"/>
                <w:szCs w:val="24"/>
                <w:lang w:val="en-US"/>
              </w:rPr>
              <w:t xml:space="preserve"> </w:t>
            </w:r>
            <w:r w:rsidRPr="00FD79FB">
              <w:rPr>
                <w:i/>
                <w:sz w:val="24"/>
                <w:szCs w:val="24"/>
                <w:lang w:val="en-US"/>
              </w:rPr>
              <w:t>noise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(T)</m:t>
              </m:r>
            </m:oMath>
          </w:p>
        </w:tc>
        <w:tc>
          <w:tcPr>
            <w:tcW w:w="2394" w:type="dxa"/>
            <w:vAlign w:val="center"/>
          </w:tcPr>
          <w:p w14:paraId="7576E196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29</w:t>
            </w:r>
            <w:r w:rsidRPr="00FD79FB">
              <w:rPr>
                <w:sz w:val="24"/>
                <w:szCs w:val="24"/>
              </w:rPr>
              <w:t>0K</w:t>
            </w:r>
          </w:p>
        </w:tc>
      </w:tr>
      <w:tr w:rsidR="00DA5EAA" w:rsidRPr="00FD79FB" w14:paraId="02CDF663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192FF2B0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 xml:space="preserve">Kecepatan mobitilas </w:t>
            </w:r>
            <w:r w:rsidRPr="00FD79FB">
              <w:rPr>
                <w:i/>
                <w:sz w:val="24"/>
                <w:szCs w:val="24"/>
              </w:rPr>
              <w:t>user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(v)</m:t>
              </m:r>
            </m:oMath>
          </w:p>
        </w:tc>
        <w:tc>
          <w:tcPr>
            <w:tcW w:w="2394" w:type="dxa"/>
            <w:vAlign w:val="center"/>
          </w:tcPr>
          <w:p w14:paraId="5F7E13E4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>71km/h</w:t>
            </w:r>
          </w:p>
        </w:tc>
      </w:tr>
      <w:tr w:rsidR="00DA5EAA" w:rsidRPr="00FD79FB" w14:paraId="5DE251F0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3271DE4D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>Daya radias BTS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5569FB80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1W</w:t>
            </w:r>
          </w:p>
        </w:tc>
      </w:tr>
      <w:tr w:rsidR="00DA5EAA" w:rsidRPr="00FD79FB" w14:paraId="2A5C8048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4E6E485E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</w:rPr>
              <w:t xml:space="preserve">Daya radiasi perangkat </w:t>
            </w:r>
            <w:r w:rsidRPr="00FD79FB">
              <w:rPr>
                <w:i/>
                <w:sz w:val="24"/>
                <w:szCs w:val="24"/>
              </w:rPr>
              <w:t>user</w:t>
            </w:r>
            <w:r w:rsidRPr="00FD79F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77DB125D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</w:rPr>
              <w:t>200</w:t>
            </w:r>
            <w:r w:rsidRPr="00FD79FB">
              <w:rPr>
                <w:sz w:val="24"/>
                <w:szCs w:val="24"/>
                <w:lang w:val="en-US"/>
              </w:rPr>
              <w:t>m</w:t>
            </w:r>
            <w:r w:rsidRPr="00FD79FB">
              <w:rPr>
                <w:sz w:val="24"/>
                <w:szCs w:val="24"/>
              </w:rPr>
              <w:t>w</w:t>
            </w:r>
          </w:p>
        </w:tc>
      </w:tr>
      <w:tr w:rsidR="00DA5EAA" w:rsidRPr="00FD79FB" w14:paraId="54210077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39B225CB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  <w:lang w:val="en-US"/>
              </w:rPr>
              <w:t>Delay spread urban macro</w:t>
            </w:r>
          </w:p>
        </w:tc>
        <w:tc>
          <w:tcPr>
            <w:tcW w:w="2394" w:type="dxa"/>
            <w:vAlign w:val="center"/>
          </w:tcPr>
          <w:p w14:paraId="0260BC35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  <w:lang w:val="en-US"/>
              </w:rPr>
            </w:pPr>
            <w:r w:rsidRPr="00FD79FB">
              <w:rPr>
                <w:sz w:val="24"/>
                <w:szCs w:val="24"/>
                <w:lang w:val="en-US"/>
              </w:rPr>
              <w:t>0.65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μs</m:t>
              </m:r>
            </m:oMath>
          </w:p>
        </w:tc>
      </w:tr>
      <w:tr w:rsidR="00DA5EAA" w:rsidRPr="00FD79FB" w14:paraId="1D114A22" w14:textId="77777777" w:rsidTr="00790C6D">
        <w:trPr>
          <w:trHeight w:val="432"/>
          <w:jc w:val="center"/>
        </w:trPr>
        <w:tc>
          <w:tcPr>
            <w:tcW w:w="4086" w:type="dxa"/>
            <w:vAlign w:val="center"/>
          </w:tcPr>
          <w:p w14:paraId="111BAC74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i/>
                <w:sz w:val="24"/>
                <w:szCs w:val="24"/>
              </w:rPr>
              <w:t>Coherence Bandwidth</w:t>
            </w:r>
            <w:r w:rsidRPr="00FD79F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94" w:type="dxa"/>
            <w:vAlign w:val="center"/>
          </w:tcPr>
          <w:p w14:paraId="6DB392BD" w14:textId="77777777" w:rsidR="00DA5EAA" w:rsidRPr="00FD79FB" w:rsidRDefault="00DA5EAA" w:rsidP="00790C6D">
            <w:pPr>
              <w:tabs>
                <w:tab w:val="left" w:pos="5203"/>
              </w:tabs>
              <w:rPr>
                <w:sz w:val="24"/>
                <w:szCs w:val="24"/>
              </w:rPr>
            </w:pPr>
            <w:r w:rsidRPr="00FD79FB">
              <w:rPr>
                <w:sz w:val="24"/>
                <w:szCs w:val="24"/>
                <w:lang w:val="en-US"/>
              </w:rPr>
              <w:t>770</w:t>
            </w:r>
            <w:r w:rsidRPr="00FD79FB">
              <w:rPr>
                <w:sz w:val="24"/>
                <w:szCs w:val="24"/>
              </w:rPr>
              <w:t xml:space="preserve"> kHz</w:t>
            </w:r>
          </w:p>
        </w:tc>
      </w:tr>
    </w:tbl>
    <w:p w14:paraId="1AA1FD0B" w14:textId="3D6B24C3" w:rsidR="00DA5EAA" w:rsidRPr="00FD79FB" w:rsidRDefault="00DA5EAA" w:rsidP="00DA5EA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paramater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pad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Massive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MIMO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754684" w14:textId="77777777" w:rsidR="00DA5EAA" w:rsidRPr="00FD79FB" w:rsidRDefault="00DA5EAA" w:rsidP="00DA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</w:t>
      </w:r>
    </w:p>
    <w:p w14:paraId="551F26A5" w14:textId="77777777" w:rsidR="00DA5EAA" w:rsidRPr="00FD79FB" w:rsidRDefault="00DA5EAA" w:rsidP="00DA5EAA">
      <w:pPr>
        <w:ind w:left="720"/>
        <w:rPr>
          <w:rStyle w:val="st"/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t"/>
              <w:rFonts w:ascii="Cambria Math" w:hAnsi="Cambria Math" w:cs="Times New Roman"/>
              <w:sz w:val="24"/>
              <w:szCs w:val="24"/>
            </w:rPr>
            <m:t xml:space="preserve">λ= </m:t>
          </m:r>
          <m:f>
            <m:fPr>
              <m:ctrlP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Style w:val="st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st"/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  <m:t>3×</m:t>
              </m:r>
              <m:sSup>
                <m:sSupPr>
                  <m:ctrlPr>
                    <w:rPr>
                      <w:rStyle w:val="st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st"/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Style w:val="st"/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  <m:t>3.5×</m:t>
              </m:r>
              <m:sSup>
                <m:sSupPr>
                  <m:ctrlPr>
                    <w:rPr>
                      <w:rStyle w:val="st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st"/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Style w:val="st"/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Style w:val="st"/>
              <w:rFonts w:ascii="Cambria Math" w:hAnsi="Cambria Math" w:cs="Times New Roman"/>
              <w:sz w:val="24"/>
              <w:szCs w:val="24"/>
            </w:rPr>
            <m:t>=0.086</m:t>
          </m:r>
          <m:r>
            <m:rPr>
              <m:sty m:val="p"/>
            </m:rPr>
            <w:rPr>
              <w:rStyle w:val="st"/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Style w:val="st"/>
              <w:rFonts w:ascii="Cambria Math" w:eastAsiaTheme="minorEastAsia" w:hAnsi="Cambria Math" w:cs="Times New Roman"/>
              <w:sz w:val="24"/>
              <w:szCs w:val="24"/>
            </w:rPr>
            <m:t>=8.6</m:t>
          </m:r>
          <m:r>
            <m:rPr>
              <m:sty m:val="p"/>
            </m:rPr>
            <w:rPr>
              <w:rStyle w:val="st"/>
              <w:rFonts w:ascii="Cambria Math" w:eastAsiaTheme="minorEastAsia" w:hAnsi="Cambria Math" w:cs="Times New Roman"/>
              <w:sz w:val="24"/>
              <w:szCs w:val="24"/>
            </w:rPr>
            <m:t>cm</m:t>
          </m:r>
        </m:oMath>
      </m:oMathPara>
    </w:p>
    <w:p w14:paraId="271A68FA" w14:textId="77777777" w:rsidR="00DA5EAA" w:rsidRPr="00FD79FB" w:rsidRDefault="00DA5EAA" w:rsidP="00DA5EAA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Coherence time (Tc)=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"/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0.086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2×71×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3600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=2.18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ms</m:t>
          </m:r>
        </m:oMath>
      </m:oMathPara>
    </w:p>
    <w:p w14:paraId="3B39FAEA" w14:textId="77777777" w:rsidR="00DA5EAA" w:rsidRPr="00FD79FB" w:rsidRDefault="00DA5EAA" w:rsidP="00DA5EAA">
      <w:pPr>
        <w:spacing w:before="24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Coherence interval (τ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=210×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×2.18×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3A5BB069" w14:textId="77777777" w:rsidR="00DA5EAA" w:rsidRPr="00FD79FB" w:rsidRDefault="00DA5EAA" w:rsidP="00DA5EAA">
      <w:pPr>
        <w:spacing w:before="240"/>
        <w:ind w:left="333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=458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sample</m:t>
          </m:r>
        </m:oMath>
      </m:oMathPara>
    </w:p>
    <w:p w14:paraId="6A8B77F8" w14:textId="77777777" w:rsidR="00DA5EAA" w:rsidRPr="00FD79FB" w:rsidRDefault="00DA5EAA" w:rsidP="00DA5EAA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</w:rPr>
        <w:t>Asumsi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 pilot = 20%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79FB">
        <w:rPr>
          <w:rFonts w:ascii="Times New Roman" w:eastAsiaTheme="minorEastAsia" w:hAnsi="Times New Roman" w:cs="Times New Roman"/>
          <w:i/>
          <w:sz w:val="24"/>
          <w:szCs w:val="24"/>
        </w:rPr>
        <w:t>coherence interval</w:t>
      </w:r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FD79FB">
        <w:rPr>
          <w:rFonts w:ascii="Times New Roman" w:eastAsiaTheme="minorEastAsia" w:hAnsi="Times New Roman" w:cs="Times New Roman"/>
          <w:sz w:val="24"/>
          <w:szCs w:val="24"/>
        </w:rPr>
        <w:t>pilot :</w:t>
      </w:r>
      <w:proofErr w:type="gramEnd"/>
    </w:p>
    <w:p w14:paraId="54294CF2" w14:textId="526E19CB" w:rsidR="00DA5EAA" w:rsidRPr="00FD79FB" w:rsidRDefault="00DA5EAA" w:rsidP="00DA5E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=0.2×458=91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sample</m:t>
          </m:r>
        </m:oMath>
      </m:oMathPara>
    </w:p>
    <w:p w14:paraId="64E05497" w14:textId="2C403AA4" w:rsidR="00DA5EAA" w:rsidRPr="00FD79FB" w:rsidRDefault="00DA5EAA" w:rsidP="00DA5EAA">
      <w:pPr>
        <w:pStyle w:val="Heading3"/>
        <w:rPr>
          <w:lang w:val="en-US"/>
        </w:rPr>
      </w:pPr>
      <w:proofErr w:type="spellStart"/>
      <w:r w:rsidRPr="00FD79FB">
        <w:rPr>
          <w:lang w:val="en-US"/>
        </w:rPr>
        <w:lastRenderedPageBreak/>
        <w:t>Estimasi</w:t>
      </w:r>
      <w:proofErr w:type="spellEnd"/>
      <w:r w:rsidRPr="00FD79FB">
        <w:rPr>
          <w:lang w:val="en-US"/>
        </w:rPr>
        <w:t xml:space="preserve"> CSI</w:t>
      </w:r>
    </w:p>
    <w:p w14:paraId="5D68CD03" w14:textId="77777777" w:rsidR="00DA5EAA" w:rsidRPr="00FD79FB" w:rsidRDefault="00DA5EAA" w:rsidP="00DA5E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BTS (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gramStart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proofErr w:type="gram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10 dan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dilayani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peneilitian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CSI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25A990" w14:textId="77777777" w:rsidR="00FD79FB" w:rsidRDefault="00DA5EAA" w:rsidP="00DA5E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BTS.</w:t>
      </w:r>
    </w:p>
    <w:p w14:paraId="37166E7C" w14:textId="3DDFEA20" w:rsidR="00DA5EAA" w:rsidRPr="00FD79FB" w:rsidRDefault="00DA5EAA" w:rsidP="00FD79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yang ditransmisikan sebanyak 5 sample. Pilot yang ditransmisikan harus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orthogonal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membangkitkan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orthogonal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sequence.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mentransmisikan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Xp)</m:t>
        </m:r>
      </m:oMath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 yang berukuran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Φ</m:t>
        </m:r>
      </m:oMath>
      <w:r w:rsidRPr="00FD79F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merupakan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unitary matrix yang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berukuran</w:t>
      </w:r>
      <w:proofErr w:type="spellEnd"/>
      <w:r w:rsidRPr="00FD79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×K]</m:t>
        </m:r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Berikut ini merupakah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pembangkitan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Φ</m:t>
        </m:r>
      </m:oMath>
    </w:p>
    <w:p w14:paraId="72ACCD26" w14:textId="16C92FBC" w:rsidR="00DA5EAA" w:rsidRPr="00FD79FB" w:rsidRDefault="00DA5EAA" w:rsidP="00DA5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98372" wp14:editId="12B626C4">
            <wp:extent cx="4171950" cy="1182053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2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518A7" w14:textId="77777777" w:rsidR="00DA5EAA" w:rsidRPr="00FD79FB" w:rsidRDefault="00DA5EAA" w:rsidP="00DA5EAA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Φ</m:t>
        </m:r>
      </m:oMath>
      <w:r w:rsidRPr="00FD79F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bersifat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unitary, yang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artinya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jika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dikalikan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hermintiannya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menghasilkan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identitas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berukuran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>K×K]</m:t>
        </m:r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</w:t>
      </w:r>
    </w:p>
    <w:p w14:paraId="2B2AA749" w14:textId="77777777" w:rsidR="00DA5EAA" w:rsidRPr="00FD79FB" w:rsidRDefault="00DA5EAA" w:rsidP="00DA5EAA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Pembuktian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unitary 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Φ</m:t>
        </m:r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</w:p>
    <w:p w14:paraId="3F38FE9D" w14:textId="56246364" w:rsidR="00DA5EAA" w:rsidRPr="00FD79FB" w:rsidRDefault="00DA5EAA" w:rsidP="00DA5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721B6" wp14:editId="0EB72D81">
            <wp:extent cx="4019550" cy="881927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81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AFF6A" w14:textId="77777777" w:rsidR="00DA5EAA" w:rsidRPr="00FD79FB" w:rsidRDefault="00DA5EAA" w:rsidP="00DA5E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pilot yang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ditransmisikan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oleh </w:t>
      </w:r>
      <w:r w:rsidRPr="00FD79F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D05C706" w14:textId="4752D5A2" w:rsidR="00DA5EAA" w:rsidRPr="00FD79FB" w:rsidRDefault="00DA5EAA" w:rsidP="00DA5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22819" wp14:editId="64C32871">
            <wp:extent cx="4095750" cy="2111211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359" cy="2123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73E92" w14:textId="77777777" w:rsidR="00DA5EAA" w:rsidRPr="00FD79FB" w:rsidRDefault="00DA5EAA" w:rsidP="00DA5E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lastRenderedPageBreak/>
        <w:t>Pembangkitan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Rayleigh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B30C18" w14:textId="77777777" w:rsidR="003A73FE" w:rsidRPr="00FD79FB" w:rsidRDefault="00DA5EAA" w:rsidP="00DA5EAA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large-scale fading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diasumsikan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small-scale fading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dibangkitkan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random CN (0,1).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berdarkan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persamaan</w:t>
      </w:r>
      <w:proofErr w:type="spellEnd"/>
      <w:r w:rsidR="003A73FE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A73FE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</w:p>
    <w:p w14:paraId="4E9840AD" w14:textId="77777777" w:rsidR="003A73FE" w:rsidRPr="00FD79FB" w:rsidRDefault="003A73FE" w:rsidP="003A73FE">
      <w:pPr>
        <w:spacing w:line="360" w:lineRule="auto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id-ID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id-ID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ra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id-ID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eastAsia="id-ID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eastAsia="id-ID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eastAsia="id-ID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eastAsia="id-ID"/>
            </w:rPr>
            <m:t>,        k=1,. . . , K,       m=1,…,M,</m:t>
          </m:r>
        </m:oMath>
      </m:oMathPara>
    </w:p>
    <w:p w14:paraId="5753A8E8" w14:textId="3C3031DE" w:rsidR="00DA5EAA" w:rsidRPr="00FD79FB" w:rsidRDefault="003A73FE" w:rsidP="00DA5EAA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espon</w:t>
      </w:r>
      <w:proofErr w:type="spellEnd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kanal</w:t>
      </w:r>
      <w:proofErr w:type="spellEnd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DA5EAA" w:rsidRPr="00FD79F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Rayleigh</w:t>
      </w:r>
      <w:r w:rsidRPr="00FD79F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FD79F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 yang</w:t>
      </w:r>
      <w:proofErr w:type="gramEnd"/>
      <w:r w:rsidRPr="00FD79F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berukran</w:t>
      </w:r>
      <w:proofErr w:type="spellEnd"/>
      <w:r w:rsidRPr="00FD79FB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 [ M x K ]</w:t>
      </w:r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dibangkitkan</w:t>
      </w:r>
      <w:proofErr w:type="spellEnd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="00DA5EAA" w:rsidRPr="00FD79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35B5B28" w14:textId="26D907A1" w:rsidR="003A73FE" w:rsidRPr="00FD79FB" w:rsidRDefault="003A73FE" w:rsidP="00DA5EAA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683D4" wp14:editId="6BFCDAC8">
            <wp:extent cx="4143375" cy="1941119"/>
            <wp:effectExtent l="19050" t="19050" r="952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870" cy="1954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9698E" w14:textId="77777777" w:rsidR="003A73FE" w:rsidRPr="00FD79FB" w:rsidRDefault="003A73FE" w:rsidP="003A7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De-spreading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di BTS</w:t>
      </w:r>
    </w:p>
    <w:p w14:paraId="4A0217CD" w14:textId="7848A28F" w:rsidR="003A73FE" w:rsidRPr="00FD79FB" w:rsidRDefault="003A73FE" w:rsidP="003A73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mentansmisikan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pilot, BTS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gain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noise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instrText xml:space="preserve"> REF _Ref513994038 \h </w:instrText>
      </w:r>
      <w:r w:rsidRPr="00FD79FB">
        <w:rPr>
          <w:rFonts w:ascii="Times New Roman" w:hAnsi="Times New Roman" w:cs="Times New Roman"/>
          <w:sz w:val="24"/>
          <w:szCs w:val="24"/>
          <w:lang w:val="en-US"/>
        </w:rPr>
      </w:r>
      <w:r w:rsidR="00FD79FB" w:rsidRPr="00FD79FB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FD79FB">
        <w:rPr>
          <w:rFonts w:ascii="Times New Roman" w:hAnsi="Times New Roman" w:cs="Times New Roman"/>
          <w:sz w:val="24"/>
          <w:szCs w:val="24"/>
        </w:rPr>
        <w:t>(</w:t>
      </w:r>
      <w:r w:rsidRPr="00FD79FB">
        <w:rPr>
          <w:rFonts w:ascii="Times New Roman" w:hAnsi="Times New Roman" w:cs="Times New Roman"/>
          <w:noProof/>
          <w:sz w:val="24"/>
          <w:szCs w:val="24"/>
        </w:rPr>
        <w:t>2</w:t>
      </w:r>
      <w:r w:rsidRPr="00FD79FB">
        <w:rPr>
          <w:rFonts w:ascii="Times New Roman" w:hAnsi="Times New Roman" w:cs="Times New Roman"/>
          <w:sz w:val="24"/>
          <w:szCs w:val="24"/>
        </w:rPr>
        <w:t>.</w:t>
      </w:r>
      <w:r w:rsidRPr="00FD79FB">
        <w:rPr>
          <w:rFonts w:ascii="Times New Roman" w:hAnsi="Times New Roman" w:cs="Times New Roman"/>
          <w:noProof/>
          <w:sz w:val="24"/>
          <w:szCs w:val="24"/>
        </w:rPr>
        <w:t>23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>). S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di BTS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3D4A1C" w14:textId="2350D42A" w:rsidR="003A73FE" w:rsidRPr="00FD79FB" w:rsidRDefault="003A73FE" w:rsidP="003A73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80760" wp14:editId="7CB12468">
            <wp:extent cx="4067175" cy="3849141"/>
            <wp:effectExtent l="19050" t="1905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99" cy="387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A81C4" w14:textId="4D07F456" w:rsidR="00DA5EAA" w:rsidRPr="00FD79FB" w:rsidRDefault="00DA5EAA" w:rsidP="00DA5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68154" w14:textId="77777777" w:rsidR="003A73FE" w:rsidRPr="00FD79FB" w:rsidRDefault="003A73FE" w:rsidP="003A73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BTS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de-spreading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pilot 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de-spreading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MMSE estimator.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persamaa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358EB5F0" w14:textId="2E21E54D" w:rsidR="003A73FE" w:rsidRPr="00FD79FB" w:rsidRDefault="003A73FE" w:rsidP="003A73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id-ID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id-ID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id-ID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id-ID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id-ID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id-ID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id-ID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ul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mk</m:t>
              </m:r>
            </m:sub>
          </m:sSub>
        </m:oMath>
      </m:oMathPara>
    </w:p>
    <w:p w14:paraId="2BA95680" w14:textId="64D103B7" w:rsidR="003A73FE" w:rsidRPr="00FD79FB" w:rsidRDefault="003A73FE" w:rsidP="003A73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88602B" w14:textId="753D9FE1" w:rsidR="003A73FE" w:rsidRPr="00FD79FB" w:rsidRDefault="003A73FE" w:rsidP="003A73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FCE36" wp14:editId="60316C95">
            <wp:extent cx="3905250" cy="1893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860" cy="19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642" w14:textId="06AEEFD3" w:rsidR="00C778C8" w:rsidRPr="00FD79FB" w:rsidRDefault="00C778C8" w:rsidP="003A73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oleh BTS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precoding. Error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andalah</w:t>
      </w:r>
      <w:proofErr w:type="spellEnd"/>
    </w:p>
    <w:p w14:paraId="1FEBAB8E" w14:textId="3ABB9DB2" w:rsidR="00C778C8" w:rsidRPr="00FD79FB" w:rsidRDefault="00C778C8" w:rsidP="003A73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D7BCC" wp14:editId="26B7E264">
            <wp:extent cx="3747625" cy="1809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638" cy="18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5FCF" w14:textId="4DC10541" w:rsidR="003A73FE" w:rsidRPr="00FD79FB" w:rsidRDefault="00C778C8" w:rsidP="00C778C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Pembangkitan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oleh BTS</w:t>
      </w:r>
    </w:p>
    <w:p w14:paraId="2CF343E6" w14:textId="7A62EAA3" w:rsidR="00FD79FB" w:rsidRPr="00FD79FB" w:rsidRDefault="00C778C8" w:rsidP="00C778C8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BTS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membangkitkan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user.</w:t>
      </w:r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Deretan</w:t>
      </w:r>
      <w:proofErr w:type="spellEnd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bit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biner</w:t>
      </w:r>
      <w:proofErr w:type="spellEnd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dinagkitkan</w:t>
      </w:r>
      <w:proofErr w:type="spellEnd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user </w:t>
      </w:r>
      <w:proofErr w:type="spellStart"/>
      <w:r w:rsidR="00FD79FB"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</w:p>
    <w:p w14:paraId="3FD0666D" w14:textId="38F63D23" w:rsidR="00FD79FB" w:rsidRPr="00FD79FB" w:rsidRDefault="00FD79FB" w:rsidP="00C778C8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43E0" wp14:editId="27FCD240">
            <wp:extent cx="4905375" cy="8642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973" cy="8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665" w14:textId="72547401" w:rsidR="00C778C8" w:rsidRPr="00FD79FB" w:rsidRDefault="00C778C8" w:rsidP="00C778C8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Deretan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bit data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kemudian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dimodulasi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system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modulasi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4QAM. Hasil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modulasi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4 QAM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sebaga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82B36AD" w14:textId="423EB2EC" w:rsidR="00FD79FB" w:rsidRPr="00FD79FB" w:rsidRDefault="00FD79FB" w:rsidP="00C778C8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68D3EAF" w14:textId="5D20CE5C" w:rsidR="00C778C8" w:rsidRPr="00FD79FB" w:rsidRDefault="00C778C8" w:rsidP="00C778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E42F2" wp14:editId="6AEB3A19">
            <wp:extent cx="3569037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249" cy="18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43C" w14:textId="69399174" w:rsidR="00593D43" w:rsidRPr="00FD79FB" w:rsidRDefault="00593D43" w:rsidP="00C778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modulasi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QAM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[K x M].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user 1.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user 2 dan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D0505" w14:textId="7C1F1373" w:rsidR="00593D43" w:rsidRPr="00FD79FB" w:rsidRDefault="00593D43" w:rsidP="00593D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BTS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membentuk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precoding matrix</w:t>
      </w:r>
    </w:p>
    <w:p w14:paraId="4F3A1F88" w14:textId="5D550895" w:rsidR="00593D43" w:rsidRPr="00FD79FB" w:rsidRDefault="00593D43" w:rsidP="00593D43">
      <w:pPr>
        <w:pStyle w:val="ListParagraph"/>
        <w:spacing w:before="240"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Setelah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mendapatkan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BTS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estimasi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membentuk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precoding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matriks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Precoding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berfungsi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meminimalisasi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interferensi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antar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user. Teknik precoding yang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zero forcing.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pada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persamaan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</w:tblGrid>
      <w:tr w:rsidR="00593D43" w:rsidRPr="00FD79FB" w14:paraId="404518D9" w14:textId="77777777" w:rsidTr="00790C6D">
        <w:tc>
          <w:tcPr>
            <w:tcW w:w="7308" w:type="dxa"/>
            <w:vAlign w:val="bottom"/>
          </w:tcPr>
          <w:p w14:paraId="478123BE" w14:textId="77777777" w:rsidR="00593D43" w:rsidRPr="00FD79FB" w:rsidRDefault="00593D43" w:rsidP="00790C6D">
            <w:p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=α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593D43" w:rsidRPr="00FD79FB" w14:paraId="18372E87" w14:textId="77777777" w:rsidTr="00790C6D">
        <w:tc>
          <w:tcPr>
            <w:tcW w:w="7308" w:type="dxa"/>
            <w:vAlign w:val="bottom"/>
          </w:tcPr>
          <w:p w14:paraId="35D71B18" w14:textId="77777777" w:rsidR="00593D43" w:rsidRPr="00FD79FB" w:rsidRDefault="00593D43" w:rsidP="00790C6D">
            <w:p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08DFC62" w14:textId="3B439ADF" w:rsidR="00593D43" w:rsidRPr="00FD79FB" w:rsidRDefault="00593D43" w:rsidP="00C778C8">
      <w:pPr>
        <w:pStyle w:val="ListParagraph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Diasumsikan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bersifat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resiprokal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berubah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pada interval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waktu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tertentu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coherence interval</w:t>
      </w: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).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precoding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matriks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2B992AB7" w14:textId="2237142C" w:rsidR="00593D43" w:rsidRPr="00FD79FB" w:rsidRDefault="00593D43" w:rsidP="00C778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6281B" wp14:editId="467D6541">
            <wp:extent cx="45243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B67C" w14:textId="0F85FE05" w:rsidR="00593D43" w:rsidRPr="00FD79FB" w:rsidRDefault="00593D43" w:rsidP="00593D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Perkalian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symbol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precoding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matriks</w:t>
      </w:r>
      <w:proofErr w:type="spellEnd"/>
    </w:p>
    <w:p w14:paraId="0E68112B" w14:textId="49B11253" w:rsidR="0097677C" w:rsidRPr="00FD79FB" w:rsidRDefault="0097677C" w:rsidP="0097677C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dipancarkan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oleh BTS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sebelum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masuk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blok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OFDM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merupakan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perkalian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antara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precoding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dan vector s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imbol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QAM (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lang w:val="en-US"/>
          </w:rPr>
          <m:t>q</m:t>
        </m:r>
      </m:oMath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). 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918E886" w14:textId="3B9D2583" w:rsidR="0097677C" w:rsidRPr="00FD79FB" w:rsidRDefault="0097677C" w:rsidP="0097677C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noProof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1/2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q</m:t>
          </m:r>
        </m:oMath>
      </m:oMathPara>
    </w:p>
    <w:p w14:paraId="75C24A41" w14:textId="18C1ADD8" w:rsidR="0097677C" w:rsidRPr="00FD79FB" w:rsidRDefault="0097677C" w:rsidP="0097677C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AC37C4" wp14:editId="7EC9A4BC">
            <wp:extent cx="5731510" cy="4499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39F3" w14:textId="2D9E1A31" w:rsidR="0097677C" w:rsidRPr="00FD79FB" w:rsidRDefault="0097677C" w:rsidP="009767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OFDM di </w:t>
      </w:r>
      <w:proofErr w:type="spellStart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FD79F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BTS</w:t>
      </w:r>
    </w:p>
    <w:p w14:paraId="255F9BD9" w14:textId="3A5D0CB7" w:rsidR="0097677C" w:rsidRPr="00FD79FB" w:rsidRDefault="0097677C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OFDM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 Symbol Interference 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(ISI) pada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hAnsi="Times New Roman" w:cs="Times New Roman"/>
          <w:i/>
          <w:sz w:val="24"/>
          <w:szCs w:val="24"/>
          <w:lang w:val="en-US"/>
        </w:rPr>
        <w:t>selective</w:t>
      </w:r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OFDM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bandwidth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pita </w:t>
      </w:r>
      <w:proofErr w:type="spellStart"/>
      <w:proofErr w:type="gramStart"/>
      <w:r w:rsidRPr="00FD79FB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FD7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Dalam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subcarriers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sama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antenna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pemancar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Proses OFDM di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sisi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pemancar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dilakukan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menggunakan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Teknik IFFT.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Kemudian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IFFT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diberi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tambahan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cyclic prefix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yaitu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cara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menambahkan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25%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terakhir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awal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data.  Hasil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proses OFDM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sebagai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C25AAF3" w14:textId="7F5AEBAD" w:rsidR="0097677C" w:rsidRPr="00FD79FB" w:rsidRDefault="0097677C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DC620" wp14:editId="16D3454D">
            <wp:extent cx="4972050" cy="370893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949" cy="37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495A" w14:textId="4725A6C0" w:rsidR="0097677C" w:rsidRPr="00FD79FB" w:rsidRDefault="0097677C" w:rsidP="0097677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Transmisi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BTS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UE</w:t>
      </w:r>
    </w:p>
    <w:p w14:paraId="0A7AE55A" w14:textId="37F10BD8" w:rsidR="0097677C" w:rsidRPr="00FD79FB" w:rsidRDefault="0097677C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hasil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OFDM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kemudian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ditransmisikan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melalui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sejumlah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M-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antena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BTS.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Diasumsikan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transmisi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masih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dalam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satu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coherence interval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estimasi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kanal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oleh BTS.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Sehingga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kanal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downlink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sama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eperti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kanal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uplink.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Sehingga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diterima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oleh UE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perkalian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antara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sinyal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ditransimikan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kanal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ditambah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noise,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seperti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ditunjukkan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oelah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persamaan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berikut</w:t>
      </w:r>
      <w:proofErr w:type="spellEnd"/>
      <w:r w:rsidR="00510BFD" w:rsidRPr="00FD79FB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F716EA3" w14:textId="35602BB2" w:rsidR="00510BFD" w:rsidRPr="00FD79FB" w:rsidRDefault="00510BFD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x+w</m:t>
          </m:r>
        </m:oMath>
      </m:oMathPara>
    </w:p>
    <w:p w14:paraId="0BCFC298" w14:textId="7081D1F8" w:rsidR="00510BFD" w:rsidRPr="00FD79FB" w:rsidRDefault="00510BFD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Hasil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>simulasi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3F60FAAC" w14:textId="530D072D" w:rsidR="00510BFD" w:rsidRPr="00FD79FB" w:rsidRDefault="00510BFD" w:rsidP="0097677C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FF936" wp14:editId="4E3B4684">
            <wp:extent cx="5200650" cy="207542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4671" cy="20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F4B" w14:textId="48B34C2E" w:rsidR="00510BFD" w:rsidRPr="00FD79FB" w:rsidRDefault="00510BFD" w:rsidP="00510B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Mengilangkan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</w:p>
    <w:p w14:paraId="217E565B" w14:textId="4457C48C" w:rsidR="00510BFD" w:rsidRPr="00FD79FB" w:rsidRDefault="00510BFD" w:rsidP="00510B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 xml:space="preserve">Karena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dikalikan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gain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dihilangkan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cara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mengalikan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Teknik zero forcing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membentuk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moonre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pseudoinverse</w:t>
      </w: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matriks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</w:t>
      </w:r>
    </w:p>
    <w:p w14:paraId="4B6C6768" w14:textId="77777777" w:rsidR="00510BFD" w:rsidRPr="00FD79FB" w:rsidRDefault="00510BFD" w:rsidP="00510B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12346138" w14:textId="77777777" w:rsidR="00510BFD" w:rsidRPr="00FD79FB" w:rsidRDefault="00510BFD" w:rsidP="00510B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64116" wp14:editId="1F28A534">
            <wp:extent cx="5143500" cy="3872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4573" cy="3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7D09" w14:textId="77777777" w:rsidR="00510BFD" w:rsidRPr="00FD79FB" w:rsidRDefault="00510BFD" w:rsidP="00510B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Remove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Cyclix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Prefix</w:t>
      </w:r>
    </w:p>
    <w:p w14:paraId="4FD15FF4" w14:textId="77777777" w:rsidR="00510BFD" w:rsidRPr="00FD79FB" w:rsidRDefault="00510BFD" w:rsidP="00510B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masih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megandung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tambahan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syclix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prefix,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dihilangkan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Hasil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cyclix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prefix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berikut</w:t>
      </w:r>
      <w:proofErr w:type="spellEnd"/>
    </w:p>
    <w:p w14:paraId="7EF77EFF" w14:textId="77777777" w:rsidR="00510BFD" w:rsidRPr="00FD79FB" w:rsidRDefault="00510BFD" w:rsidP="00510B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2E9E9" wp14:editId="13087240">
            <wp:extent cx="5731510" cy="4229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512" w14:textId="77777777" w:rsidR="00510BFD" w:rsidRPr="00FD79FB" w:rsidRDefault="00510BFD" w:rsidP="00510B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FFT di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penerima</w:t>
      </w:r>
      <w:proofErr w:type="spellEnd"/>
    </w:p>
    <w:p w14:paraId="6EBDEF38" w14:textId="77777777" w:rsidR="00EC6B62" w:rsidRPr="00FD79FB" w:rsidRDefault="00F203FD" w:rsidP="00F203F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cyclic prefix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domain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waktu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diubah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domain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frekuensi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cara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FFT. Hasil FFT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  <w:r w:rsidR="00EC6B62"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br/>
      </w:r>
      <w:r w:rsidR="00EC6B62"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42190" wp14:editId="244AFBF4">
            <wp:extent cx="5731510" cy="4159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61A" w14:textId="1C8E0DA2" w:rsidR="00EC6B62" w:rsidRPr="00FD79FB" w:rsidRDefault="00EC6B62" w:rsidP="00EC6B6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Deteksi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symbol</w:t>
      </w:r>
    </w:p>
    <w:p w14:paraId="44E74269" w14:textId="77777777" w:rsidR="00EC6B62" w:rsidRPr="00FD79FB" w:rsidRDefault="00EC6B62" w:rsidP="00EC6B6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Hasil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diproses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blok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FFT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masih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tercampur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user 1 dan user lain, oleh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dipisahkan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masing-masing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user. Karena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transmisikan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proses precoding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memisahkan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masing-masing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dikalikan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matriks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saja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2D0DDEB0" w14:textId="77777777" w:rsidR="00EC6B62" w:rsidRPr="00FD79FB" w:rsidRDefault="00EC6B62" w:rsidP="00EC6B6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EF9CB" wp14:editId="3F6B45D9">
            <wp:extent cx="5191125" cy="201755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758" cy="20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236" w14:textId="4CDC38DC" w:rsidR="00EC6B62" w:rsidRPr="00FD79FB" w:rsidRDefault="00EC6B62" w:rsidP="00EC6B6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masuk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deteksi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symbol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skema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demodulasi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4 QAM. Setelah proses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deteksi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symbol,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diubah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bit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biner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Hasil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biner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sinyal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377E35AD" w14:textId="6330FB1F" w:rsidR="00EC6B62" w:rsidRPr="00FD79FB" w:rsidRDefault="00EC6B62" w:rsidP="00EC6B6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BC6C3" wp14:editId="347E0FCD">
            <wp:extent cx="5114925" cy="89403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414" cy="9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B152" w14:textId="20D92374" w:rsidR="00EC6B62" w:rsidRPr="00FD79FB" w:rsidRDefault="00EC6B62" w:rsidP="00EC6B6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Bit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biner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persis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bit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biner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dibangkitkan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sisi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BTS.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erro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bit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0.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error bit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noisenya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rendah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dan bit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ditransmisikan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sedikit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disimulasikan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bit yang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variasi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noise,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variasi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lintasan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kanal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variasi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antenna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pemancar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penerima</w:t>
      </w:r>
      <w:proofErr w:type="spellEnd"/>
      <w:r w:rsidRPr="00FD79F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761C1402" w14:textId="4014ACE8" w:rsidR="00510BFD" w:rsidRPr="00FD79FB" w:rsidRDefault="00510BFD" w:rsidP="00FD79FB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743A2881" w14:textId="7630D01A" w:rsidR="00FD79FB" w:rsidRPr="00FD79FB" w:rsidRDefault="00FD79FB" w:rsidP="00FD79FB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49AC5D5F" w14:textId="538F5338" w:rsidR="00FD79FB" w:rsidRPr="00FD79FB" w:rsidRDefault="00FD79FB" w:rsidP="00FD79FB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FD79F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Lampiran program </w:t>
      </w:r>
      <w:proofErr w:type="spellStart"/>
      <w:r w:rsidRPr="00FD79F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Matlab</w:t>
      </w:r>
      <w:proofErr w:type="spellEnd"/>
      <w:r w:rsidRPr="00FD79F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:</w:t>
      </w:r>
    </w:p>
    <w:p w14:paraId="03CF9F5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Generate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Haar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distributed random unitary matrices</w:t>
      </w:r>
    </w:p>
    <w:p w14:paraId="4F2063E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From book Acta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Numerica</w:t>
      </w:r>
      <w:proofErr w:type="spellEnd"/>
    </w:p>
    <w:p w14:paraId="28A5A7E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7628177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D79F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Clear screen</w:t>
      </w:r>
    </w:p>
    <w:p w14:paraId="7B1957C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5;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Pilot length</w:t>
      </w:r>
    </w:p>
    <w:p w14:paraId="1649001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M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10;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Number of Tx antenna (in one BS)</w:t>
      </w:r>
    </w:p>
    <w:p w14:paraId="0995AFB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K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3;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Number of Rx antenna (= number of UE)</w:t>
      </w:r>
    </w:p>
    <w:p w14:paraId="4E82401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L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4;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Channel tap frequency selective</w:t>
      </w:r>
    </w:p>
    <w:p w14:paraId="75E198E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v = 1 / sqrt(L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Variance channel for frequency selective</w:t>
      </w:r>
    </w:p>
    <w:p w14:paraId="6AB4D5D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vn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1;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Variance noise</w:t>
      </w:r>
    </w:p>
    <w:p w14:paraId="367CDB8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mu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0;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Mean of noise</w:t>
      </w:r>
    </w:p>
    <w:p w14:paraId="6EFF4B0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beta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1;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Large scale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fadding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Coefficient Of Rayleigh Channel</w:t>
      </w:r>
    </w:p>
    <w:p w14:paraId="52EEE63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128;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Uplink SNR (dB)</w:t>
      </w:r>
    </w:p>
    <w:p w14:paraId="3203E57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SNR_dl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Download SNR (dB)</w:t>
      </w:r>
    </w:p>
    <w:p w14:paraId="5A86D34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nBit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2;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Number of bits per chunk</w:t>
      </w:r>
    </w:p>
    <w:p w14:paraId="01635A5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QAM_symbol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[-1 1; 1 1; 1 -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 ;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-1 -1];</w:t>
      </w:r>
    </w:p>
    <w:p w14:paraId="5B8D09B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BA194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===================== UE SIDE ==========================</w:t>
      </w:r>
    </w:p>
    <w:p w14:paraId="1A68AAC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PILOT -----------------------------------------</w:t>
      </w:r>
    </w:p>
    <w:p w14:paraId="3C6BB8E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Generate a random complex matrix </w:t>
      </w:r>
    </w:p>
    <w:p w14:paraId="0BA078D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X = complex(rand(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), rand(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)) /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sqrt(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26498A0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Factorize the matrix</w:t>
      </w:r>
    </w:p>
    <w:p w14:paraId="6E4217C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[Q, R]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qr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14:paraId="7896D4D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Unitary matrix M x N</w:t>
      </w:r>
    </w:p>
    <w:p w14:paraId="4D70ABC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fi = Q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1:K);</w:t>
      </w:r>
    </w:p>
    <w:p w14:paraId="767BB40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Verification of unitary matrix</w:t>
      </w:r>
    </w:p>
    <w:p w14:paraId="02B5971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verify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ctranspose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(fi) * fi;</w:t>
      </w:r>
    </w:p>
    <w:p w14:paraId="0B71B8E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the pilot</w:t>
      </w:r>
    </w:p>
    <w:p w14:paraId="24CF393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lastRenderedPageBreak/>
        <w:t>Xp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sqrt(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ctranspose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(fi);</w:t>
      </w:r>
    </w:p>
    <w:p w14:paraId="3CD2751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E2016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5D988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===================== UE &gt; BS ==========================</w:t>
      </w:r>
    </w:p>
    <w:p w14:paraId="06B0418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Standard deviation</w:t>
      </w:r>
    </w:p>
    <w:p w14:paraId="32CF193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sigma = sqrt(v);        </w:t>
      </w:r>
    </w:p>
    <w:p w14:paraId="4E06EA6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the Rayleigh channel from UE to BS</w:t>
      </w:r>
    </w:p>
    <w:p w14:paraId="7A5C788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H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sigma .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 complex(rand(M, K), rand(M, K)) + mu;</w:t>
      </w:r>
    </w:p>
    <w:p w14:paraId="48894CA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Add large scale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fadding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to the Rayleigh channel</w:t>
      </w:r>
    </w:p>
    <w:p w14:paraId="564D982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G = sqrt(beta) * H;</w:t>
      </w:r>
    </w:p>
    <w:p w14:paraId="79D1E31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noise (AWGN)</w:t>
      </w:r>
    </w:p>
    <w:p w14:paraId="0401863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sqrt(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vn</w:t>
      </w:r>
      <w:proofErr w:type="spellEnd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) .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* complex(rand(M,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), rand(M,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)) + mu;</w:t>
      </w:r>
    </w:p>
    <w:p w14:paraId="4986502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BEE60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8A806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===================== BS SIDE ==========================</w:t>
      </w:r>
    </w:p>
    <w:p w14:paraId="3A6D4A5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Received pilot signal</w:t>
      </w:r>
    </w:p>
    <w:p w14:paraId="0DCA7BF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sqrt(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 * G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02BD0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Despreading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pilot </w:t>
      </w:r>
    </w:p>
    <w:p w14:paraId="001B5B0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Yp_aksen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* fi;</w:t>
      </w:r>
    </w:p>
    <w:p w14:paraId="348054C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40BDA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Channel Estimation -------------------------------------</w:t>
      </w:r>
    </w:p>
    <w:p w14:paraId="60B82E0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MMSE channel estimation</w:t>
      </w:r>
    </w:p>
    <w:p w14:paraId="14CA4FC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zeros(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M,K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);            </w:t>
      </w:r>
    </w:p>
    <w:p w14:paraId="3064717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=1:M;</w:t>
      </w:r>
    </w:p>
    <w:p w14:paraId="1860F39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j=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1:K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6CAA4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Estimated the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chanel</w:t>
      </w:r>
      <w:proofErr w:type="spellEnd"/>
    </w:p>
    <w:p w14:paraId="15CD9D9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 = (sqrt(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)*beta) / (1+tau_p*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*beta) .*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Yp_aksen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C23995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4CBECFF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4F3CE80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eEst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G -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Channel estimation error</w:t>
      </w:r>
    </w:p>
    <w:p w14:paraId="6E9E68A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4E2292A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%Mean-square channel estimation (unused, for verification only)</w:t>
      </w:r>
    </w:p>
    <w:p w14:paraId="1F6120C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gamma = 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tau_p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*beta^2) / (1+tau_p*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SNR_ul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*beta); </w:t>
      </w:r>
    </w:p>
    <w:p w14:paraId="6C32714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MSE = beta -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gamma;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Mean Square Error</w:t>
      </w:r>
    </w:p>
    <w:p w14:paraId="66301FC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5F40330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sample data for each UE -----------------------</w:t>
      </w:r>
    </w:p>
    <w:p w14:paraId="3CF207D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jBit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nBit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*K*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2;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Total generated bits</w:t>
      </w:r>
    </w:p>
    <w:p w14:paraId="2C24298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Pre-allocating</w:t>
      </w:r>
    </w:p>
    <w:p w14:paraId="02594EF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b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K,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jBit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376BC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1:K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2E18B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streams of binary data (serial)</w:t>
      </w:r>
    </w:p>
    <w:p w14:paraId="5777258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randi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([0 1], [1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jBit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]);     </w:t>
      </w:r>
    </w:p>
    <w:p w14:paraId="10E6BDD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7F0D1A1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34AE1D4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4-QAM Modulation ---------------------------------------</w:t>
      </w:r>
    </w:p>
    <w:p w14:paraId="16A4EBB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symbol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QAM_symbol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sqrt(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2); </w:t>
      </w:r>
    </w:p>
    <w:p w14:paraId="4FF32ED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Pre-allocating</w:t>
      </w:r>
    </w:p>
    <w:p w14:paraId="3F5978E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q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K,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jBit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nBit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80EF1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1:K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6235A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Divide streams into chunks (Serial to Parallel)</w:t>
      </w:r>
    </w:p>
    <w:p w14:paraId="01B0324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transpose(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reshape(b(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nBit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[]));</w:t>
      </w:r>
    </w:p>
    <w:p w14:paraId="5F8506F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Convert binary into decimal</w:t>
      </w:r>
    </w:p>
    <w:p w14:paraId="0D69D8C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pDec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bi2de(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AF067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Use decimal as 4 QAM inputs</w:t>
      </w:r>
    </w:p>
    <w:p w14:paraId="4598D75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pComp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symbol(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pDec+1, :);</w:t>
      </w:r>
    </w:p>
    <w:p w14:paraId="13899D4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Combine real and imaginer</w:t>
      </w:r>
    </w:p>
    <w:p w14:paraId="2162F4D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pQAM_real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transpose(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pComp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(:, 1));</w:t>
      </w:r>
    </w:p>
    <w:p w14:paraId="6C57023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pQAM_imag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transpose(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pComp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(:, 2));</w:t>
      </w:r>
    </w:p>
    <w:p w14:paraId="60FBECD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complex(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pQAM_real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pQAM_imag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B9C24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QAM symbol for each UE</w:t>
      </w:r>
    </w:p>
    <w:p w14:paraId="605E22C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q(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6862F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3DA871B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021E91B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Precoding ----------------------------------------------</w:t>
      </w:r>
    </w:p>
    <w:p w14:paraId="69C890A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Identical power for each UE</w:t>
      </w:r>
    </w:p>
    <w:p w14:paraId="4E61ACC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power_dl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[1/K 1/K 1/K];     </w:t>
      </w:r>
    </w:p>
    <w:p w14:paraId="142E774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Zero Forcing Precoding Matrix</w:t>
      </w:r>
    </w:p>
    <w:p w14:paraId="55A1E97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A = sqrt(M-K)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 / (transpose(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)*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3F85F61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Signal to be transmitted (mixed)</w:t>
      </w:r>
    </w:p>
    <w:p w14:paraId="113F6A6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x = A * sqrt(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power_dl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)) * q; </w:t>
      </w:r>
    </w:p>
    <w:p w14:paraId="48E1261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8011B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OFDM ---------------------------------------------------</w:t>
      </w:r>
    </w:p>
    <w:p w14:paraId="4C3336A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x, 1) ;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Number of subcarrier = number of Tx antenna </w:t>
      </w:r>
    </w:p>
    <w:p w14:paraId="63C544F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NFFT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x, 2)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Number point of FFT</w:t>
      </w:r>
    </w:p>
    <w:p w14:paraId="21F4A7C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CP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ceil(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0.25*NFFT);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Number of cyclic Prefix (25% of NFFT)</w:t>
      </w:r>
    </w:p>
    <w:p w14:paraId="41D55F8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IFFT process</w:t>
      </w:r>
    </w:p>
    <w:p w14:paraId="31BE768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IFFT_SC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N, NFFT);</w:t>
      </w:r>
    </w:p>
    <w:p w14:paraId="72D6645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xCP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N, CP);</w:t>
      </w:r>
    </w:p>
    <w:p w14:paraId="25D395F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2D58C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IFFT of transmitted signal</w:t>
      </w:r>
    </w:p>
    <w:p w14:paraId="03B3DD0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IFFT_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SC(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ifft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(x(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,:), NFFT);     </w:t>
      </w:r>
    </w:p>
    <w:p w14:paraId="26323BD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Copy the end of signal to the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begining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of signal</w:t>
      </w:r>
    </w:p>
    <w:p w14:paraId="702F789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xCP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,:) = IFFT_SC(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 NFFT-CP+1:NFFT); </w:t>
      </w:r>
    </w:p>
    <w:p w14:paraId="6831CA2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925859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Add CP -------------------------------------------------</w:t>
      </w:r>
    </w:p>
    <w:p w14:paraId="0F831E5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xCP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IFFT_SC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];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End"/>
      <w:r w:rsidRPr="00FD79FB">
        <w:rPr>
          <w:rFonts w:ascii="Times New Roman" w:hAnsi="Times New Roman" w:cs="Times New Roman"/>
          <w:color w:val="228B22"/>
          <w:sz w:val="24"/>
          <w:szCs w:val="24"/>
        </w:rPr>
        <w:t>CP + IFFT</w:t>
      </w:r>
    </w:p>
    <w:p w14:paraId="342FCEB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2919230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===================== BS &gt; UE ==========================</w:t>
      </w:r>
    </w:p>
    <w:p w14:paraId="4461D5B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Generate noise (AWGN)</w:t>
      </w:r>
    </w:p>
    <w:p w14:paraId="7851290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W_real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K, size(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2));</w:t>
      </w:r>
    </w:p>
    <w:p w14:paraId="5C9F869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W_imag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K, size(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2));</w:t>
      </w:r>
    </w:p>
    <w:p w14:paraId="6EFB771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W = sqrt(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vn</w:t>
      </w:r>
      <w:proofErr w:type="spellEnd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) .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* complex(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W_real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W_imag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 + mu;</w:t>
      </w:r>
    </w:p>
    <w:p w14:paraId="4013BF1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95944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===================== UE SIDE ==========================</w:t>
      </w:r>
    </w:p>
    <w:p w14:paraId="1565CB2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Received Signal at UE</w:t>
      </w:r>
    </w:p>
    <w:p w14:paraId="7D3021F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HA = transpose(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94B9E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yk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sqrt(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SNR_dl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 * HA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+ W;</w:t>
      </w:r>
    </w:p>
    <w:p w14:paraId="76ADC33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Remove channel effect using zero forcing</w:t>
      </w:r>
    </w:p>
    <w:p w14:paraId="0325FF9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yki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pinv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HA)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yk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CA7D0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2C1C9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lastRenderedPageBreak/>
        <w:t>% Remove CP ----------------------------------------------</w:t>
      </w:r>
    </w:p>
    <w:p w14:paraId="3952890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Received OFDM symbol with noise and channel</w:t>
      </w:r>
    </w:p>
    <w:p w14:paraId="2E60A5A5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OFDM_rem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yki</w:t>
      </w:r>
      <w:proofErr w:type="spellEnd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size(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xCP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2)+1:end);</w:t>
      </w:r>
    </w:p>
    <w:p w14:paraId="4CBF705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fft_symbol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N, NFFT);</w:t>
      </w:r>
    </w:p>
    <w:p w14:paraId="674501A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</w:p>
    <w:p w14:paraId="5D5C89C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fft_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OFDM_rem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,:), NFFT);</w:t>
      </w:r>
    </w:p>
    <w:p w14:paraId="421D8C2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296823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xx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fft_symbol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0F68B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30959C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Detection -----------------------------------------------</w:t>
      </w:r>
    </w:p>
    <w:p w14:paraId="1FE878C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>DA = transpose(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estG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6F6FB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Dq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DA*xx;</w:t>
      </w:r>
    </w:p>
    <w:p w14:paraId="321CD8F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BCDC7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4-QAM De-Modulation ------------------------------------</w:t>
      </w:r>
    </w:p>
    <w:p w14:paraId="4361AAE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Dq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Demodulation input</w:t>
      </w:r>
    </w:p>
    <w:p w14:paraId="14E711B4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Pre-allocating</w:t>
      </w:r>
    </w:p>
    <w:p w14:paraId="7F9EE46D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yNumSymbol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yQAM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14:paraId="0DAE391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K,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nBit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yNumSymbol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D0D4D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yDec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yNumSymbol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14:paraId="3981F96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228B22"/>
          <w:sz w:val="24"/>
          <w:szCs w:val="24"/>
        </w:rPr>
        <w:t>% Iterate every UE</w:t>
      </w:r>
    </w:p>
    <w:p w14:paraId="4A49880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1:K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F3994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Separate real &amp;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imag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from complex</w:t>
      </w:r>
    </w:p>
    <w:p w14:paraId="794C2FDA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z9 = [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real(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yQAM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,:));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imag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yQAM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,:))];</w:t>
      </w:r>
    </w:p>
    <w:p w14:paraId="7AD4B016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Convert serial to parallel</w:t>
      </w:r>
    </w:p>
    <w:p w14:paraId="4C74308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z0 = transpose(z9);</w:t>
      </w:r>
    </w:p>
    <w:p w14:paraId="2075B01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Get only the sign</w:t>
      </w:r>
    </w:p>
    <w:p w14:paraId="5DF1130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z1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sign(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reshape(z0, [], 2));</w:t>
      </w:r>
    </w:p>
    <w:p w14:paraId="047502D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Iterate every symbol</w:t>
      </w:r>
    </w:p>
    <w:p w14:paraId="17FAA42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1:size</w:t>
      </w:r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(z1, 1);</w:t>
      </w:r>
    </w:p>
    <w:p w14:paraId="05787943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Set true for matched QAM symbol</w:t>
      </w:r>
    </w:p>
    <w:p w14:paraId="79D0B3F0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z2 =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ismember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QAM_symbol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, z1(j, :), </w:t>
      </w:r>
      <w:r w:rsidRPr="00FD79FB">
        <w:rPr>
          <w:rFonts w:ascii="Times New Roman" w:hAnsi="Times New Roman" w:cs="Times New Roman"/>
          <w:color w:val="A020F0"/>
          <w:sz w:val="24"/>
          <w:szCs w:val="24"/>
        </w:rPr>
        <w:t>'rows'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93EBA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Get index of true result</w:t>
      </w:r>
    </w:p>
    <w:p w14:paraId="03C4746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yDec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(j) = find(z2) - 1;</w:t>
      </w:r>
    </w:p>
    <w:p w14:paraId="22B29499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FD79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FB6AC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>% Convert decimal to binary</w:t>
      </w:r>
    </w:p>
    <w:p w14:paraId="433B384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= de2bi(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yDec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1EB6857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FD79FB">
        <w:rPr>
          <w:rFonts w:ascii="Times New Roman" w:hAnsi="Times New Roman" w:cs="Times New Roman"/>
          <w:color w:val="228B22"/>
          <w:sz w:val="24"/>
          <w:szCs w:val="24"/>
        </w:rPr>
        <w:t>Paralel</w:t>
      </w:r>
      <w:proofErr w:type="spellEnd"/>
      <w:r w:rsidRPr="00FD79FB">
        <w:rPr>
          <w:rFonts w:ascii="Times New Roman" w:hAnsi="Times New Roman" w:cs="Times New Roman"/>
          <w:color w:val="228B22"/>
          <w:sz w:val="24"/>
          <w:szCs w:val="24"/>
        </w:rPr>
        <w:t xml:space="preserve"> to serial</w:t>
      </w:r>
    </w:p>
    <w:p w14:paraId="4F0EBC4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D79F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,:) = reshape(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yBit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', 1, []); </w:t>
      </w:r>
    </w:p>
    <w:p w14:paraId="035AC8F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4CDD64C8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BER = </w:t>
      </w:r>
      <w:proofErr w:type="spellStart"/>
      <w:r w:rsidRPr="00FD79FB">
        <w:rPr>
          <w:rFonts w:ascii="Times New Roman" w:hAnsi="Times New Roman" w:cs="Times New Roman"/>
          <w:color w:val="000000"/>
          <w:sz w:val="24"/>
          <w:szCs w:val="24"/>
        </w:rPr>
        <w:t>yb</w:t>
      </w:r>
      <w:proofErr w:type="spellEnd"/>
      <w:r w:rsidRPr="00FD79FB">
        <w:rPr>
          <w:rFonts w:ascii="Times New Roman" w:hAnsi="Times New Roman" w:cs="Times New Roman"/>
          <w:color w:val="000000"/>
          <w:sz w:val="24"/>
          <w:szCs w:val="24"/>
        </w:rPr>
        <w:t>-b</w:t>
      </w:r>
    </w:p>
    <w:p w14:paraId="64702272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E66EC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35337E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054921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D3679B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9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3A7F5F" w14:textId="77777777" w:rsidR="00FD79FB" w:rsidRPr="00FD79FB" w:rsidRDefault="00FD79FB" w:rsidP="00FD7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87897" w14:textId="77777777" w:rsidR="00FD79FB" w:rsidRPr="00FD79FB" w:rsidRDefault="00FD79FB" w:rsidP="00FD79FB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0A80C3DD" w14:textId="091A8FF8" w:rsidR="0097677C" w:rsidRPr="00FD79FB" w:rsidRDefault="0097677C" w:rsidP="009767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474F6" w14:textId="77777777" w:rsidR="0097677C" w:rsidRPr="00FD79FB" w:rsidRDefault="0097677C" w:rsidP="009767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BCE68" w14:textId="77777777" w:rsidR="0097677C" w:rsidRPr="00FD79FB" w:rsidRDefault="0097677C" w:rsidP="0097677C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26EC429" w14:textId="77777777" w:rsidR="0097677C" w:rsidRPr="00FD79FB" w:rsidRDefault="0097677C" w:rsidP="009767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D9FDF" w14:textId="77777777" w:rsidR="00593D43" w:rsidRPr="00FD79FB" w:rsidRDefault="00593D43" w:rsidP="00C778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3D43" w:rsidRPr="00FD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6B23"/>
    <w:multiLevelType w:val="hybridMultilevel"/>
    <w:tmpl w:val="0B423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F43"/>
    <w:multiLevelType w:val="hybridMultilevel"/>
    <w:tmpl w:val="C3BED3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51C54"/>
    <w:multiLevelType w:val="multilevel"/>
    <w:tmpl w:val="FF1A473C"/>
    <w:lvl w:ilvl="0">
      <w:start w:val="1"/>
      <w:numFmt w:val="decimal"/>
      <w:pStyle w:val="Heading1"/>
      <w:suff w:val="nothing"/>
      <w:lvlText w:val="BAB %1"/>
      <w:lvlJc w:val="left"/>
      <w:pPr>
        <w:ind w:left="454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CA943A1"/>
    <w:multiLevelType w:val="hybridMultilevel"/>
    <w:tmpl w:val="9F86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345B"/>
    <w:multiLevelType w:val="hybridMultilevel"/>
    <w:tmpl w:val="A9B29A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88"/>
    <w:rsid w:val="003A73FE"/>
    <w:rsid w:val="00411788"/>
    <w:rsid w:val="00510BFD"/>
    <w:rsid w:val="00593D43"/>
    <w:rsid w:val="0097677C"/>
    <w:rsid w:val="00A4658F"/>
    <w:rsid w:val="00C778C8"/>
    <w:rsid w:val="00CE3E44"/>
    <w:rsid w:val="00DA5EAA"/>
    <w:rsid w:val="00EC6B62"/>
    <w:rsid w:val="00F203FD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29BC"/>
  <w15:chartTrackingRefBased/>
  <w15:docId w15:val="{7265486F-D9EE-47F9-BACE-280C18AB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DA5EAA"/>
    <w:pPr>
      <w:numPr>
        <w:numId w:val="1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EA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EAA"/>
    <w:pPr>
      <w:keepNext/>
      <w:keepLines/>
      <w:numPr>
        <w:ilvl w:val="2"/>
        <w:numId w:val="1"/>
      </w:numPr>
      <w:spacing w:after="0" w:line="360" w:lineRule="auto"/>
      <w:ind w:left="720"/>
      <w:outlineLvl w:val="2"/>
    </w:pPr>
    <w:rPr>
      <w:rFonts w:ascii="Times New Roman" w:eastAsiaTheme="majorEastAsia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EAA"/>
    <w:pPr>
      <w:keepNext/>
      <w:keepLines/>
      <w:numPr>
        <w:ilvl w:val="3"/>
        <w:numId w:val="1"/>
      </w:numPr>
      <w:spacing w:after="0" w:line="360" w:lineRule="auto"/>
      <w:ind w:left="720" w:hanging="72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A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DA5EAA"/>
    <w:rPr>
      <w:rFonts w:ascii="Times New Roman" w:eastAsiaTheme="majorEastAsia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A5EAA"/>
    <w:rPr>
      <w:rFonts w:ascii="Times New Roman" w:eastAsiaTheme="majorEastAsia" w:hAnsi="Times New Roman" w:cs="Times New Roman"/>
      <w:b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A5EAA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A"/>
    <w:rPr>
      <w:rFonts w:asciiTheme="majorHAnsi" w:eastAsiaTheme="majorEastAsia" w:hAnsiTheme="majorHAnsi" w:cstheme="majorBidi"/>
      <w:color w:val="2F5496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A"/>
    <w:rPr>
      <w:rFonts w:asciiTheme="majorHAnsi" w:eastAsiaTheme="majorEastAsia" w:hAnsiTheme="majorHAnsi" w:cstheme="majorBidi"/>
      <w:color w:val="1F3763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A5EAA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A5EAA"/>
  </w:style>
  <w:style w:type="character" w:customStyle="1" w:styleId="st">
    <w:name w:val="st"/>
    <w:basedOn w:val="DefaultParagraphFont"/>
    <w:rsid w:val="00DA5EAA"/>
  </w:style>
  <w:style w:type="table" w:styleId="TableGrid">
    <w:name w:val="Table Grid"/>
    <w:basedOn w:val="TableNormal"/>
    <w:uiPriority w:val="59"/>
    <w:rsid w:val="00DA5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next w:val="Normal"/>
    <w:link w:val="CaptionChar"/>
    <w:uiPriority w:val="35"/>
    <w:unhideWhenUsed/>
    <w:qFormat/>
    <w:rsid w:val="00DA5EA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  <w:lang w:val="id-ID"/>
    </w:rPr>
  </w:style>
  <w:style w:type="character" w:customStyle="1" w:styleId="CaptionChar">
    <w:name w:val="Caption Char"/>
    <w:basedOn w:val="DefaultParagraphFont"/>
    <w:link w:val="Caption"/>
    <w:uiPriority w:val="35"/>
    <w:rsid w:val="00DA5EAA"/>
    <w:rPr>
      <w:rFonts w:ascii="Times New Roman" w:hAnsi="Times New Roman"/>
      <w:iCs/>
      <w:color w:val="000000" w:themeColor="text1"/>
      <w:sz w:val="24"/>
      <w:szCs w:val="18"/>
      <w:lang w:val="id-ID"/>
    </w:rPr>
  </w:style>
  <w:style w:type="table" w:styleId="PlainTable2">
    <w:name w:val="Plain Table 2"/>
    <w:basedOn w:val="TableNormal"/>
    <w:uiPriority w:val="42"/>
    <w:rsid w:val="003A73FE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76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3</cp:revision>
  <dcterms:created xsi:type="dcterms:W3CDTF">2020-07-03T01:22:00Z</dcterms:created>
  <dcterms:modified xsi:type="dcterms:W3CDTF">2020-07-03T03:50:00Z</dcterms:modified>
</cp:coreProperties>
</file>